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C" w:rsidRPr="00CE3324" w:rsidRDefault="00C35FFC" w:rsidP="00C35FFC">
      <w:pPr>
        <w:pStyle w:val="11"/>
        <w:spacing w:before="62" w:line="225" w:lineRule="auto"/>
        <w:ind w:left="993" w:right="168"/>
        <w:jc w:val="center"/>
        <w:rPr>
          <w:lang w:val="ru-RU"/>
        </w:rPr>
      </w:pPr>
      <w:r>
        <w:rPr>
          <w:w w:val="90"/>
          <w:lang w:val="ru-RU"/>
        </w:rPr>
        <w:t>ПРОДОВОЛЬСТВЕННЫЙ КОДЕКС ТУРЦИИ РУКОВОДСТВО ПО МАКСИМАЛЬНЫМ ПРЕДЕЛАМ ОСТАТКОВ ПЕСТИЦИДОВ</w:t>
      </w:r>
    </w:p>
    <w:p w:rsidR="00C35FFC" w:rsidRPr="00CE3324" w:rsidRDefault="00C35FFC" w:rsidP="00C35FFC">
      <w:pPr>
        <w:pStyle w:val="a9"/>
        <w:spacing w:before="10"/>
        <w:rPr>
          <w:b/>
          <w:sz w:val="11"/>
          <w:lang w:val="ru-RU"/>
        </w:rPr>
      </w:pPr>
    </w:p>
    <w:p w:rsidR="00C35FFC" w:rsidRPr="00CE3324" w:rsidRDefault="00C35FFC" w:rsidP="00C35FFC">
      <w:pPr>
        <w:spacing w:before="68" w:line="223" w:lineRule="exact"/>
        <w:ind w:left="3499" w:right="2407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ПЕРВАЯ ЧАСТЬ</w:t>
      </w:r>
    </w:p>
    <w:p w:rsidR="00C35FFC" w:rsidRPr="00CE3324" w:rsidRDefault="00C35FFC" w:rsidP="00C35FFC">
      <w:pPr>
        <w:pStyle w:val="11"/>
        <w:spacing w:line="216" w:lineRule="exact"/>
        <w:ind w:left="3515" w:right="2407"/>
        <w:jc w:val="center"/>
        <w:rPr>
          <w:lang w:val="ru-RU"/>
        </w:rPr>
      </w:pPr>
      <w:r>
        <w:rPr>
          <w:lang w:val="ru-RU"/>
        </w:rPr>
        <w:t xml:space="preserve">Цель, сфера применения, основание и термины </w:t>
      </w:r>
    </w:p>
    <w:p w:rsidR="00C35FFC" w:rsidRPr="00CE3324" w:rsidRDefault="00C35FFC" w:rsidP="00C35FFC">
      <w:pPr>
        <w:spacing w:line="223" w:lineRule="exact"/>
        <w:ind w:left="2018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Цель </w:t>
      </w:r>
    </w:p>
    <w:p w:rsidR="00C35FFC" w:rsidRPr="00CE3324" w:rsidRDefault="00C35FFC" w:rsidP="00C35FFC">
      <w:pPr>
        <w:pStyle w:val="a9"/>
        <w:spacing w:line="225" w:lineRule="auto"/>
        <w:ind w:left="1574" w:right="890" w:firstLine="447"/>
        <w:jc w:val="both"/>
        <w:rPr>
          <w:lang w:val="ru-RU"/>
        </w:rPr>
      </w:pPr>
      <w:r>
        <w:rPr>
          <w:b/>
          <w:spacing w:val="10"/>
          <w:lang w:val="ru-RU"/>
        </w:rPr>
        <w:t>СТАТЬЯ 1</w:t>
      </w:r>
      <w:r>
        <w:rPr>
          <w:spacing w:val="-4"/>
          <w:lang w:val="ru-RU"/>
        </w:rPr>
        <w:t xml:space="preserve"> - </w:t>
      </w:r>
      <w:r w:rsidRPr="00D5061F">
        <w:rPr>
          <w:spacing w:val="-4"/>
          <w:sz w:val="22"/>
          <w:lang w:val="ru-RU"/>
        </w:rPr>
        <w:t>(1) Цель данного Руководства - определить основы и принципы относительно максимальных пределов остатков пестицидов в продуктах растительного и животного происхождения для того, чтобы обеспечить защиту потребителей на высоком уровне</w:t>
      </w:r>
      <w:r>
        <w:rPr>
          <w:spacing w:val="-4"/>
          <w:lang w:val="ru-RU"/>
        </w:rPr>
        <w:t>.</w:t>
      </w:r>
    </w:p>
    <w:p w:rsidR="00C35FFC" w:rsidRPr="00CE3324" w:rsidRDefault="00C35FFC" w:rsidP="00C35FFC">
      <w:pPr>
        <w:pStyle w:val="11"/>
        <w:jc w:val="left"/>
        <w:rPr>
          <w:lang w:val="ru-RU"/>
        </w:rPr>
      </w:pPr>
      <w:r>
        <w:rPr>
          <w:lang w:val="ru-RU"/>
        </w:rPr>
        <w:t>Сфера применения</w:t>
      </w:r>
    </w:p>
    <w:p w:rsidR="00C35FFC" w:rsidRPr="00D5061F" w:rsidRDefault="00C35FFC" w:rsidP="00C35FFC">
      <w:pPr>
        <w:spacing w:line="216" w:lineRule="exact"/>
        <w:ind w:left="2018"/>
        <w:rPr>
          <w:sz w:val="20"/>
          <w:szCs w:val="20"/>
          <w:lang w:val="ru-RU"/>
        </w:rPr>
      </w:pPr>
      <w:r>
        <w:rPr>
          <w:b/>
          <w:sz w:val="20"/>
          <w:lang w:val="ru-RU"/>
        </w:rPr>
        <w:t>СТАТЬЯ 2</w:t>
      </w:r>
      <w:r>
        <w:rPr>
          <w:sz w:val="20"/>
          <w:lang w:val="ru-RU"/>
        </w:rPr>
        <w:t xml:space="preserve"> - (1) </w:t>
      </w:r>
      <w:r w:rsidRPr="00D5061F">
        <w:rPr>
          <w:sz w:val="20"/>
          <w:szCs w:val="20"/>
          <w:lang w:val="ru-RU"/>
        </w:rPr>
        <w:t>Данное Руководство применяется к:</w:t>
      </w:r>
    </w:p>
    <w:p w:rsidR="00C35FFC" w:rsidRPr="00D5061F" w:rsidRDefault="00C35FFC" w:rsidP="00C35FFC">
      <w:pPr>
        <w:pStyle w:val="ab"/>
        <w:numPr>
          <w:ilvl w:val="0"/>
          <w:numId w:val="14"/>
        </w:numPr>
        <w:tabs>
          <w:tab w:val="left" w:pos="2262"/>
        </w:tabs>
        <w:spacing w:before="2" w:line="225" w:lineRule="auto"/>
        <w:ind w:right="916" w:firstLine="444"/>
        <w:rPr>
          <w:sz w:val="20"/>
          <w:szCs w:val="20"/>
          <w:lang w:val="ru-RU"/>
        </w:rPr>
      </w:pPr>
      <w:r w:rsidRPr="00D5061F">
        <w:rPr>
          <w:spacing w:val="-3"/>
          <w:sz w:val="20"/>
          <w:szCs w:val="20"/>
          <w:lang w:val="ru-RU"/>
        </w:rPr>
        <w:t xml:space="preserve">Продуктам растительного и животного происхождения, определенным в Приложении 1, которые используются в свежих, обработанных или комбинированных продовольственных товарах, которые могут содержать остатки пестицидов, </w:t>
      </w:r>
    </w:p>
    <w:p w:rsidR="00C35FFC" w:rsidRPr="00D5061F" w:rsidRDefault="00C35FFC" w:rsidP="00C35FFC">
      <w:pPr>
        <w:pStyle w:val="ab"/>
        <w:numPr>
          <w:ilvl w:val="0"/>
          <w:numId w:val="14"/>
        </w:numPr>
        <w:tabs>
          <w:tab w:val="left" w:pos="2211"/>
        </w:tabs>
        <w:spacing w:line="225" w:lineRule="auto"/>
        <w:ind w:left="2018" w:right="3440" w:firstLine="0"/>
        <w:rPr>
          <w:sz w:val="20"/>
          <w:szCs w:val="20"/>
          <w:lang w:val="ru-RU"/>
        </w:rPr>
      </w:pPr>
      <w:r w:rsidRPr="00D5061F">
        <w:rPr>
          <w:spacing w:val="-5"/>
          <w:w w:val="95"/>
          <w:sz w:val="20"/>
          <w:szCs w:val="20"/>
          <w:lang w:val="ru-RU"/>
        </w:rPr>
        <w:t xml:space="preserve">Обработанным продовольственным товарам, полученным из продуктов из Приложения-1. </w:t>
      </w:r>
    </w:p>
    <w:p w:rsidR="00C35FFC" w:rsidRPr="00D5061F" w:rsidRDefault="00C35FFC" w:rsidP="00C35FFC">
      <w:pPr>
        <w:pStyle w:val="ab"/>
        <w:numPr>
          <w:ilvl w:val="0"/>
          <w:numId w:val="13"/>
        </w:numPr>
        <w:tabs>
          <w:tab w:val="left" w:pos="2280"/>
        </w:tabs>
        <w:spacing w:line="225" w:lineRule="auto"/>
        <w:ind w:right="902" w:firstLine="444"/>
        <w:rPr>
          <w:sz w:val="20"/>
          <w:szCs w:val="20"/>
          <w:lang w:val="ru-RU"/>
        </w:rPr>
      </w:pPr>
      <w:r w:rsidRPr="00D5061F">
        <w:rPr>
          <w:lang w:val="ru-RU"/>
        </w:rPr>
        <w:t>Данное Руководство применяется к продуктам детского питания, детским прикормам и продуктам питания для младенцев и детей, сохраняя за собой положения законодательства относительно данных продуктов</w:t>
      </w:r>
      <w:r w:rsidRPr="00D5061F">
        <w:rPr>
          <w:spacing w:val="3"/>
          <w:w w:val="95"/>
          <w:sz w:val="20"/>
          <w:szCs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13"/>
        </w:numPr>
        <w:tabs>
          <w:tab w:val="left" w:pos="2271"/>
        </w:tabs>
        <w:spacing w:line="225" w:lineRule="auto"/>
        <w:ind w:right="894" w:firstLine="444"/>
        <w:rPr>
          <w:sz w:val="20"/>
          <w:lang w:val="ru-RU"/>
        </w:rPr>
      </w:pPr>
      <w:r w:rsidRPr="00D5061F">
        <w:rPr>
          <w:w w:val="95"/>
          <w:sz w:val="20"/>
          <w:szCs w:val="20"/>
          <w:lang w:val="ru-RU"/>
        </w:rPr>
        <w:t xml:space="preserve"> </w:t>
      </w:r>
      <w:r w:rsidRPr="003E7117">
        <w:rPr>
          <w:lang w:val="ru-RU"/>
        </w:rPr>
        <w:t>Данное Руководство не применяется к товарам, включенным в Приложение 1, но используемым для производства товаров, не являющихся продуктами питания, и товарам, используемым для подтверждения материалов размножения растений в рамках законодательства по активным материалам</w:t>
      </w:r>
      <w:r>
        <w:rPr>
          <w:w w:val="95"/>
          <w:sz w:val="20"/>
          <w:lang w:val="ru-RU"/>
        </w:rPr>
        <w:t xml:space="preserve">.  </w:t>
      </w:r>
    </w:p>
    <w:p w:rsidR="00C35FFC" w:rsidRPr="00CE3324" w:rsidRDefault="00C35FFC" w:rsidP="00C35FFC">
      <w:pPr>
        <w:pStyle w:val="11"/>
        <w:jc w:val="left"/>
        <w:rPr>
          <w:lang w:val="ru-RU"/>
        </w:rPr>
      </w:pPr>
      <w:r>
        <w:rPr>
          <w:lang w:val="ru-RU"/>
        </w:rPr>
        <w:t>Основание</w:t>
      </w:r>
    </w:p>
    <w:p w:rsidR="00C35FFC" w:rsidRPr="00CE3324" w:rsidRDefault="00C35FFC" w:rsidP="00C35FFC">
      <w:pPr>
        <w:pStyle w:val="a9"/>
        <w:spacing w:before="4" w:line="225" w:lineRule="auto"/>
        <w:ind w:left="1574" w:right="907" w:firstLine="447"/>
        <w:jc w:val="both"/>
        <w:rPr>
          <w:lang w:val="ru-RU"/>
        </w:rPr>
      </w:pPr>
      <w:r>
        <w:rPr>
          <w:b/>
          <w:spacing w:val="10"/>
          <w:lang w:val="ru-RU"/>
        </w:rPr>
        <w:t>СТАТЬЯ 3 -</w:t>
      </w:r>
      <w:r>
        <w:rPr>
          <w:lang w:val="ru-RU"/>
        </w:rPr>
        <w:t xml:space="preserve"> (1) </w:t>
      </w:r>
      <w:r w:rsidRPr="003E7117">
        <w:rPr>
          <w:lang w:val="ru-RU"/>
        </w:rPr>
        <w:t>Данное Руководство составлено на основе ст. 21, 22, 23, 24, 31, 32 и 34 Закона о ветеринарных услугах, фитосанитарии, продуктах питания и кормах № 5996 от 11.06.2010 года</w:t>
      </w:r>
      <w:r>
        <w:rPr>
          <w:lang w:val="ru-RU"/>
        </w:rPr>
        <w:t>.</w:t>
      </w:r>
    </w:p>
    <w:p w:rsidR="00C35FFC" w:rsidRPr="00CE3324" w:rsidRDefault="00C35FFC" w:rsidP="00C35FFC">
      <w:pPr>
        <w:pStyle w:val="11"/>
        <w:spacing w:before="1"/>
        <w:jc w:val="left"/>
        <w:rPr>
          <w:lang w:val="ru-RU"/>
        </w:rPr>
      </w:pPr>
      <w:r>
        <w:rPr>
          <w:lang w:val="ru-RU"/>
        </w:rPr>
        <w:t>Термины</w:t>
      </w:r>
    </w:p>
    <w:p w:rsidR="00C35FFC" w:rsidRPr="00CE3324" w:rsidRDefault="00C35FFC" w:rsidP="00C35FFC">
      <w:pPr>
        <w:pStyle w:val="a9"/>
        <w:spacing w:before="4" w:line="225" w:lineRule="auto"/>
        <w:ind w:left="1574" w:right="870" w:firstLine="447"/>
        <w:rPr>
          <w:lang w:val="ru-RU"/>
        </w:rPr>
      </w:pPr>
      <w:r>
        <w:rPr>
          <w:b/>
          <w:spacing w:val="10"/>
          <w:w w:val="95"/>
          <w:lang w:val="ru-RU"/>
        </w:rPr>
        <w:t>СТАТЬЯ 4 -</w:t>
      </w:r>
      <w:r>
        <w:rPr>
          <w:spacing w:val="-5"/>
          <w:w w:val="95"/>
          <w:lang w:val="ru-RU"/>
        </w:rPr>
        <w:t xml:space="preserve"> (1) Дополнительно к терминам из 3-ей статьи Закона № 5996 действуют и термины, содержащиеся во втором параграфе.</w:t>
      </w:r>
    </w:p>
    <w:p w:rsidR="00C35FFC" w:rsidRPr="00CE3324" w:rsidRDefault="00C35FFC" w:rsidP="00C35FFC">
      <w:pPr>
        <w:pStyle w:val="a9"/>
        <w:spacing w:line="212" w:lineRule="exact"/>
        <w:ind w:left="2018"/>
        <w:rPr>
          <w:lang w:val="ru-RU"/>
        </w:rPr>
      </w:pPr>
      <w:r>
        <w:rPr>
          <w:spacing w:val="-4"/>
          <w:w w:val="95"/>
          <w:lang w:val="ru-RU"/>
        </w:rPr>
        <w:t>(2) Термины, встречающиеся в данном Руководстве, имеют следующие значения: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256"/>
        </w:tabs>
        <w:spacing w:before="4" w:line="225" w:lineRule="auto"/>
        <w:ind w:right="902" w:firstLine="444"/>
        <w:rPr>
          <w:sz w:val="20"/>
          <w:lang w:val="ru-RU"/>
        </w:rPr>
      </w:pPr>
      <w:r>
        <w:rPr>
          <w:spacing w:val="-5"/>
          <w:sz w:val="20"/>
          <w:lang w:val="ru-RU"/>
        </w:rPr>
        <w:t>Активное вещество: вещество, оказывающее биологическое воздействие на болезни, вредителей, травы и другие элементы,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211"/>
        </w:tabs>
        <w:spacing w:line="212" w:lineRule="exact"/>
        <w:ind w:left="2210" w:hanging="193"/>
        <w:rPr>
          <w:sz w:val="20"/>
          <w:lang w:val="ru-RU"/>
        </w:rPr>
      </w:pPr>
      <w:r>
        <w:rPr>
          <w:spacing w:val="-7"/>
          <w:sz w:val="20"/>
          <w:lang w:val="ru-RU"/>
        </w:rPr>
        <w:t>Министерство: Министерство продуктов питания, сельского хозяйства и животноводства,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274"/>
        </w:tabs>
        <w:spacing w:before="4" w:line="225" w:lineRule="auto"/>
        <w:ind w:right="897" w:firstLine="444"/>
        <w:rPr>
          <w:sz w:val="20"/>
          <w:lang w:val="ru-RU"/>
        </w:rPr>
      </w:pPr>
      <w:r>
        <w:rPr>
          <w:spacing w:val="-4"/>
          <w:sz w:val="20"/>
          <w:lang w:val="ru-RU"/>
        </w:rPr>
        <w:t>Коэффициент обработки: соотношение остатков пестицидов в обработанном продукте к остаткам пестицидов в продукте, который будет обработан,</w:t>
      </w:r>
    </w:p>
    <w:p w:rsidR="00C35FFC" w:rsidRPr="00CE3324" w:rsidRDefault="00C35FFC" w:rsidP="00C35FFC">
      <w:pPr>
        <w:pStyle w:val="a9"/>
        <w:tabs>
          <w:tab w:val="left" w:pos="2429"/>
        </w:tabs>
        <w:spacing w:line="225" w:lineRule="auto"/>
        <w:ind w:left="1574" w:right="870" w:firstLine="444"/>
        <w:rPr>
          <w:lang w:val="ru-RU"/>
        </w:rPr>
      </w:pPr>
      <w:r>
        <w:rPr>
          <w:lang w:val="ru-RU"/>
        </w:rPr>
        <w:t>ç)</w:t>
      </w:r>
      <w:r>
        <w:rPr>
          <w:lang w:val="ru-RU"/>
        </w:rPr>
        <w:tab/>
        <w:t xml:space="preserve">Максимальный предел остатка (МДУ - </w:t>
      </w:r>
      <w:proofErr w:type="spellStart"/>
      <w:r>
        <w:rPr>
          <w:lang w:val="ru-RU"/>
        </w:rPr>
        <w:t>Maximum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Residue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Level</w:t>
      </w:r>
      <w:proofErr w:type="spellEnd"/>
      <w:r>
        <w:rPr>
          <w:lang w:val="ru-RU"/>
        </w:rPr>
        <w:t xml:space="preserve">): официально разрешенный самый высокий предел остатков пестицидов в продуктах в рамках данного Руководства, 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211"/>
        </w:tabs>
        <w:spacing w:line="212" w:lineRule="exact"/>
        <w:ind w:left="2210" w:hanging="193"/>
        <w:rPr>
          <w:sz w:val="20"/>
          <w:lang w:val="ru-RU"/>
        </w:rPr>
      </w:pPr>
      <w:r>
        <w:rPr>
          <w:spacing w:val="-4"/>
          <w:sz w:val="20"/>
          <w:lang w:val="ru-RU"/>
        </w:rPr>
        <w:t>Пестицид: все виды химических веществ, используемые для борьбы с вредителями,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358"/>
        </w:tabs>
        <w:spacing w:before="4" w:line="225" w:lineRule="auto"/>
        <w:ind w:right="890" w:firstLine="444"/>
        <w:rPr>
          <w:sz w:val="20"/>
          <w:lang w:val="ru-RU"/>
        </w:rPr>
      </w:pPr>
      <w:r>
        <w:rPr>
          <w:spacing w:val="-3"/>
          <w:sz w:val="20"/>
          <w:lang w:val="ru-RU"/>
        </w:rPr>
        <w:t>Остатки пестицидов: активные вещества, используемые для борьбы с вредителями, которые находятся в продуктах, определенных в Приложении 1, их метаболиты, части или продукты реакций,</w:t>
      </w:r>
    </w:p>
    <w:p w:rsidR="00C35FFC" w:rsidRPr="00CE3324" w:rsidRDefault="00C35FFC" w:rsidP="00C35FFC">
      <w:pPr>
        <w:pStyle w:val="ab"/>
        <w:numPr>
          <w:ilvl w:val="0"/>
          <w:numId w:val="12"/>
        </w:numPr>
        <w:tabs>
          <w:tab w:val="left" w:pos="2220"/>
        </w:tabs>
        <w:spacing w:line="225" w:lineRule="auto"/>
        <w:ind w:right="859" w:firstLine="444"/>
        <w:rPr>
          <w:sz w:val="20"/>
          <w:lang w:val="ru-RU"/>
        </w:rPr>
      </w:pPr>
      <w:r>
        <w:rPr>
          <w:spacing w:val="-8"/>
          <w:w w:val="95"/>
          <w:sz w:val="20"/>
          <w:lang w:val="ru-RU"/>
        </w:rPr>
        <w:t xml:space="preserve">Предел установления (LOD - </w:t>
      </w:r>
      <w:proofErr w:type="spellStart"/>
      <w:r>
        <w:rPr>
          <w:spacing w:val="-8"/>
          <w:w w:val="95"/>
          <w:sz w:val="20"/>
          <w:lang w:val="ru-RU"/>
        </w:rPr>
        <w:t>Limit</w:t>
      </w:r>
      <w:proofErr w:type="spellEnd"/>
      <w:r>
        <w:rPr>
          <w:spacing w:val="-8"/>
          <w:w w:val="95"/>
          <w:sz w:val="20"/>
          <w:lang w:val="ru-RU"/>
        </w:rPr>
        <w:t xml:space="preserve"> </w:t>
      </w:r>
      <w:proofErr w:type="spellStart"/>
      <w:r>
        <w:rPr>
          <w:spacing w:val="-8"/>
          <w:w w:val="95"/>
          <w:sz w:val="20"/>
          <w:lang w:val="ru-RU"/>
        </w:rPr>
        <w:t>of</w:t>
      </w:r>
      <w:proofErr w:type="spellEnd"/>
      <w:r>
        <w:rPr>
          <w:spacing w:val="-8"/>
          <w:w w:val="95"/>
          <w:sz w:val="20"/>
          <w:lang w:val="ru-RU"/>
        </w:rPr>
        <w:t xml:space="preserve"> </w:t>
      </w:r>
      <w:proofErr w:type="spellStart"/>
      <w:r>
        <w:rPr>
          <w:spacing w:val="-8"/>
          <w:w w:val="95"/>
          <w:sz w:val="20"/>
          <w:lang w:val="ru-RU"/>
        </w:rPr>
        <w:t>Determination</w:t>
      </w:r>
      <w:proofErr w:type="spellEnd"/>
      <w:r>
        <w:rPr>
          <w:spacing w:val="-8"/>
          <w:w w:val="95"/>
          <w:sz w:val="20"/>
          <w:lang w:val="ru-RU"/>
        </w:rPr>
        <w:t>): самый низкий предел остатков, установленный аналитическими методами, и самый низкий предел, подвергающийся оценке</w:t>
      </w:r>
    </w:p>
    <w:p w:rsidR="00C35FFC" w:rsidRPr="00CE3324" w:rsidRDefault="00C35FFC" w:rsidP="00C35FFC">
      <w:pPr>
        <w:pStyle w:val="a9"/>
        <w:spacing w:line="219" w:lineRule="exact"/>
        <w:ind w:left="2018"/>
        <w:rPr>
          <w:lang w:val="ru-RU"/>
        </w:rPr>
      </w:pPr>
      <w:r>
        <w:rPr>
          <w:lang w:val="ru-RU"/>
        </w:rPr>
        <w:t>.</w:t>
      </w:r>
    </w:p>
    <w:p w:rsidR="00C35FFC" w:rsidRPr="00CE3324" w:rsidRDefault="00C35FFC" w:rsidP="00C35FFC">
      <w:pPr>
        <w:pStyle w:val="11"/>
        <w:spacing w:line="222" w:lineRule="exact"/>
        <w:ind w:left="3499" w:right="2407"/>
        <w:jc w:val="center"/>
        <w:rPr>
          <w:lang w:val="ru-RU"/>
        </w:rPr>
      </w:pPr>
      <w:r>
        <w:rPr>
          <w:lang w:val="ru-RU"/>
        </w:rPr>
        <w:t>ВТОРАЯ ЧАСТЬ</w:t>
      </w:r>
    </w:p>
    <w:p w:rsidR="00C35FFC" w:rsidRDefault="00C35FFC" w:rsidP="00C35FFC">
      <w:pPr>
        <w:spacing w:before="4" w:line="225" w:lineRule="auto"/>
        <w:ind w:left="993" w:right="1160" w:firstLine="1188"/>
        <w:jc w:val="center"/>
        <w:rPr>
          <w:b/>
          <w:w w:val="95"/>
          <w:sz w:val="20"/>
          <w:lang w:val="ru-RU"/>
        </w:rPr>
      </w:pPr>
      <w:r>
        <w:rPr>
          <w:b/>
          <w:w w:val="95"/>
          <w:sz w:val="20"/>
          <w:lang w:val="ru-RU"/>
        </w:rPr>
        <w:t xml:space="preserve">Максимально допустимые </w:t>
      </w:r>
      <w:proofErr w:type="gramStart"/>
      <w:r>
        <w:rPr>
          <w:b/>
          <w:w w:val="95"/>
          <w:sz w:val="20"/>
          <w:lang w:val="ru-RU"/>
        </w:rPr>
        <w:t>уровни  и</w:t>
      </w:r>
      <w:proofErr w:type="gramEnd"/>
      <w:r>
        <w:rPr>
          <w:b/>
          <w:w w:val="95"/>
          <w:sz w:val="20"/>
          <w:lang w:val="ru-RU"/>
        </w:rPr>
        <w:t xml:space="preserve"> Основы применения </w:t>
      </w:r>
    </w:p>
    <w:p w:rsidR="00C35FFC" w:rsidRPr="005D0B20" w:rsidRDefault="00C35FFC" w:rsidP="00C35FFC">
      <w:pPr>
        <w:spacing w:before="4" w:line="225" w:lineRule="auto"/>
        <w:ind w:left="993" w:right="1160" w:firstLine="1188"/>
        <w:rPr>
          <w:b/>
          <w:w w:val="95"/>
          <w:sz w:val="20"/>
          <w:lang w:val="ru-RU"/>
        </w:rPr>
      </w:pPr>
      <w:r>
        <w:rPr>
          <w:b/>
          <w:w w:val="95"/>
          <w:sz w:val="20"/>
          <w:lang w:val="ru-RU"/>
        </w:rPr>
        <w:t>Максимально допустимые уровни</w:t>
      </w:r>
    </w:p>
    <w:p w:rsidR="00C35FFC" w:rsidRPr="00CE3324" w:rsidRDefault="00C35FFC" w:rsidP="00C35FFC">
      <w:pPr>
        <w:pStyle w:val="a9"/>
        <w:spacing w:line="212" w:lineRule="exact"/>
        <w:ind w:left="2018"/>
        <w:jc w:val="both"/>
        <w:rPr>
          <w:lang w:val="ru-RU"/>
        </w:rPr>
      </w:pPr>
      <w:r>
        <w:rPr>
          <w:b/>
          <w:lang w:val="ru-RU"/>
        </w:rPr>
        <w:t xml:space="preserve">СТАТЬЯ 5 - </w:t>
      </w:r>
      <w:r>
        <w:rPr>
          <w:lang w:val="ru-RU"/>
        </w:rPr>
        <w:t>(1) Приложения, относящиеся к данному Руководству, представлены ниже.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20"/>
        </w:tabs>
        <w:spacing w:before="4" w:line="225" w:lineRule="auto"/>
        <w:ind w:right="904" w:firstLine="444"/>
        <w:rPr>
          <w:sz w:val="20"/>
          <w:lang w:val="ru-RU"/>
        </w:rPr>
      </w:pPr>
      <w:r w:rsidRPr="00C3486D">
        <w:rPr>
          <w:sz w:val="20"/>
          <w:lang w:val="ru-RU"/>
        </w:rPr>
        <w:t>Группы, подгруппы, продукты и другие продукты, к которым применяется такой же МДУ, а также термины из данного Руководства, указаны в Приложении-1, состоящем из двух частей</w:t>
      </w:r>
      <w:r>
        <w:rPr>
          <w:spacing w:val="3"/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38"/>
        </w:tabs>
        <w:spacing w:line="225" w:lineRule="auto"/>
        <w:ind w:right="902" w:firstLine="444"/>
        <w:rPr>
          <w:sz w:val="20"/>
          <w:lang w:val="ru-RU"/>
        </w:rPr>
      </w:pPr>
      <w:r w:rsidRPr="00C3486D">
        <w:rPr>
          <w:sz w:val="20"/>
          <w:lang w:val="ru-RU"/>
        </w:rPr>
        <w:t xml:space="preserve">Коды продуктов, группы и подгруппы, к которым применяется МДУ, основные продукты из этих групп, научные наименования продуктов и категории продуктов, которые подлежат оценке МДУ, содержатся в Части А </w:t>
      </w:r>
      <w:r w:rsidRPr="00C3486D">
        <w:rPr>
          <w:sz w:val="20"/>
          <w:lang w:val="ru-RU"/>
        </w:rPr>
        <w:lastRenderedPageBreak/>
        <w:t>Приложения-1, другие продукты, к которым применяется такой же МДУ, как в этой части, содержатся в Части Б Приложения-1</w:t>
      </w:r>
      <w:r>
        <w:rPr>
          <w:spacing w:val="-4"/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11"/>
        </w:tabs>
        <w:spacing w:line="225" w:lineRule="auto"/>
        <w:ind w:left="2018" w:right="878" w:firstLine="0"/>
        <w:rPr>
          <w:sz w:val="20"/>
          <w:lang w:val="ru-RU"/>
        </w:rPr>
      </w:pPr>
      <w:r w:rsidRPr="00D5061F">
        <w:rPr>
          <w:sz w:val="20"/>
          <w:lang w:val="ru-RU"/>
        </w:rPr>
        <w:t>Максимальные пределы остатка, применяемые к пестицидам в рамках данного Руководства, содержатся в Приложении-2 и Приложении</w:t>
      </w:r>
      <w:r>
        <w:rPr>
          <w:w w:val="95"/>
          <w:sz w:val="20"/>
          <w:lang w:val="ru-RU"/>
        </w:rPr>
        <w:t xml:space="preserve">-3. ç) Разрешенные показатели МДУ лицензированных пестицидов, согласно </w:t>
      </w:r>
    </w:p>
    <w:p w:rsidR="00C35FFC" w:rsidRPr="00CE3324" w:rsidRDefault="00C35FFC" w:rsidP="00C35FFC">
      <w:pPr>
        <w:pStyle w:val="a9"/>
        <w:spacing w:line="225" w:lineRule="auto"/>
        <w:ind w:left="1574" w:right="890"/>
        <w:jc w:val="both"/>
        <w:rPr>
          <w:lang w:val="ru-RU"/>
        </w:rPr>
      </w:pPr>
      <w:r>
        <w:rPr>
          <w:spacing w:val="-6"/>
          <w:w w:val="95"/>
          <w:lang w:val="ru-RU"/>
        </w:rPr>
        <w:t>положениям Руководства о лицензировании продуктов для защиты растений, опубликованному в Официальной газете № 27885 от 25/3/2011 года, и разрешенные показатели МДУ лицензированных пестицидов, действующие максимум два года, согласно 7-ой статье вышеуказанного Руководства, содержатся в Приложении-2.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50"/>
        </w:tabs>
        <w:spacing w:line="225" w:lineRule="auto"/>
        <w:ind w:right="897" w:firstLine="444"/>
        <w:rPr>
          <w:sz w:val="20"/>
          <w:lang w:val="ru-RU"/>
        </w:rPr>
      </w:pPr>
      <w:r>
        <w:rPr>
          <w:spacing w:val="-4"/>
          <w:sz w:val="20"/>
          <w:lang w:val="ru-RU"/>
        </w:rPr>
        <w:t>Приложение-3 содержит список МДУ пестицидов групп продуктов, содержащихся в законодательстве Европейского союза.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11"/>
        </w:tabs>
        <w:spacing w:line="212" w:lineRule="exact"/>
        <w:ind w:left="2210" w:hanging="193"/>
        <w:rPr>
          <w:sz w:val="20"/>
          <w:lang w:val="ru-RU"/>
        </w:rPr>
      </w:pPr>
      <w:r>
        <w:rPr>
          <w:spacing w:val="-5"/>
          <w:sz w:val="20"/>
          <w:lang w:val="ru-RU"/>
        </w:rPr>
        <w:t>Приложение-3 состоит из трех частей и содержит следующие списки:</w:t>
      </w:r>
    </w:p>
    <w:p w:rsidR="00C35FFC" w:rsidRPr="00CE3324" w:rsidRDefault="00C35FFC" w:rsidP="00C35FFC">
      <w:pPr>
        <w:pStyle w:val="ab"/>
        <w:numPr>
          <w:ilvl w:val="1"/>
          <w:numId w:val="11"/>
        </w:numPr>
        <w:tabs>
          <w:tab w:val="left" w:pos="2262"/>
        </w:tabs>
        <w:spacing w:before="3" w:line="225" w:lineRule="auto"/>
        <w:ind w:right="897" w:firstLine="444"/>
        <w:rPr>
          <w:sz w:val="20"/>
          <w:lang w:val="ru-RU"/>
        </w:rPr>
      </w:pPr>
      <w:r>
        <w:rPr>
          <w:spacing w:val="-6"/>
          <w:w w:val="95"/>
          <w:sz w:val="20"/>
          <w:lang w:val="ru-RU"/>
        </w:rPr>
        <w:t>Часть 1 содержит списки МДУ пестицидов групп продуктов, оценка которых была завершена Европейским союзом.</w:t>
      </w:r>
    </w:p>
    <w:p w:rsidR="00C35FFC" w:rsidRPr="00CE3324" w:rsidRDefault="00C35FFC" w:rsidP="00C35FFC">
      <w:pPr>
        <w:pStyle w:val="ab"/>
        <w:numPr>
          <w:ilvl w:val="1"/>
          <w:numId w:val="11"/>
        </w:numPr>
        <w:tabs>
          <w:tab w:val="left" w:pos="2314"/>
        </w:tabs>
        <w:spacing w:line="225" w:lineRule="auto"/>
        <w:ind w:right="890" w:firstLine="444"/>
        <w:rPr>
          <w:sz w:val="20"/>
          <w:lang w:val="ru-RU"/>
        </w:rPr>
      </w:pPr>
      <w:proofErr w:type="spellStart"/>
      <w:r>
        <w:rPr>
          <w:sz w:val="20"/>
          <w:lang w:val="ru-RU"/>
        </w:rPr>
        <w:t>Подчасть</w:t>
      </w:r>
      <w:proofErr w:type="spellEnd"/>
      <w:r>
        <w:rPr>
          <w:sz w:val="20"/>
          <w:lang w:val="ru-RU"/>
        </w:rPr>
        <w:t xml:space="preserve"> 2А Части 2 содержит временный список МДУ пестицидов групп продуктов, оценка Европейским союзом которых продолжается, </w:t>
      </w:r>
      <w:proofErr w:type="spellStart"/>
      <w:r>
        <w:rPr>
          <w:sz w:val="20"/>
          <w:lang w:val="ru-RU"/>
        </w:rPr>
        <w:t>подчасть</w:t>
      </w:r>
      <w:proofErr w:type="spellEnd"/>
      <w:r>
        <w:rPr>
          <w:sz w:val="20"/>
          <w:lang w:val="ru-RU"/>
        </w:rPr>
        <w:t xml:space="preserve"> 2Б Части 2 содержит временный список МДУ пестицидов групп продуктов, оценка Европейским союзом которых продолжается, и продуктов, которых нет в Части 1.</w:t>
      </w:r>
    </w:p>
    <w:p w:rsidR="00C35FFC" w:rsidRPr="00CE3324" w:rsidRDefault="00C35FFC" w:rsidP="00C35FFC">
      <w:pPr>
        <w:pStyle w:val="ab"/>
        <w:numPr>
          <w:ilvl w:val="1"/>
          <w:numId w:val="11"/>
        </w:numPr>
        <w:tabs>
          <w:tab w:val="left" w:pos="2211"/>
        </w:tabs>
        <w:spacing w:line="211" w:lineRule="exact"/>
        <w:ind w:left="2210" w:hanging="193"/>
        <w:rPr>
          <w:sz w:val="20"/>
          <w:lang w:val="ru-RU"/>
        </w:rPr>
      </w:pPr>
      <w:r>
        <w:rPr>
          <w:spacing w:val="-8"/>
          <w:sz w:val="20"/>
          <w:lang w:val="ru-RU"/>
        </w:rPr>
        <w:t>Часть 3 содержит списки пестицидов, для которых не требуется определение МДУ.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187"/>
        </w:tabs>
        <w:spacing w:line="216" w:lineRule="exact"/>
        <w:ind w:left="2186" w:hanging="169"/>
        <w:rPr>
          <w:sz w:val="20"/>
          <w:lang w:val="ru-RU"/>
        </w:rPr>
      </w:pPr>
      <w:r>
        <w:rPr>
          <w:spacing w:val="-5"/>
          <w:sz w:val="20"/>
          <w:lang w:val="ru-RU"/>
        </w:rPr>
        <w:t>Приложение-4 содержит списки запрещенных в Турции пестицидов, которые в данный момент не используются.</w:t>
      </w:r>
    </w:p>
    <w:p w:rsidR="00C35FFC" w:rsidRPr="00CE3324" w:rsidRDefault="00C35FFC" w:rsidP="00C35FFC">
      <w:pPr>
        <w:pStyle w:val="ab"/>
        <w:numPr>
          <w:ilvl w:val="0"/>
          <w:numId w:val="11"/>
        </w:numPr>
        <w:tabs>
          <w:tab w:val="left" w:pos="2232"/>
        </w:tabs>
        <w:spacing w:before="4" w:line="225" w:lineRule="auto"/>
        <w:ind w:right="914" w:firstLine="444"/>
        <w:rPr>
          <w:sz w:val="20"/>
          <w:lang w:val="ru-RU"/>
        </w:rPr>
      </w:pPr>
      <w:r>
        <w:rPr>
          <w:spacing w:val="-4"/>
          <w:w w:val="95"/>
          <w:sz w:val="20"/>
          <w:lang w:val="ru-RU"/>
        </w:rPr>
        <w:t>Приложение-5 содержит предел установления для некоторых пестицидов, оценка различных групп которых завершена.</w:t>
      </w:r>
    </w:p>
    <w:p w:rsidR="00C35FFC" w:rsidRPr="00CE3324" w:rsidRDefault="00C35FFC" w:rsidP="00C35FFC">
      <w:pPr>
        <w:pStyle w:val="11"/>
        <w:spacing w:line="240" w:lineRule="auto"/>
        <w:rPr>
          <w:lang w:val="ru-RU"/>
        </w:rPr>
      </w:pPr>
      <w:r>
        <w:rPr>
          <w:lang w:val="ru-RU"/>
        </w:rPr>
        <w:t>Основы применения для товаров, указанных в Приложении-1</w:t>
      </w:r>
    </w:p>
    <w:p w:rsidR="00C35FFC" w:rsidRPr="00CE3324" w:rsidRDefault="00C35FFC" w:rsidP="00C35FFC">
      <w:pPr>
        <w:pStyle w:val="a9"/>
        <w:spacing w:before="62" w:line="225" w:lineRule="auto"/>
        <w:ind w:left="1574" w:right="907" w:firstLine="447"/>
        <w:jc w:val="both"/>
        <w:rPr>
          <w:lang w:val="ru-RU"/>
        </w:rPr>
      </w:pPr>
      <w:r>
        <w:rPr>
          <w:b/>
          <w:spacing w:val="10"/>
          <w:lang w:val="ru-RU"/>
        </w:rPr>
        <w:t xml:space="preserve">СТАТЬЯ 6 - </w:t>
      </w:r>
      <w:r>
        <w:rPr>
          <w:spacing w:val="-4"/>
          <w:lang w:val="ru-RU"/>
        </w:rPr>
        <w:t xml:space="preserve">(1) Для продуктов, произведенных в нашей стране, применяются следующие правила: </w:t>
      </w:r>
    </w:p>
    <w:p w:rsidR="00C35FFC" w:rsidRPr="00D5061F" w:rsidRDefault="00C35FFC" w:rsidP="00C35FFC">
      <w:pPr>
        <w:pStyle w:val="ab"/>
        <w:rPr>
          <w:sz w:val="20"/>
          <w:szCs w:val="20"/>
          <w:lang w:val="ru-RU"/>
        </w:rPr>
      </w:pPr>
      <w:r w:rsidRPr="00D5061F">
        <w:rPr>
          <w:spacing w:val="-4"/>
          <w:w w:val="95"/>
          <w:sz w:val="20"/>
          <w:szCs w:val="20"/>
          <w:lang w:val="ru-RU"/>
        </w:rPr>
        <w:t>Кодовый номер к продуктам определен в Части А Приложения-1. Если продукта нет в Части А Приложения-1, необходимо обратиться к Части Б Приложения-1 и найти код продукта, который соответствует коду из Части А Приложения-1.</w:t>
      </w:r>
    </w:p>
    <w:p w:rsidR="00C35FFC" w:rsidRPr="00D5061F" w:rsidRDefault="00C35FFC" w:rsidP="00C35FFC">
      <w:pPr>
        <w:tabs>
          <w:tab w:val="left" w:pos="2232"/>
        </w:tabs>
        <w:spacing w:line="225" w:lineRule="auto"/>
        <w:ind w:right="916"/>
        <w:rPr>
          <w:sz w:val="20"/>
          <w:lang w:val="ru-RU"/>
        </w:rPr>
      </w:pPr>
    </w:p>
    <w:p w:rsidR="00C35FFC" w:rsidRPr="00CE3324" w:rsidRDefault="00C35FFC" w:rsidP="00C35FFC">
      <w:pPr>
        <w:pStyle w:val="11"/>
        <w:rPr>
          <w:lang w:val="ru-RU"/>
        </w:rPr>
      </w:pPr>
      <w:r w:rsidRPr="00C3486D">
        <w:rPr>
          <w:lang w:val="ru-RU"/>
        </w:rPr>
        <w:t>При использовании кода необходимо провести оценку, согласно МДУ из Приложения-2 - для продуктов растительного происхождения, для продуктов животного происхождения оценка производится согласно МДУ из Приложения-3 только для пестицидов из Приложения</w:t>
      </w:r>
      <w:r>
        <w:rPr>
          <w:spacing w:val="-5"/>
          <w:lang w:val="ru-RU"/>
        </w:rPr>
        <w:t>-2.</w:t>
      </w:r>
    </w:p>
    <w:p w:rsidR="00C35FFC" w:rsidRPr="00CE3324" w:rsidRDefault="00C35FFC" w:rsidP="00C35FFC">
      <w:pPr>
        <w:pStyle w:val="ab"/>
        <w:numPr>
          <w:ilvl w:val="0"/>
          <w:numId w:val="10"/>
        </w:numPr>
        <w:tabs>
          <w:tab w:val="left" w:pos="2211"/>
        </w:tabs>
        <w:spacing w:line="211" w:lineRule="exact"/>
        <w:ind w:left="2210" w:hanging="193"/>
        <w:rPr>
          <w:sz w:val="20"/>
          <w:lang w:val="ru-RU"/>
        </w:rPr>
      </w:pPr>
      <w:r w:rsidRPr="00C3486D">
        <w:rPr>
          <w:lang w:val="ru-RU"/>
        </w:rPr>
        <w:t>Если МДУ для продуктов и пестицидов из Приложения-2 (продукты растительного происхождения) не был определен, то оценка совершается в следующем порядке</w:t>
      </w:r>
      <w:r>
        <w:rPr>
          <w:spacing w:val="-6"/>
          <w:sz w:val="20"/>
          <w:lang w:val="ru-RU"/>
        </w:rPr>
        <w:t>:</w:t>
      </w:r>
    </w:p>
    <w:p w:rsidR="00C35FFC" w:rsidRPr="004E0B18" w:rsidRDefault="00C35FFC" w:rsidP="00C35FFC">
      <w:pPr>
        <w:pStyle w:val="ab"/>
        <w:numPr>
          <w:ilvl w:val="1"/>
          <w:numId w:val="10"/>
        </w:numPr>
        <w:tabs>
          <w:tab w:val="left" w:pos="2220"/>
        </w:tabs>
        <w:spacing w:before="4" w:line="225" w:lineRule="auto"/>
        <w:ind w:right="880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 xml:space="preserve">Согласно показателю </w:t>
      </w:r>
      <w:r w:rsidRPr="004E0B18">
        <w:rPr>
          <w:sz w:val="20"/>
          <w:szCs w:val="20"/>
        </w:rPr>
        <w:t>LOD</w:t>
      </w:r>
      <w:r w:rsidRPr="003E7117">
        <w:rPr>
          <w:sz w:val="20"/>
          <w:szCs w:val="20"/>
          <w:lang w:val="ru-RU"/>
        </w:rPr>
        <w:t xml:space="preserve"> (предельное значение), если он определен для продуктов из Приложения-3, подгрупп продуктов или групп</w:t>
      </w:r>
      <w:r w:rsidRPr="004E0B18">
        <w:rPr>
          <w:spacing w:val="-4"/>
          <w:sz w:val="20"/>
          <w:szCs w:val="20"/>
          <w:lang w:val="ru-RU"/>
        </w:rPr>
        <w:t>,</w:t>
      </w:r>
    </w:p>
    <w:p w:rsidR="00C35FFC" w:rsidRPr="004E0B18" w:rsidRDefault="00C35FFC" w:rsidP="00C35FFC">
      <w:pPr>
        <w:pStyle w:val="ab"/>
        <w:numPr>
          <w:ilvl w:val="1"/>
          <w:numId w:val="10"/>
        </w:numPr>
        <w:tabs>
          <w:tab w:val="left" w:pos="2211"/>
        </w:tabs>
        <w:spacing w:line="212" w:lineRule="exact"/>
        <w:ind w:left="2210" w:hanging="193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 xml:space="preserve">Если отсутствует показатель </w:t>
      </w:r>
      <w:r w:rsidRPr="004E0B18">
        <w:rPr>
          <w:sz w:val="20"/>
          <w:szCs w:val="20"/>
        </w:rPr>
        <w:t>LOD</w:t>
      </w:r>
      <w:r w:rsidRPr="003E7117">
        <w:rPr>
          <w:sz w:val="20"/>
          <w:szCs w:val="20"/>
          <w:lang w:val="ru-RU"/>
        </w:rPr>
        <w:t xml:space="preserve"> в Приложении-3, то согласно Приложению-5</w:t>
      </w:r>
      <w:r w:rsidRPr="004E0B18">
        <w:rPr>
          <w:spacing w:val="-6"/>
          <w:sz w:val="20"/>
          <w:szCs w:val="20"/>
          <w:lang w:val="ru-RU"/>
        </w:rPr>
        <w:t>,</w:t>
      </w:r>
    </w:p>
    <w:p w:rsidR="00C35FFC" w:rsidRPr="004E0B18" w:rsidRDefault="00C35FFC" w:rsidP="00C35FFC">
      <w:pPr>
        <w:pStyle w:val="ab"/>
        <w:numPr>
          <w:ilvl w:val="1"/>
          <w:numId w:val="10"/>
        </w:numPr>
        <w:tabs>
          <w:tab w:val="left" w:pos="2211"/>
        </w:tabs>
        <w:spacing w:before="4" w:line="225" w:lineRule="auto"/>
        <w:ind w:left="2018" w:right="1807" w:firstLine="0"/>
        <w:rPr>
          <w:sz w:val="20"/>
          <w:szCs w:val="20"/>
          <w:lang w:val="ru-RU"/>
        </w:rPr>
      </w:pPr>
      <w:r w:rsidRPr="004E0B18">
        <w:rPr>
          <w:sz w:val="20"/>
          <w:szCs w:val="20"/>
          <w:lang w:val="ru-RU"/>
        </w:rPr>
        <w:t>Для пестицидов, отсутствующих в Приложении-5, оценка совершается, беря за основу показатель 0.01 мг/кг для МДУ</w:t>
      </w:r>
      <w:r w:rsidRPr="004E0B18">
        <w:rPr>
          <w:spacing w:val="-6"/>
          <w:w w:val="95"/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9"/>
        <w:spacing w:line="212" w:lineRule="exact"/>
        <w:ind w:left="2018"/>
        <w:rPr>
          <w:lang w:val="ru-RU"/>
        </w:rPr>
      </w:pPr>
      <w:r w:rsidRPr="003E7117">
        <w:rPr>
          <w:lang w:val="ru-RU"/>
        </w:rPr>
        <w:t>Если для пестицидов из Приложения-2 (продукты животного происхождения) не был определен МДУ в Приложении-3, то оценка проводится в следующем порядке</w:t>
      </w:r>
      <w:r w:rsidRPr="004E0B18">
        <w:rPr>
          <w:lang w:val="ru-RU"/>
        </w:rPr>
        <w:t>:</w:t>
      </w:r>
    </w:p>
    <w:p w:rsidR="00C35FFC" w:rsidRPr="004E0B18" w:rsidRDefault="00C35FFC" w:rsidP="00C35FFC">
      <w:pPr>
        <w:pStyle w:val="ab"/>
        <w:numPr>
          <w:ilvl w:val="0"/>
          <w:numId w:val="9"/>
        </w:numPr>
        <w:tabs>
          <w:tab w:val="left" w:pos="2211"/>
        </w:tabs>
        <w:spacing w:line="216" w:lineRule="exact"/>
        <w:rPr>
          <w:sz w:val="20"/>
          <w:szCs w:val="20"/>
        </w:rPr>
      </w:pPr>
      <w:proofErr w:type="spellStart"/>
      <w:r w:rsidRPr="004E0B18">
        <w:rPr>
          <w:sz w:val="20"/>
          <w:szCs w:val="20"/>
        </w:rPr>
        <w:t>Согласно</w:t>
      </w:r>
      <w:proofErr w:type="spellEnd"/>
      <w:r w:rsidRPr="004E0B18">
        <w:rPr>
          <w:sz w:val="20"/>
          <w:szCs w:val="20"/>
        </w:rPr>
        <w:t xml:space="preserve"> Приложению-5</w:t>
      </w:r>
      <w:r w:rsidRPr="004E0B18">
        <w:rPr>
          <w:spacing w:val="-5"/>
          <w:w w:val="95"/>
          <w:sz w:val="20"/>
          <w:szCs w:val="20"/>
          <w:lang w:val="ru-RU"/>
        </w:rPr>
        <w:t>,</w:t>
      </w:r>
    </w:p>
    <w:p w:rsidR="00C35FFC" w:rsidRPr="004E0B18" w:rsidRDefault="00C35FFC" w:rsidP="00C35FFC">
      <w:pPr>
        <w:pStyle w:val="ab"/>
        <w:numPr>
          <w:ilvl w:val="0"/>
          <w:numId w:val="9"/>
        </w:numPr>
        <w:tabs>
          <w:tab w:val="left" w:pos="2211"/>
        </w:tabs>
        <w:spacing w:before="4" w:line="225" w:lineRule="auto"/>
        <w:ind w:left="2018" w:right="1807" w:firstLine="0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Для пестицидов, отсутствующих в Приложении-5, оценка совершается, беря за основу показатель 0.01 мг/кг для МДУ</w:t>
      </w:r>
      <w:r w:rsidRPr="004E0B18">
        <w:rPr>
          <w:spacing w:val="-6"/>
          <w:w w:val="95"/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10"/>
        </w:numPr>
        <w:tabs>
          <w:tab w:val="left" w:pos="2310"/>
        </w:tabs>
        <w:spacing w:line="225" w:lineRule="auto"/>
        <w:ind w:right="883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 xml:space="preserve">Если есть показатель </w:t>
      </w:r>
      <w:r w:rsidRPr="004E0B18">
        <w:rPr>
          <w:sz w:val="20"/>
          <w:szCs w:val="20"/>
        </w:rPr>
        <w:t>LOD</w:t>
      </w:r>
      <w:r w:rsidRPr="003E7117">
        <w:rPr>
          <w:sz w:val="20"/>
          <w:szCs w:val="20"/>
          <w:lang w:val="ru-RU"/>
        </w:rPr>
        <w:t xml:space="preserve"> из Приложения-3 и Приложения-5 для пестицидов, определенных в Приложении-4, оценка продукта совершается согласно ему, если же он отсутствует - оценка совершается, беря за основу показатель 0.01 мг/кг для МДУ</w:t>
      </w:r>
      <w:r w:rsidRPr="004E0B18">
        <w:rPr>
          <w:spacing w:val="-5"/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8"/>
        </w:numPr>
        <w:tabs>
          <w:tab w:val="left" w:pos="2346"/>
        </w:tabs>
        <w:spacing w:line="225" w:lineRule="auto"/>
        <w:ind w:right="902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Для ввозимых товаров из Приложения-1 или ввозимых продуктов, представленных на рынке, применяются положения в следующем порядке</w:t>
      </w:r>
      <w:r w:rsidRPr="004E0B18">
        <w:rPr>
          <w:spacing w:val="-4"/>
          <w:sz w:val="20"/>
          <w:szCs w:val="20"/>
          <w:lang w:val="ru-RU"/>
        </w:rPr>
        <w:t xml:space="preserve">: </w:t>
      </w:r>
    </w:p>
    <w:p w:rsidR="00C35FFC" w:rsidRPr="004E0B18" w:rsidRDefault="00C35FFC" w:rsidP="00C35FFC">
      <w:pPr>
        <w:pStyle w:val="ab"/>
        <w:numPr>
          <w:ilvl w:val="0"/>
          <w:numId w:val="7"/>
        </w:numPr>
        <w:tabs>
          <w:tab w:val="left" w:pos="2234"/>
        </w:tabs>
        <w:spacing w:line="225" w:lineRule="auto"/>
        <w:ind w:right="885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Кодовый номер продукта определен в Части А Приложения-1. Если продукта нет в Части А Приложения-1, необходимо обратиться к Части Б Приложения-1 и найти код продукта, который соответствует коду из Части А Приложения-1</w:t>
      </w:r>
      <w:r w:rsidRPr="004E0B18">
        <w:rPr>
          <w:spacing w:val="-4"/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7"/>
        </w:numPr>
        <w:tabs>
          <w:tab w:val="left" w:pos="2211"/>
        </w:tabs>
        <w:spacing w:line="211" w:lineRule="exact"/>
        <w:ind w:left="2210" w:hanging="193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После определения продукта оценка совершается в следующей последовательности</w:t>
      </w:r>
      <w:r w:rsidRPr="004E0B18">
        <w:rPr>
          <w:spacing w:val="-3"/>
          <w:sz w:val="20"/>
          <w:szCs w:val="20"/>
          <w:lang w:val="ru-RU"/>
        </w:rPr>
        <w:t>:</w:t>
      </w:r>
    </w:p>
    <w:p w:rsidR="00C35FFC" w:rsidRPr="004E0B18" w:rsidRDefault="00C35FFC" w:rsidP="00C35FFC">
      <w:pPr>
        <w:pStyle w:val="ab"/>
        <w:numPr>
          <w:ilvl w:val="1"/>
          <w:numId w:val="7"/>
        </w:numPr>
        <w:tabs>
          <w:tab w:val="left" w:pos="2211"/>
        </w:tabs>
        <w:spacing w:line="216" w:lineRule="exact"/>
        <w:rPr>
          <w:sz w:val="20"/>
          <w:szCs w:val="20"/>
        </w:rPr>
      </w:pPr>
      <w:proofErr w:type="spellStart"/>
      <w:r w:rsidRPr="004E0B18">
        <w:rPr>
          <w:sz w:val="20"/>
          <w:szCs w:val="20"/>
        </w:rPr>
        <w:t>Согласно</w:t>
      </w:r>
      <w:proofErr w:type="spellEnd"/>
      <w:r w:rsidRPr="004E0B18">
        <w:rPr>
          <w:sz w:val="20"/>
          <w:szCs w:val="20"/>
        </w:rPr>
        <w:t xml:space="preserve"> </w:t>
      </w:r>
      <w:proofErr w:type="spellStart"/>
      <w:r w:rsidRPr="004E0B18">
        <w:rPr>
          <w:sz w:val="20"/>
          <w:szCs w:val="20"/>
        </w:rPr>
        <w:t>Приложению</w:t>
      </w:r>
      <w:proofErr w:type="spellEnd"/>
      <w:r w:rsidRPr="004E0B18">
        <w:rPr>
          <w:spacing w:val="-5"/>
          <w:sz w:val="20"/>
          <w:szCs w:val="20"/>
          <w:lang w:val="ru-RU"/>
        </w:rPr>
        <w:t>-3,</w:t>
      </w:r>
    </w:p>
    <w:p w:rsidR="00C35FFC" w:rsidRPr="004E0B18" w:rsidRDefault="00C35FFC" w:rsidP="00C35FFC">
      <w:pPr>
        <w:pStyle w:val="ab"/>
        <w:numPr>
          <w:ilvl w:val="1"/>
          <w:numId w:val="7"/>
        </w:numPr>
        <w:tabs>
          <w:tab w:val="left" w:pos="2211"/>
        </w:tabs>
        <w:spacing w:line="216" w:lineRule="exact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Если пестицид не определен в Приложении-3 - согласно Приложению</w:t>
      </w:r>
      <w:r w:rsidRPr="004E0B18">
        <w:rPr>
          <w:spacing w:val="-6"/>
          <w:sz w:val="20"/>
          <w:szCs w:val="20"/>
          <w:lang w:val="ru-RU"/>
        </w:rPr>
        <w:t>-5,</w:t>
      </w:r>
    </w:p>
    <w:p w:rsidR="00C35FFC" w:rsidRPr="003E7117" w:rsidRDefault="00C35FFC" w:rsidP="00C35FFC">
      <w:pPr>
        <w:pStyle w:val="ab"/>
        <w:numPr>
          <w:ilvl w:val="1"/>
          <w:numId w:val="7"/>
        </w:numPr>
        <w:tabs>
          <w:tab w:val="left" w:pos="2211"/>
        </w:tabs>
        <w:spacing w:before="4" w:line="225" w:lineRule="auto"/>
        <w:ind w:left="2018" w:right="2191" w:firstLine="0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Для пестицидов, отсутствующих в Приложении-5, оценка</w:t>
      </w:r>
      <w:r w:rsidRPr="004E0B18">
        <w:rPr>
          <w:spacing w:val="-6"/>
          <w:w w:val="95"/>
          <w:sz w:val="20"/>
          <w:szCs w:val="20"/>
          <w:lang w:val="ru-RU"/>
        </w:rPr>
        <w:t xml:space="preserve"> </w:t>
      </w:r>
      <w:r w:rsidRPr="003E7117">
        <w:rPr>
          <w:sz w:val="20"/>
          <w:szCs w:val="20"/>
          <w:lang w:val="ru-RU"/>
        </w:rPr>
        <w:t>совершается, беря за основу показатель 0.01 мг/кг для МДУ.</w:t>
      </w:r>
    </w:p>
    <w:p w:rsidR="00C35FFC" w:rsidRPr="004E0B18" w:rsidRDefault="00C35FFC" w:rsidP="00C35FFC">
      <w:pPr>
        <w:pStyle w:val="ab"/>
        <w:numPr>
          <w:ilvl w:val="0"/>
          <w:numId w:val="7"/>
        </w:numPr>
        <w:tabs>
          <w:tab w:val="left" w:pos="2234"/>
        </w:tabs>
        <w:spacing w:line="225" w:lineRule="auto"/>
        <w:ind w:right="873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Для пестицидов, отсутствующих в Приложении-3 и Приложении-5 и находящихся только в Приложении 4, оценка совершается, беря за основу показатель 0.01 мг/кг для МДУ</w:t>
      </w:r>
      <w:r w:rsidRPr="004E0B18">
        <w:rPr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8"/>
        </w:numPr>
        <w:tabs>
          <w:tab w:val="left" w:pos="2310"/>
        </w:tabs>
        <w:spacing w:line="225" w:lineRule="auto"/>
        <w:ind w:right="919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 xml:space="preserve">Результаты анализа для продуктов животного и растительного происхождения не должны превышать показатели МДУ из первой и второй </w:t>
      </w:r>
      <w:r w:rsidRPr="003E7117">
        <w:rPr>
          <w:sz w:val="20"/>
          <w:szCs w:val="20"/>
          <w:lang w:val="ru-RU"/>
        </w:rPr>
        <w:lastRenderedPageBreak/>
        <w:t>части Основ применения</w:t>
      </w:r>
      <w:r w:rsidRPr="004E0B18">
        <w:rPr>
          <w:spacing w:val="-5"/>
          <w:sz w:val="20"/>
          <w:szCs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8"/>
        </w:numPr>
        <w:tabs>
          <w:tab w:val="left" w:pos="2298"/>
        </w:tabs>
        <w:spacing w:line="225" w:lineRule="auto"/>
        <w:ind w:right="907" w:firstLine="444"/>
        <w:rPr>
          <w:sz w:val="20"/>
          <w:szCs w:val="20"/>
          <w:lang w:val="ru-RU"/>
        </w:rPr>
      </w:pPr>
      <w:r w:rsidRPr="003E7117">
        <w:rPr>
          <w:sz w:val="20"/>
          <w:szCs w:val="20"/>
          <w:lang w:val="ru-RU"/>
        </w:rPr>
        <w:t>Продукты, определенные в Приложении-1, за исключением тех, что содержатся в Части 3 Приложения-3, если они не соответствуют первому и второму параграфу данной статьи, не могут быть представлены на рынке</w:t>
      </w:r>
      <w:r w:rsidRPr="004E0B18">
        <w:rPr>
          <w:spacing w:val="-4"/>
          <w:w w:val="95"/>
          <w:sz w:val="20"/>
          <w:szCs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8"/>
        </w:numPr>
        <w:tabs>
          <w:tab w:val="left" w:pos="2346"/>
        </w:tabs>
        <w:spacing w:line="225" w:lineRule="auto"/>
        <w:ind w:right="916" w:firstLine="444"/>
        <w:rPr>
          <w:sz w:val="20"/>
          <w:lang w:val="ru-RU"/>
        </w:rPr>
      </w:pPr>
      <w:r w:rsidRPr="003E7117">
        <w:rPr>
          <w:lang w:val="ru-RU"/>
        </w:rPr>
        <w:t>Свежий или обработанный продукт, в котором содержатся остатки пестицидов и который не удовлетворяет требованиям МДУ из данного Руководства, не может быть представлен на рынке, даже если он будет смешан с другим продуктом или идентичным продуктом с целью понизить МДУ</w:t>
      </w:r>
      <w:r>
        <w:rPr>
          <w:spacing w:val="3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8"/>
        </w:numPr>
        <w:tabs>
          <w:tab w:val="left" w:pos="2370"/>
        </w:tabs>
        <w:spacing w:line="225" w:lineRule="auto"/>
        <w:ind w:right="882" w:firstLine="444"/>
        <w:rPr>
          <w:sz w:val="20"/>
          <w:lang w:val="ru-RU"/>
        </w:rPr>
      </w:pPr>
      <w:r w:rsidRPr="003E7117">
        <w:rPr>
          <w:lang w:val="ru-RU"/>
        </w:rPr>
        <w:t>В случае выявления активных веществ в результате официальных проверок, которые были сертифицированы Министерством, или им была дана временная рекомендация после даты опубликования данного Руководства несмотря на то, что эти активные вещества отсутствуют в Приложении-2, для этого продукта будут осуществляться действия, согласно показателям МДУ, которые были определены Министерством на этапе подтверждения</w:t>
      </w:r>
      <w:r>
        <w:rPr>
          <w:spacing w:val="-4"/>
          <w:sz w:val="20"/>
          <w:lang w:val="ru-RU"/>
        </w:rPr>
        <w:t>.</w:t>
      </w:r>
    </w:p>
    <w:p w:rsidR="00C35FFC" w:rsidRPr="00CE3324" w:rsidRDefault="00C35FFC" w:rsidP="00C35FFC">
      <w:pPr>
        <w:pStyle w:val="11"/>
        <w:rPr>
          <w:lang w:val="ru-RU"/>
        </w:rPr>
      </w:pPr>
      <w:r>
        <w:rPr>
          <w:lang w:val="ru-RU"/>
        </w:rPr>
        <w:t>Основы применения для продуктов переработки</w:t>
      </w:r>
    </w:p>
    <w:p w:rsidR="00C35FFC" w:rsidRPr="00CE3324" w:rsidRDefault="00C35FFC" w:rsidP="00C35FFC">
      <w:pPr>
        <w:pStyle w:val="a9"/>
        <w:spacing w:before="3" w:line="225" w:lineRule="auto"/>
        <w:ind w:left="1574" w:right="905" w:firstLine="447"/>
        <w:jc w:val="both"/>
        <w:rPr>
          <w:lang w:val="ru-RU"/>
        </w:rPr>
      </w:pPr>
      <w:r>
        <w:rPr>
          <w:b/>
          <w:spacing w:val="10"/>
          <w:lang w:val="ru-RU"/>
        </w:rPr>
        <w:t>СТАТЬЯ 7 -</w:t>
      </w:r>
      <w:r>
        <w:rPr>
          <w:spacing w:val="-4"/>
          <w:lang w:val="ru-RU"/>
        </w:rPr>
        <w:t xml:space="preserve"> (1</w:t>
      </w:r>
      <w:r w:rsidRPr="003E7117">
        <w:rPr>
          <w:lang w:val="ru-RU"/>
        </w:rPr>
        <w:t>) Для обработанных продуктов, полученных в результате обработки продуктов из Приложения-1, применяются основы, определенные в статье 6. Оценка для обработанных продуктов совершается с обязательным учетом количества остатков в продуктах из Приложения-1 и на основании положений статьи 6.</w:t>
      </w:r>
    </w:p>
    <w:p w:rsidR="00C35FFC" w:rsidRPr="00CE3324" w:rsidRDefault="00C35FFC" w:rsidP="00C35FFC">
      <w:pPr>
        <w:pStyle w:val="ab"/>
        <w:numPr>
          <w:ilvl w:val="0"/>
          <w:numId w:val="6"/>
        </w:numPr>
        <w:tabs>
          <w:tab w:val="left" w:pos="2211"/>
        </w:tabs>
        <w:spacing w:line="211" w:lineRule="exact"/>
        <w:ind w:right="876"/>
        <w:rPr>
          <w:sz w:val="20"/>
          <w:lang w:val="ru-RU"/>
        </w:rPr>
      </w:pPr>
      <w:r w:rsidRPr="003E7117">
        <w:rPr>
          <w:lang w:val="ru-RU"/>
        </w:rPr>
        <w:t>Продукт из Приложения-1 определяет то, что было получено от обработанного продукта</w:t>
      </w:r>
      <w:r>
        <w:rPr>
          <w:spacing w:val="-7"/>
          <w:sz w:val="20"/>
          <w:lang w:val="ru-RU"/>
        </w:rPr>
        <w:t xml:space="preserve">. </w:t>
      </w:r>
    </w:p>
    <w:p w:rsidR="00C35FFC" w:rsidRDefault="00C35FFC" w:rsidP="00C35FFC">
      <w:pPr>
        <w:pStyle w:val="ab"/>
        <w:numPr>
          <w:ilvl w:val="0"/>
          <w:numId w:val="6"/>
        </w:numPr>
        <w:tabs>
          <w:tab w:val="left" w:pos="2250"/>
        </w:tabs>
        <w:spacing w:before="4" w:line="225" w:lineRule="auto"/>
        <w:ind w:left="1574" w:right="883" w:firstLine="444"/>
        <w:rPr>
          <w:sz w:val="20"/>
        </w:rPr>
      </w:pPr>
      <w:r w:rsidRPr="003E7117">
        <w:rPr>
          <w:lang w:val="ru-RU"/>
        </w:rPr>
        <w:t xml:space="preserve">В случае, если в 6 статье в части по оценке был определен показатель </w:t>
      </w:r>
      <w:r w:rsidRPr="004E0B18">
        <w:t>LOD</w:t>
      </w:r>
      <w:r w:rsidRPr="003E7117">
        <w:rPr>
          <w:lang w:val="ru-RU"/>
        </w:rPr>
        <w:t xml:space="preserve">, и для обработанных продуктов и пестицидов коэффициент обработки определен, как ≤ 1, в продукте из Приложения-1 для данного пестицида, за исключением Приложения-4, в качестве показателя МДУ используется показатель </w:t>
      </w:r>
      <w:r w:rsidRPr="004E0B18">
        <w:t>LOD</w:t>
      </w:r>
      <w:r w:rsidRPr="003E7117">
        <w:rPr>
          <w:lang w:val="ru-RU"/>
        </w:rPr>
        <w:t xml:space="preserve">.   Если коэффициент </w:t>
      </w:r>
      <w:proofErr w:type="gramStart"/>
      <w:r w:rsidRPr="003E7117">
        <w:rPr>
          <w:lang w:val="ru-RU"/>
        </w:rPr>
        <w:t>обработки &gt;</w:t>
      </w:r>
      <w:proofErr w:type="gramEnd"/>
      <w:r w:rsidRPr="003E7117">
        <w:rPr>
          <w:lang w:val="ru-RU"/>
        </w:rPr>
        <w:t xml:space="preserve"> 1, оценка совершается посредством сопоставления показателя, полученного делением количества остатков в обработанном продукте на функциональный фактор, и показателя </w:t>
      </w:r>
      <w:r w:rsidRPr="004E0B18">
        <w:t>LOD</w:t>
      </w:r>
      <w:r w:rsidRPr="003E7117">
        <w:rPr>
          <w:lang w:val="ru-RU"/>
        </w:rPr>
        <w:t xml:space="preserve">. </w:t>
      </w:r>
      <w:proofErr w:type="spellStart"/>
      <w:r w:rsidRPr="004E0B18">
        <w:t>Коэффициент</w:t>
      </w:r>
      <w:proofErr w:type="spellEnd"/>
      <w:r w:rsidRPr="004E0B18">
        <w:t xml:space="preserve"> </w:t>
      </w:r>
      <w:proofErr w:type="spellStart"/>
      <w:r w:rsidRPr="004E0B18">
        <w:t>обработки</w:t>
      </w:r>
      <w:proofErr w:type="spellEnd"/>
      <w:r w:rsidRPr="004E0B18">
        <w:t xml:space="preserve"> </w:t>
      </w:r>
      <w:proofErr w:type="spellStart"/>
      <w:r w:rsidRPr="004E0B18">
        <w:t>не</w:t>
      </w:r>
      <w:proofErr w:type="spellEnd"/>
      <w:r w:rsidRPr="004E0B18">
        <w:t xml:space="preserve"> </w:t>
      </w:r>
      <w:proofErr w:type="spellStart"/>
      <w:r w:rsidRPr="004E0B18">
        <w:t>используется</w:t>
      </w:r>
      <w:proofErr w:type="spellEnd"/>
      <w:r w:rsidRPr="004E0B18">
        <w:t xml:space="preserve"> </w:t>
      </w:r>
      <w:proofErr w:type="spellStart"/>
      <w:r w:rsidRPr="004E0B18">
        <w:t>для</w:t>
      </w:r>
      <w:proofErr w:type="spellEnd"/>
      <w:r w:rsidRPr="004E0B18">
        <w:t xml:space="preserve"> </w:t>
      </w:r>
      <w:proofErr w:type="spellStart"/>
      <w:r w:rsidRPr="004E0B18">
        <w:t>пестицидов</w:t>
      </w:r>
      <w:proofErr w:type="spellEnd"/>
      <w:r w:rsidRPr="004E0B18">
        <w:t xml:space="preserve"> </w:t>
      </w:r>
      <w:proofErr w:type="spellStart"/>
      <w:r w:rsidRPr="004E0B18">
        <w:t>из</w:t>
      </w:r>
      <w:proofErr w:type="spellEnd"/>
      <w:r w:rsidRPr="004E0B18">
        <w:t xml:space="preserve"> Приложения-4</w:t>
      </w:r>
      <w:r>
        <w:rPr>
          <w:spacing w:val="-4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6"/>
        </w:numPr>
        <w:tabs>
          <w:tab w:val="left" w:pos="2262"/>
        </w:tabs>
        <w:spacing w:line="225" w:lineRule="auto"/>
        <w:ind w:left="1574" w:right="919" w:firstLine="444"/>
        <w:rPr>
          <w:sz w:val="20"/>
          <w:lang w:val="ru-RU"/>
        </w:rPr>
      </w:pPr>
      <w:r w:rsidRPr="004E0B18">
        <w:rPr>
          <w:lang w:val="ru-RU"/>
        </w:rPr>
        <w:t xml:space="preserve">Если в 6 статье в части по оценке отсутствуют показатели МДУ или </w:t>
      </w:r>
      <w:r w:rsidRPr="004E0B18">
        <w:t>LOD</w:t>
      </w:r>
      <w:r w:rsidRPr="004E0B18">
        <w:rPr>
          <w:lang w:val="ru-RU"/>
        </w:rPr>
        <w:t xml:space="preserve"> для пестицидов в продуктах из Приложения-1, для обработанных продуктов используется показатель МДУ, равный 0,01 мг/кг</w:t>
      </w:r>
      <w:r>
        <w:rPr>
          <w:spacing w:val="-4"/>
          <w:sz w:val="20"/>
          <w:lang w:val="ru-RU"/>
        </w:rPr>
        <w:t>.</w:t>
      </w:r>
    </w:p>
    <w:p w:rsidR="00C35FFC" w:rsidRPr="00CE3324" w:rsidRDefault="00C35FFC" w:rsidP="00C35FFC">
      <w:pPr>
        <w:pStyle w:val="a9"/>
        <w:spacing w:line="225" w:lineRule="auto"/>
        <w:ind w:left="1574" w:right="909" w:firstLine="444"/>
        <w:jc w:val="both"/>
        <w:rPr>
          <w:lang w:val="ru-RU"/>
        </w:rPr>
      </w:pPr>
      <w:r>
        <w:rPr>
          <w:lang w:val="ru-RU"/>
        </w:rPr>
        <w:t xml:space="preserve">ç) </w:t>
      </w:r>
      <w:r w:rsidRPr="004E0B18">
        <w:rPr>
          <w:lang w:val="ru-RU"/>
        </w:rPr>
        <w:t xml:space="preserve">Если в Части 6 помимо показателя </w:t>
      </w:r>
      <w:r w:rsidRPr="004E0B18">
        <w:t>LOD</w:t>
      </w:r>
      <w:r w:rsidRPr="004E0B18">
        <w:rPr>
          <w:lang w:val="ru-RU"/>
        </w:rPr>
        <w:t xml:space="preserve"> указан и МДУ для пестицидов в продуктах из Приложения-1, оценка совершается посредством сопоставления показателя, полученного делением количества остатков в обработанном продукте на функциональный фактор, и показателя МДУ обработанного продукта из Приложения</w:t>
      </w:r>
      <w:r>
        <w:rPr>
          <w:lang w:val="ru-RU"/>
        </w:rPr>
        <w:t>-1.</w:t>
      </w:r>
    </w:p>
    <w:p w:rsidR="00C35FFC" w:rsidRPr="00BE6C23" w:rsidRDefault="00C35FFC" w:rsidP="00C35FFC">
      <w:pPr>
        <w:pStyle w:val="ab"/>
        <w:numPr>
          <w:ilvl w:val="0"/>
          <w:numId w:val="6"/>
        </w:numPr>
        <w:tabs>
          <w:tab w:val="left" w:pos="2211"/>
        </w:tabs>
        <w:spacing w:line="217" w:lineRule="exact"/>
        <w:ind w:right="876"/>
        <w:rPr>
          <w:sz w:val="20"/>
          <w:lang w:val="ru-RU"/>
        </w:rPr>
      </w:pPr>
      <w:r w:rsidRPr="003E7117">
        <w:rPr>
          <w:lang w:val="ru-RU"/>
        </w:rPr>
        <w:t>Оценка продуктов, коэффициент обработки которых не указан, производится Министерством</w:t>
      </w:r>
      <w:r>
        <w:rPr>
          <w:spacing w:val="-5"/>
          <w:sz w:val="20"/>
          <w:lang w:val="ru-RU"/>
        </w:rPr>
        <w:t>.</w:t>
      </w:r>
    </w:p>
    <w:p w:rsidR="00C35FFC" w:rsidRPr="00BE6C23" w:rsidRDefault="00C35FFC" w:rsidP="00C35FFC">
      <w:pPr>
        <w:tabs>
          <w:tab w:val="left" w:pos="2211"/>
        </w:tabs>
        <w:spacing w:line="217" w:lineRule="exact"/>
        <w:ind w:right="876"/>
        <w:rPr>
          <w:sz w:val="20"/>
          <w:lang w:val="ru-RU"/>
        </w:rPr>
      </w:pPr>
    </w:p>
    <w:p w:rsidR="00C35FFC" w:rsidRPr="00CE3324" w:rsidRDefault="00C35FFC" w:rsidP="00C35FFC">
      <w:pPr>
        <w:pStyle w:val="11"/>
        <w:spacing w:line="222" w:lineRule="exact"/>
        <w:ind w:left="3499" w:right="2407"/>
        <w:jc w:val="center"/>
        <w:rPr>
          <w:lang w:val="ru-RU"/>
        </w:rPr>
      </w:pPr>
      <w:r>
        <w:rPr>
          <w:lang w:val="ru-RU"/>
        </w:rPr>
        <w:t xml:space="preserve">ТРЕТЬЯ ЧАСТЬ </w:t>
      </w:r>
    </w:p>
    <w:p w:rsidR="00C35FFC" w:rsidRPr="00CE3324" w:rsidRDefault="00C35FFC" w:rsidP="00C35FFC">
      <w:pPr>
        <w:spacing w:line="216" w:lineRule="exact"/>
        <w:ind w:left="3969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Коэффициент переработки</w:t>
      </w:r>
    </w:p>
    <w:p w:rsidR="00C35FFC" w:rsidRPr="00CE3324" w:rsidRDefault="00C35FFC" w:rsidP="00C35FFC">
      <w:pPr>
        <w:pStyle w:val="11"/>
        <w:spacing w:line="216" w:lineRule="exact"/>
        <w:ind w:right="876"/>
        <w:rPr>
          <w:lang w:val="ru-RU"/>
        </w:rPr>
      </w:pPr>
      <w:r>
        <w:rPr>
          <w:lang w:val="ru-RU"/>
        </w:rPr>
        <w:t>Положения, связанные с определением и применением коэффициента обработки</w:t>
      </w:r>
    </w:p>
    <w:p w:rsidR="00C35FFC" w:rsidRPr="00CE3324" w:rsidRDefault="00C35FFC" w:rsidP="00C35FFC">
      <w:pPr>
        <w:pStyle w:val="a9"/>
        <w:spacing w:before="4" w:line="225" w:lineRule="auto"/>
        <w:ind w:left="1574" w:right="878" w:firstLine="447"/>
        <w:jc w:val="both"/>
        <w:rPr>
          <w:lang w:val="ru-RU"/>
        </w:rPr>
      </w:pPr>
      <w:r>
        <w:rPr>
          <w:b/>
          <w:spacing w:val="10"/>
          <w:w w:val="95"/>
          <w:lang w:val="ru-RU"/>
        </w:rPr>
        <w:t>СТАТЬЯ 8 -</w:t>
      </w:r>
      <w:r>
        <w:rPr>
          <w:w w:val="95"/>
          <w:lang w:val="ru-RU"/>
        </w:rPr>
        <w:t xml:space="preserve"> (1</w:t>
      </w:r>
      <w:r w:rsidRPr="003E7117">
        <w:rPr>
          <w:lang w:val="ru-RU"/>
        </w:rPr>
        <w:t xml:space="preserve">) При оценке МДУ продуктов, полученных в результате обработки продуктов из Приложения-1, используются коэффициенты обработки, полученные в результате работ с применением международных методов. Полученные коэффициенты обработки публикуются в форме списка на официальном веб-сайте </w:t>
      </w:r>
      <w:hyperlink r:id="rId7" w:history="1">
        <w:r w:rsidRPr="004E0B18">
          <w:t>www</w:t>
        </w:r>
        <w:r w:rsidRPr="003E7117">
          <w:rPr>
            <w:lang w:val="ru-RU"/>
          </w:rPr>
          <w:t>.</w:t>
        </w:r>
        <w:proofErr w:type="spellStart"/>
        <w:r w:rsidRPr="004E0B18">
          <w:t>tarim</w:t>
        </w:r>
        <w:proofErr w:type="spellEnd"/>
        <w:r w:rsidRPr="003E7117">
          <w:rPr>
            <w:lang w:val="ru-RU"/>
          </w:rPr>
          <w:t>.</w:t>
        </w:r>
        <w:proofErr w:type="spellStart"/>
        <w:r w:rsidRPr="004E0B18">
          <w:t>gov</w:t>
        </w:r>
        <w:proofErr w:type="spellEnd"/>
        <w:r w:rsidRPr="003E7117">
          <w:rPr>
            <w:lang w:val="ru-RU"/>
          </w:rPr>
          <w:t>.</w:t>
        </w:r>
        <w:proofErr w:type="spellStart"/>
        <w:r w:rsidRPr="004E0B18">
          <w:t>tr</w:t>
        </w:r>
        <w:proofErr w:type="spellEnd"/>
        <w:r w:rsidRPr="003E7117">
          <w:rPr>
            <w:lang w:val="ru-RU"/>
          </w:rPr>
          <w:t>/</w:t>
        </w:r>
        <w:r w:rsidRPr="004E0B18">
          <w:t>GKGM</w:t>
        </w:r>
      </w:hyperlink>
      <w:r w:rsidRPr="003E7117">
        <w:rPr>
          <w:lang w:val="ru-RU"/>
        </w:rPr>
        <w:t xml:space="preserve"> с целью обеспечить единство, и здесь используются коэффициенты обработки, опубликованные на этом сайте</w:t>
      </w:r>
      <w:r>
        <w:rPr>
          <w:w w:val="95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5"/>
        </w:numPr>
        <w:tabs>
          <w:tab w:val="left" w:pos="2271"/>
        </w:tabs>
        <w:spacing w:line="211" w:lineRule="exact"/>
        <w:rPr>
          <w:sz w:val="20"/>
          <w:lang w:val="ru-RU"/>
        </w:rPr>
      </w:pPr>
      <w:r w:rsidRPr="003E7117">
        <w:rPr>
          <w:lang w:val="ru-RU"/>
        </w:rPr>
        <w:t>Министерство высказывает свою точку зрения относительно продуктов и пестицидов, коэффициент обработки которых не указан</w:t>
      </w:r>
      <w:r>
        <w:rPr>
          <w:spacing w:val="-5"/>
          <w:sz w:val="20"/>
          <w:lang w:val="ru-RU"/>
        </w:rPr>
        <w:t>.</w:t>
      </w:r>
    </w:p>
    <w:p w:rsidR="00C35FFC" w:rsidRPr="004E0B18" w:rsidRDefault="00C35FFC" w:rsidP="00C35FFC">
      <w:pPr>
        <w:pStyle w:val="ab"/>
        <w:numPr>
          <w:ilvl w:val="0"/>
          <w:numId w:val="5"/>
        </w:numPr>
        <w:tabs>
          <w:tab w:val="left" w:pos="2310"/>
        </w:tabs>
        <w:spacing w:line="223" w:lineRule="exact"/>
        <w:ind w:left="2309" w:hanging="292"/>
        <w:rPr>
          <w:sz w:val="20"/>
          <w:lang w:val="ru-RU"/>
        </w:rPr>
      </w:pPr>
      <w:r>
        <w:rPr>
          <w:spacing w:val="-4"/>
          <w:sz w:val="20"/>
          <w:lang w:val="ru-RU"/>
        </w:rPr>
        <w:t xml:space="preserve">Коэффициент обработки определяется отдельно для каждого активного вещества в зависимости от </w:t>
      </w:r>
      <w:r w:rsidRPr="004E0B18">
        <w:rPr>
          <w:lang w:val="ru-RU"/>
        </w:rPr>
        <w:t>технологии обработки продукта.</w:t>
      </w:r>
    </w:p>
    <w:p w:rsidR="00C35FFC" w:rsidRPr="00CE3324" w:rsidRDefault="00C35FFC" w:rsidP="00C35FFC">
      <w:pPr>
        <w:pStyle w:val="ab"/>
        <w:numPr>
          <w:ilvl w:val="0"/>
          <w:numId w:val="5"/>
        </w:numPr>
        <w:tabs>
          <w:tab w:val="left" w:pos="2406"/>
        </w:tabs>
        <w:spacing w:before="4" w:line="225" w:lineRule="auto"/>
        <w:ind w:left="1574" w:right="909" w:firstLine="444"/>
        <w:rPr>
          <w:sz w:val="20"/>
          <w:lang w:val="ru-RU"/>
        </w:rPr>
      </w:pPr>
      <w:r>
        <w:rPr>
          <w:spacing w:val="-5"/>
          <w:sz w:val="20"/>
          <w:lang w:val="ru-RU"/>
        </w:rPr>
        <w:t xml:space="preserve">При необходимости определения коэффициента обработки, за исключением случаев, обозначенных в первом параграфе, Министерство принимает </w:t>
      </w:r>
      <w:proofErr w:type="gramStart"/>
      <w:r>
        <w:rPr>
          <w:spacing w:val="-5"/>
          <w:sz w:val="20"/>
          <w:lang w:val="ru-RU"/>
        </w:rPr>
        <w:t>во внимание</w:t>
      </w:r>
      <w:proofErr w:type="gramEnd"/>
      <w:r>
        <w:rPr>
          <w:spacing w:val="-5"/>
          <w:sz w:val="20"/>
          <w:lang w:val="ru-RU"/>
        </w:rPr>
        <w:t xml:space="preserve"> следующее:</w:t>
      </w:r>
    </w:p>
    <w:p w:rsidR="00C35FFC" w:rsidRPr="00CE3324" w:rsidRDefault="00C35FFC" w:rsidP="00C35FFC">
      <w:pPr>
        <w:pStyle w:val="ab"/>
        <w:numPr>
          <w:ilvl w:val="0"/>
          <w:numId w:val="4"/>
        </w:numPr>
        <w:tabs>
          <w:tab w:val="left" w:pos="2211"/>
        </w:tabs>
        <w:spacing w:line="212" w:lineRule="exact"/>
        <w:rPr>
          <w:sz w:val="20"/>
          <w:lang w:val="ru-RU"/>
        </w:rPr>
      </w:pPr>
      <w:r>
        <w:rPr>
          <w:spacing w:val="-7"/>
          <w:sz w:val="20"/>
          <w:lang w:val="ru-RU"/>
        </w:rPr>
        <w:t>Важность обработанного продукта для питания людей и количество его потребления,</w:t>
      </w:r>
    </w:p>
    <w:p w:rsidR="00C35FFC" w:rsidRPr="00CE3324" w:rsidRDefault="00C35FFC" w:rsidP="00C35FFC">
      <w:pPr>
        <w:pStyle w:val="ab"/>
        <w:numPr>
          <w:ilvl w:val="0"/>
          <w:numId w:val="4"/>
        </w:numPr>
        <w:tabs>
          <w:tab w:val="left" w:pos="2211"/>
        </w:tabs>
        <w:spacing w:line="216" w:lineRule="exact"/>
        <w:rPr>
          <w:sz w:val="20"/>
          <w:lang w:val="ru-RU"/>
        </w:rPr>
      </w:pPr>
      <w:r>
        <w:rPr>
          <w:spacing w:val="-5"/>
          <w:sz w:val="20"/>
          <w:lang w:val="ru-RU"/>
        </w:rPr>
        <w:t>Количество остатков пестицидов в продукте, который будет подвергаться обработке,</w:t>
      </w:r>
    </w:p>
    <w:p w:rsidR="00C35FFC" w:rsidRPr="00CE3324" w:rsidRDefault="00C35FFC" w:rsidP="00C35FFC">
      <w:pPr>
        <w:pStyle w:val="ab"/>
        <w:numPr>
          <w:ilvl w:val="0"/>
          <w:numId w:val="4"/>
        </w:numPr>
        <w:tabs>
          <w:tab w:val="left" w:pos="2211"/>
        </w:tabs>
        <w:spacing w:before="5" w:line="225" w:lineRule="auto"/>
        <w:ind w:left="2018" w:right="2311" w:firstLine="0"/>
        <w:rPr>
          <w:sz w:val="20"/>
          <w:lang w:val="ru-RU"/>
        </w:rPr>
      </w:pPr>
      <w:r>
        <w:rPr>
          <w:spacing w:val="-6"/>
          <w:w w:val="95"/>
          <w:sz w:val="20"/>
          <w:lang w:val="ru-RU"/>
        </w:rPr>
        <w:t xml:space="preserve">Физико-химические особенности активного вещества или его </w:t>
      </w:r>
      <w:r>
        <w:rPr>
          <w:spacing w:val="-6"/>
          <w:w w:val="95"/>
          <w:sz w:val="20"/>
          <w:lang w:val="ru-RU"/>
        </w:rPr>
        <w:lastRenderedPageBreak/>
        <w:t>метаболитов, ç) Возможность образования токсичных метаболитов в результате обработки продукта.</w:t>
      </w:r>
    </w:p>
    <w:p w:rsidR="00C35FFC" w:rsidRPr="00CE3324" w:rsidRDefault="00C35FFC" w:rsidP="00C35FFC">
      <w:pPr>
        <w:pStyle w:val="11"/>
        <w:ind w:left="567" w:right="44" w:hanging="283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ЧЕТВЕРТАЯ ЧАСТЬ</w:t>
      </w:r>
    </w:p>
    <w:p w:rsidR="00C35FFC" w:rsidRPr="00CE3324" w:rsidRDefault="00C35FFC" w:rsidP="00C35FFC">
      <w:pPr>
        <w:spacing w:before="4" w:line="225" w:lineRule="auto"/>
        <w:ind w:left="567" w:right="44" w:hanging="283"/>
        <w:jc w:val="center"/>
        <w:rPr>
          <w:b/>
          <w:sz w:val="20"/>
          <w:lang w:val="ru-RU"/>
        </w:rPr>
      </w:pPr>
      <w:r>
        <w:rPr>
          <w:b/>
          <w:spacing w:val="2"/>
          <w:w w:val="95"/>
          <w:sz w:val="20"/>
          <w:lang w:val="ru-RU"/>
        </w:rPr>
        <w:t>Различные и заключительные положения Методы сбора образцов и проведения анализов</w:t>
      </w:r>
    </w:p>
    <w:p w:rsidR="00C35FFC" w:rsidRPr="00CE3324" w:rsidRDefault="00C35FFC" w:rsidP="00C35FFC">
      <w:pPr>
        <w:pStyle w:val="a9"/>
        <w:spacing w:line="225" w:lineRule="auto"/>
        <w:ind w:left="34" w:right="895" w:firstLine="447"/>
        <w:jc w:val="both"/>
        <w:rPr>
          <w:lang w:val="ru-RU"/>
        </w:rPr>
      </w:pPr>
      <w:r>
        <w:rPr>
          <w:b/>
          <w:spacing w:val="10"/>
          <w:lang w:val="ru-RU"/>
        </w:rPr>
        <w:t>СТАТЬЯ 9 -</w:t>
      </w:r>
      <w:r>
        <w:rPr>
          <w:spacing w:val="4"/>
          <w:lang w:val="ru-RU"/>
        </w:rPr>
        <w:t xml:space="preserve"> (1) Процесс взятия образцов с целью контроля в рамках данного Руководства совершается, согласно </w:t>
      </w:r>
      <w:proofErr w:type="gramStart"/>
      <w:r>
        <w:rPr>
          <w:spacing w:val="4"/>
          <w:lang w:val="ru-RU"/>
        </w:rPr>
        <w:t>методам взятия образцов с целью официального контроля остатков пестицидов</w:t>
      </w:r>
      <w:proofErr w:type="gramEnd"/>
      <w:r>
        <w:rPr>
          <w:spacing w:val="4"/>
          <w:lang w:val="ru-RU"/>
        </w:rPr>
        <w:t xml:space="preserve"> в продуктах питания, а анализ совершается, согласно международным методам </w:t>
      </w:r>
      <w:proofErr w:type="spellStart"/>
      <w:r>
        <w:rPr>
          <w:spacing w:val="4"/>
          <w:lang w:val="ru-RU"/>
        </w:rPr>
        <w:t>анализирования</w:t>
      </w:r>
      <w:proofErr w:type="spellEnd"/>
      <w:r>
        <w:rPr>
          <w:spacing w:val="4"/>
          <w:lang w:val="ru-RU"/>
        </w:rPr>
        <w:t>.</w:t>
      </w:r>
    </w:p>
    <w:p w:rsidR="00C35FFC" w:rsidRPr="00CE3324" w:rsidRDefault="00C35FFC" w:rsidP="00C35FFC">
      <w:pPr>
        <w:pStyle w:val="11"/>
        <w:ind w:left="478"/>
        <w:rPr>
          <w:lang w:val="ru-RU"/>
        </w:rPr>
      </w:pPr>
      <w:r>
        <w:rPr>
          <w:lang w:val="ru-RU"/>
        </w:rPr>
        <w:t>Административные санкции</w:t>
      </w:r>
    </w:p>
    <w:p w:rsidR="00C35FFC" w:rsidRPr="00CE3324" w:rsidRDefault="00C35FFC" w:rsidP="00C35FFC">
      <w:pPr>
        <w:pStyle w:val="a9"/>
        <w:spacing w:before="5" w:line="225" w:lineRule="auto"/>
        <w:ind w:left="34" w:right="878" w:firstLine="444"/>
        <w:jc w:val="both"/>
        <w:rPr>
          <w:lang w:val="ru-RU"/>
        </w:rPr>
      </w:pPr>
      <w:r>
        <w:rPr>
          <w:b/>
          <w:w w:val="95"/>
          <w:lang w:val="ru-RU"/>
        </w:rPr>
        <w:t xml:space="preserve">СТАТЬЯ 10 - </w:t>
      </w:r>
      <w:r>
        <w:rPr>
          <w:spacing w:val="-4"/>
          <w:w w:val="95"/>
          <w:lang w:val="ru-RU"/>
        </w:rPr>
        <w:t>(1) Для тех, кто не придерживается положений данного Руководства, применяются административные санкции, согласно Закону № 5996.</w:t>
      </w:r>
    </w:p>
    <w:p w:rsidR="00C35FFC" w:rsidRPr="00CE3324" w:rsidRDefault="00C35FFC" w:rsidP="00C35FFC">
      <w:pPr>
        <w:pStyle w:val="11"/>
        <w:ind w:left="478"/>
        <w:rPr>
          <w:lang w:val="ru-RU"/>
        </w:rPr>
      </w:pPr>
      <w:r>
        <w:rPr>
          <w:lang w:val="ru-RU"/>
        </w:rPr>
        <w:t>Соответствие законодательству Европейского союза</w:t>
      </w:r>
    </w:p>
    <w:p w:rsidR="00C35FFC" w:rsidRPr="00CE3324" w:rsidRDefault="00C35FFC" w:rsidP="00C35FFC">
      <w:pPr>
        <w:pStyle w:val="a9"/>
        <w:spacing w:before="4" w:line="225" w:lineRule="auto"/>
        <w:ind w:left="34" w:right="895" w:firstLine="447"/>
        <w:jc w:val="both"/>
        <w:rPr>
          <w:lang w:val="ru-RU"/>
        </w:rPr>
      </w:pPr>
      <w:r>
        <w:rPr>
          <w:b/>
          <w:spacing w:val="10"/>
          <w:w w:val="95"/>
          <w:lang w:val="ru-RU"/>
        </w:rPr>
        <w:t xml:space="preserve">СТАТЬЯ 11 - </w:t>
      </w:r>
      <w:r>
        <w:rPr>
          <w:w w:val="95"/>
          <w:lang w:val="ru-RU"/>
        </w:rPr>
        <w:t>(1) При составлении данного Руководства был принят во внимание Устав Европейского парламента и Совета о максимальных пределах остатка пестицидов в продуктах растительного и животного происхождения от 23.02.2005 года под № (AT) 396/2005.</w:t>
      </w:r>
    </w:p>
    <w:p w:rsidR="00C35FFC" w:rsidRPr="00CE3324" w:rsidRDefault="00C35FFC" w:rsidP="00C35FFC">
      <w:pPr>
        <w:pStyle w:val="11"/>
        <w:spacing w:before="1"/>
        <w:ind w:left="478"/>
        <w:rPr>
          <w:lang w:val="ru-RU"/>
        </w:rPr>
      </w:pPr>
      <w:r>
        <w:rPr>
          <w:lang w:val="ru-RU"/>
        </w:rPr>
        <w:t>Аннулированное руководство</w:t>
      </w:r>
    </w:p>
    <w:p w:rsidR="00C35FFC" w:rsidRPr="00CE3324" w:rsidRDefault="00C35FFC" w:rsidP="00C35FFC">
      <w:pPr>
        <w:pStyle w:val="a9"/>
        <w:spacing w:before="4" w:line="225" w:lineRule="auto"/>
        <w:ind w:left="34" w:right="895" w:firstLine="447"/>
        <w:jc w:val="both"/>
        <w:rPr>
          <w:lang w:val="ru-RU"/>
        </w:rPr>
      </w:pPr>
      <w:r>
        <w:rPr>
          <w:b/>
          <w:spacing w:val="10"/>
          <w:lang w:val="ru-RU"/>
        </w:rPr>
        <w:t xml:space="preserve">СТАТЬЯ 12 - </w:t>
      </w:r>
      <w:r>
        <w:rPr>
          <w:spacing w:val="-4"/>
          <w:lang w:val="ru-RU"/>
        </w:rPr>
        <w:t>(1) Руководство о максимальных пределах остатка пестицидов Продовольственного кодекса Турции, опубликованное 25/8/2014 года в Официальной Газете № 29099, было аннулировано.</w:t>
      </w:r>
    </w:p>
    <w:p w:rsidR="00C35FFC" w:rsidRPr="00CE3324" w:rsidRDefault="00C35FFC" w:rsidP="00C35FFC">
      <w:pPr>
        <w:pStyle w:val="11"/>
        <w:spacing w:before="1"/>
        <w:ind w:left="478"/>
        <w:rPr>
          <w:lang w:val="ru-RU"/>
        </w:rPr>
      </w:pPr>
      <w:r>
        <w:rPr>
          <w:lang w:val="ru-RU"/>
        </w:rPr>
        <w:t>Временные положения</w:t>
      </w:r>
    </w:p>
    <w:p w:rsidR="00C35FFC" w:rsidRPr="00CE3324" w:rsidRDefault="00C35FFC" w:rsidP="00C35FFC">
      <w:pPr>
        <w:spacing w:line="216" w:lineRule="exact"/>
        <w:ind w:left="478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 xml:space="preserve">ВРЕМЕННАЯ СТАТЬЯ 1 - </w:t>
      </w:r>
      <w:r>
        <w:rPr>
          <w:sz w:val="20"/>
          <w:lang w:val="ru-RU"/>
        </w:rPr>
        <w:t>(1) Ввозимые продукты растительного и животного происхождения:</w:t>
      </w:r>
    </w:p>
    <w:p w:rsidR="00C35FFC" w:rsidRPr="00CE3324" w:rsidRDefault="00C35FFC" w:rsidP="00C35FFC">
      <w:pPr>
        <w:pStyle w:val="ab"/>
        <w:numPr>
          <w:ilvl w:val="0"/>
          <w:numId w:val="3"/>
        </w:numPr>
        <w:tabs>
          <w:tab w:val="left" w:pos="686"/>
        </w:tabs>
        <w:spacing w:before="4" w:line="225" w:lineRule="auto"/>
        <w:ind w:right="878" w:firstLine="444"/>
        <w:rPr>
          <w:sz w:val="20"/>
          <w:lang w:val="ru-RU"/>
        </w:rPr>
      </w:pPr>
      <w:r w:rsidRPr="003E7117">
        <w:rPr>
          <w:sz w:val="20"/>
          <w:lang w:val="ru-RU"/>
        </w:rPr>
        <w:t>Даты изготовления и истечения срока действия, обозначенные в Приложении-3 и Приложении-5, применяются, исходя из дат из приложений для определенных пестицидов</w:t>
      </w:r>
      <w:r>
        <w:rPr>
          <w:spacing w:val="3"/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3"/>
        </w:numPr>
        <w:tabs>
          <w:tab w:val="left" w:pos="726"/>
        </w:tabs>
        <w:spacing w:line="225" w:lineRule="auto"/>
        <w:ind w:right="907" w:firstLine="444"/>
        <w:rPr>
          <w:sz w:val="20"/>
          <w:lang w:val="ru-RU"/>
        </w:rPr>
      </w:pPr>
      <w:r w:rsidRPr="003E7117">
        <w:rPr>
          <w:sz w:val="20"/>
          <w:lang w:val="ru-RU"/>
        </w:rPr>
        <w:t>Для пестицидов, даты изготовления и даты истечения срока действия которых не указаны, даты будут согласованы до 31/12/2016 года. До этой даты положения Руководства, аннулированного статьей 12 настоящего Руководства, будут действительны</w:t>
      </w:r>
      <w:r>
        <w:rPr>
          <w:spacing w:val="-6"/>
          <w:sz w:val="20"/>
          <w:lang w:val="ru-RU"/>
        </w:rPr>
        <w:t xml:space="preserve">. </w:t>
      </w:r>
    </w:p>
    <w:p w:rsidR="00C35FFC" w:rsidRPr="00CE3324" w:rsidRDefault="00C35FFC" w:rsidP="00C35FFC">
      <w:pPr>
        <w:pStyle w:val="ab"/>
        <w:numPr>
          <w:ilvl w:val="0"/>
          <w:numId w:val="3"/>
        </w:numPr>
        <w:tabs>
          <w:tab w:val="left" w:pos="734"/>
        </w:tabs>
        <w:spacing w:line="225" w:lineRule="auto"/>
        <w:ind w:right="917" w:firstLine="444"/>
        <w:rPr>
          <w:sz w:val="20"/>
          <w:lang w:val="ru-RU"/>
        </w:rPr>
      </w:pPr>
      <w:r w:rsidRPr="003E7117">
        <w:rPr>
          <w:sz w:val="20"/>
          <w:lang w:val="ru-RU"/>
        </w:rPr>
        <w:t>Продукты, которые были изготовлены до 31/12/2016 года и соответствуют положениям Руководства, аннулированного статьей 12, однако которые не соответствуют положениям настоящего Руководства, могут находиться в продаже до даты истечения их срока годности</w:t>
      </w:r>
      <w:r>
        <w:rPr>
          <w:spacing w:val="3"/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2"/>
        </w:numPr>
        <w:tabs>
          <w:tab w:val="left" w:pos="731"/>
        </w:tabs>
        <w:spacing w:line="211" w:lineRule="exact"/>
        <w:rPr>
          <w:sz w:val="20"/>
          <w:lang w:val="ru-RU"/>
        </w:rPr>
      </w:pPr>
      <w:r w:rsidRPr="003E7117">
        <w:rPr>
          <w:sz w:val="20"/>
          <w:lang w:val="ru-RU"/>
        </w:rPr>
        <w:t>Продукты растительного и животного происхождения, произведенные в нашей стране</w:t>
      </w:r>
      <w:r>
        <w:rPr>
          <w:spacing w:val="-8"/>
          <w:sz w:val="20"/>
          <w:lang w:val="ru-RU"/>
        </w:rPr>
        <w:t xml:space="preserve">: </w:t>
      </w:r>
    </w:p>
    <w:p w:rsidR="00C35FFC" w:rsidRPr="00CE3324" w:rsidRDefault="00C35FFC" w:rsidP="00C35FFC">
      <w:pPr>
        <w:pStyle w:val="ab"/>
        <w:numPr>
          <w:ilvl w:val="0"/>
          <w:numId w:val="1"/>
        </w:numPr>
        <w:tabs>
          <w:tab w:val="left" w:pos="671"/>
        </w:tabs>
        <w:spacing w:before="3" w:line="225" w:lineRule="auto"/>
        <w:ind w:right="895" w:firstLine="444"/>
        <w:rPr>
          <w:sz w:val="20"/>
          <w:lang w:val="ru-RU"/>
        </w:rPr>
      </w:pPr>
      <w:r w:rsidRPr="003E7117">
        <w:rPr>
          <w:sz w:val="20"/>
          <w:lang w:val="ru-RU"/>
        </w:rPr>
        <w:t>Даты применения, обозначенные в столбце "Пояснения" Приложения-2 настоящего Руководства, применяются согласно датам изготовления для определенных пестицидов</w:t>
      </w:r>
      <w:r>
        <w:rPr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1"/>
        </w:numPr>
        <w:tabs>
          <w:tab w:val="left" w:pos="704"/>
        </w:tabs>
        <w:spacing w:line="225" w:lineRule="auto"/>
        <w:ind w:right="907" w:firstLine="444"/>
        <w:rPr>
          <w:sz w:val="20"/>
          <w:lang w:val="ru-RU"/>
        </w:rPr>
      </w:pPr>
      <w:r w:rsidRPr="003E7117">
        <w:rPr>
          <w:sz w:val="20"/>
          <w:lang w:val="ru-RU"/>
        </w:rPr>
        <w:t>Продукты, урожай которых собран или которые изготовлены до даты окончания временных рекомендаций из столбца "Пояснения" Приложения-2 настоящего Руководства, могут находиться в продаже до даты истечения их срока годности</w:t>
      </w:r>
      <w:r>
        <w:rPr>
          <w:spacing w:val="3"/>
          <w:w w:val="95"/>
          <w:sz w:val="20"/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1"/>
        </w:numPr>
        <w:tabs>
          <w:tab w:val="left" w:pos="734"/>
        </w:tabs>
        <w:spacing w:line="225" w:lineRule="auto"/>
        <w:ind w:right="907" w:firstLine="444"/>
        <w:rPr>
          <w:sz w:val="20"/>
          <w:lang w:val="ru-RU"/>
        </w:rPr>
      </w:pPr>
      <w:r w:rsidRPr="003E7117">
        <w:rPr>
          <w:sz w:val="20"/>
          <w:lang w:val="ru-RU"/>
        </w:rPr>
        <w:t>Для пестицидов из Приложения-2, даты применения которых не указаны, даты будут согласованы до 31/12/2016 года. До этой даты положения Руководства, аннулированного статьей 12 настоящего Руководства, будут действительны</w:t>
      </w:r>
      <w:r>
        <w:rPr>
          <w:spacing w:val="-4"/>
          <w:sz w:val="20"/>
          <w:lang w:val="ru-RU"/>
        </w:rPr>
        <w:t xml:space="preserve">. </w:t>
      </w:r>
    </w:p>
    <w:p w:rsidR="00C35FFC" w:rsidRPr="00CE3324" w:rsidRDefault="00C35FFC" w:rsidP="00C35FFC">
      <w:pPr>
        <w:pStyle w:val="a9"/>
        <w:spacing w:line="225" w:lineRule="auto"/>
        <w:ind w:left="34" w:right="917" w:firstLine="444"/>
        <w:jc w:val="both"/>
        <w:rPr>
          <w:lang w:val="ru-RU"/>
        </w:rPr>
      </w:pPr>
      <w:r>
        <w:rPr>
          <w:lang w:val="ru-RU"/>
        </w:rPr>
        <w:t xml:space="preserve">ç) </w:t>
      </w:r>
      <w:r w:rsidRPr="003E7117">
        <w:rPr>
          <w:lang w:val="ru-RU"/>
        </w:rPr>
        <w:t>Продукты, которые были изготовлены до 31/12/2016 года и соответствуют положениям Руководства, отмененного статьей 12, однако которые не соответствуют положениям настоящего Руководства, могут находиться в продаже до даты истечения их срока годности</w:t>
      </w:r>
      <w:r>
        <w:rPr>
          <w:lang w:val="ru-RU"/>
        </w:rPr>
        <w:t>.</w:t>
      </w:r>
    </w:p>
    <w:p w:rsidR="00C35FFC" w:rsidRPr="00CE3324" w:rsidRDefault="00C35FFC" w:rsidP="00C35FFC">
      <w:pPr>
        <w:pStyle w:val="ab"/>
        <w:numPr>
          <w:ilvl w:val="0"/>
          <w:numId w:val="2"/>
        </w:numPr>
        <w:tabs>
          <w:tab w:val="left" w:pos="758"/>
        </w:tabs>
        <w:spacing w:line="225" w:lineRule="auto"/>
        <w:ind w:left="34" w:right="919" w:firstLine="444"/>
        <w:rPr>
          <w:sz w:val="20"/>
          <w:lang w:val="ru-RU"/>
        </w:rPr>
      </w:pPr>
      <w:r>
        <w:rPr>
          <w:w w:val="95"/>
          <w:sz w:val="20"/>
          <w:lang w:val="ru-RU"/>
        </w:rPr>
        <w:t xml:space="preserve">В случаях, когда при официальных проверках операции проводятся согласно дате производства, </w:t>
      </w:r>
      <w:proofErr w:type="gramStart"/>
      <w:r>
        <w:rPr>
          <w:w w:val="95"/>
          <w:sz w:val="20"/>
          <w:lang w:val="ru-RU"/>
        </w:rPr>
        <w:t>и</w:t>
      </w:r>
      <w:proofErr w:type="gramEnd"/>
      <w:r>
        <w:rPr>
          <w:w w:val="95"/>
          <w:sz w:val="20"/>
          <w:lang w:val="ru-RU"/>
        </w:rPr>
        <w:t xml:space="preserve"> если не был представлен действующий документ, указывающий дату изготовления, будут применяться положения настоящего Руководства.</w:t>
      </w:r>
    </w:p>
    <w:p w:rsidR="00C35FFC" w:rsidRPr="00CE3324" w:rsidRDefault="00C35FFC" w:rsidP="00C35FFC">
      <w:pPr>
        <w:pStyle w:val="11"/>
        <w:ind w:left="478"/>
        <w:jc w:val="left"/>
        <w:rPr>
          <w:lang w:val="ru-RU"/>
        </w:rPr>
      </w:pPr>
      <w:r>
        <w:rPr>
          <w:lang w:val="ru-RU"/>
        </w:rPr>
        <w:t xml:space="preserve">Действие </w:t>
      </w:r>
    </w:p>
    <w:p w:rsidR="00C35FFC" w:rsidRPr="00CE3324" w:rsidRDefault="00C35FFC" w:rsidP="00C35FFC">
      <w:pPr>
        <w:pStyle w:val="a9"/>
        <w:spacing w:line="222" w:lineRule="exact"/>
        <w:ind w:left="478"/>
        <w:rPr>
          <w:lang w:val="ru-RU"/>
        </w:rPr>
      </w:pPr>
      <w:r>
        <w:rPr>
          <w:b/>
          <w:lang w:val="ru-RU"/>
        </w:rPr>
        <w:t xml:space="preserve">СТАТЬЯ 13 - </w:t>
      </w:r>
      <w:r>
        <w:rPr>
          <w:lang w:val="ru-RU"/>
        </w:rPr>
        <w:t>(1) Настоящее Руководство вступает в силу с момента его опубликования.</w:t>
      </w:r>
    </w:p>
    <w:p w:rsidR="00C35FFC" w:rsidRPr="00CE3324" w:rsidRDefault="00C35FFC" w:rsidP="00C35FFC">
      <w:pPr>
        <w:pStyle w:val="11"/>
        <w:spacing w:line="222" w:lineRule="exact"/>
        <w:ind w:left="478"/>
        <w:jc w:val="left"/>
        <w:rPr>
          <w:lang w:val="ru-RU"/>
        </w:rPr>
      </w:pPr>
      <w:r>
        <w:rPr>
          <w:lang w:val="ru-RU"/>
        </w:rPr>
        <w:t>Исполнение</w:t>
      </w:r>
    </w:p>
    <w:p w:rsidR="00C35FFC" w:rsidRPr="00CE3324" w:rsidRDefault="00C35FFC" w:rsidP="00C35FFC">
      <w:pPr>
        <w:pStyle w:val="a9"/>
        <w:spacing w:before="4" w:line="225" w:lineRule="auto"/>
        <w:ind w:left="34" w:right="285" w:firstLine="447"/>
        <w:rPr>
          <w:lang w:val="ru-RU"/>
        </w:rPr>
      </w:pPr>
      <w:r>
        <w:rPr>
          <w:b/>
          <w:spacing w:val="10"/>
          <w:lang w:val="ru-RU"/>
        </w:rPr>
        <w:t xml:space="preserve">СТАТЬЯ 14 - </w:t>
      </w:r>
      <w:r>
        <w:rPr>
          <w:spacing w:val="-4"/>
          <w:lang w:val="ru-RU"/>
        </w:rPr>
        <w:t xml:space="preserve">(1) За исполнение положений данного Руководства ответственно Министерство продуктов питания, сельского хозяйства и животноводства. </w:t>
      </w:r>
    </w:p>
    <w:p w:rsidR="00C35FFC" w:rsidRPr="00CE3324" w:rsidRDefault="00C35FFC" w:rsidP="00C35FFC">
      <w:pPr>
        <w:pStyle w:val="a9"/>
        <w:spacing w:before="5"/>
        <w:rPr>
          <w:lang w:val="ru-RU"/>
        </w:rPr>
      </w:pPr>
    </w:p>
    <w:tbl>
      <w:tblPr>
        <w:tblW w:w="6735" w:type="dxa"/>
        <w:tblInd w:w="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2245"/>
      </w:tblGrid>
      <w:tr w:rsidR="00C35FFC" w:rsidTr="00C06A10">
        <w:trPr>
          <w:trHeight w:val="213"/>
        </w:trPr>
        <w:tc>
          <w:tcPr>
            <w:tcW w:w="2245" w:type="dxa"/>
          </w:tcPr>
          <w:p w:rsidR="00C35FFC" w:rsidRDefault="00C35FFC" w:rsidP="00C06A10">
            <w:pPr>
              <w:pStyle w:val="TableParagraph"/>
              <w:ind w:left="459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Приложение-1 Часть А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Приложение-1 Часть Б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Приложение-2 </w:t>
            </w:r>
          </w:p>
        </w:tc>
      </w:tr>
      <w:tr w:rsidR="00C35FFC" w:rsidTr="00C06A10">
        <w:trPr>
          <w:trHeight w:val="213"/>
        </w:trPr>
        <w:tc>
          <w:tcPr>
            <w:tcW w:w="2245" w:type="dxa"/>
          </w:tcPr>
          <w:p w:rsidR="00C35FFC" w:rsidRDefault="00C35FFC" w:rsidP="00C06A10">
            <w:pPr>
              <w:pStyle w:val="TableParagraph"/>
              <w:ind w:left="421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Приложение-3 Часть 1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Приложение-3 Часть 2А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Приложение-3 Часть 2Б</w:t>
            </w:r>
          </w:p>
        </w:tc>
      </w:tr>
      <w:tr w:rsidR="00C35FFC" w:rsidTr="00C06A10">
        <w:trPr>
          <w:trHeight w:val="213"/>
        </w:trPr>
        <w:tc>
          <w:tcPr>
            <w:tcW w:w="2245" w:type="dxa"/>
          </w:tcPr>
          <w:p w:rsidR="00C35FFC" w:rsidRDefault="00C35FFC" w:rsidP="00C06A10">
            <w:pPr>
              <w:pStyle w:val="TableParagraph"/>
              <w:ind w:left="421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Приложение-3 Часть 3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ind w:left="532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Приложение-4</w:t>
            </w:r>
          </w:p>
        </w:tc>
        <w:tc>
          <w:tcPr>
            <w:tcW w:w="2245" w:type="dxa"/>
          </w:tcPr>
          <w:p w:rsidR="00C35FFC" w:rsidRDefault="00C35FFC" w:rsidP="00C06A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Приложение-5</w:t>
            </w:r>
          </w:p>
        </w:tc>
      </w:tr>
    </w:tbl>
    <w:p w:rsidR="00C35FFC" w:rsidRDefault="00C35FFC" w:rsidP="00C35FFC">
      <w:pPr>
        <w:rPr>
          <w:lang w:val="ru-RU"/>
        </w:rPr>
      </w:pPr>
    </w:p>
    <w:tbl>
      <w:tblPr>
        <w:tblW w:w="100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3488"/>
        <w:gridCol w:w="1134"/>
        <w:gridCol w:w="186"/>
        <w:gridCol w:w="806"/>
        <w:gridCol w:w="2127"/>
      </w:tblGrid>
      <w:tr w:rsidR="00673D00" w:rsidTr="0046591B">
        <w:trPr>
          <w:trHeight w:val="1065"/>
        </w:trPr>
        <w:tc>
          <w:tcPr>
            <w:tcW w:w="100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B324E" w:rsidRPr="00CB324E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tr-TR"/>
              </w:rPr>
              <w:lastRenderedPageBreak/>
              <w:t>Приложение-2</w:t>
            </w:r>
          </w:p>
          <w:p w:rsidR="00CB324E" w:rsidRPr="00E83229" w:rsidRDefault="006A29B1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tr-TR"/>
              </w:rPr>
              <w:t xml:space="preserve">Максимально допустимые уровни </w:t>
            </w:r>
            <w:r w:rsidR="0046591B" w:rsidRPr="00CB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tr-TR"/>
              </w:rPr>
              <w:t>остатков пестицидов, использование которых разрешено в стране</w:t>
            </w:r>
          </w:p>
        </w:tc>
      </w:tr>
      <w:tr w:rsidR="00673D00" w:rsidTr="00375FB2">
        <w:trPr>
          <w:trHeight w:val="84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Активное вещество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Продукт и группа продуктов, к которым применяется </w:t>
            </w:r>
            <w:r w:rsidR="006A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>МДУ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 (мг/кг)    (1)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 xml:space="preserve"> (мг/кг)   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tr-TR"/>
              </w:rPr>
              <w:t>Пояснения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1-деканол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1-Метилциклопропен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0161060-хурма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0162010-киви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1-Нафтилацетамид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(1-NAD)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1-Альфа-нафтилуксусная кислота 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(1-NAA)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2,4-D (сумма 2,4-D и эфиров; из группы 2,4-D)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0500050-овес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2-Фенилфенол (орто фенилфенол)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6-Бензиладенин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Абамектин (сумма авермектина B1a, авермектина B1b и изомеров дельта-8,9 авермектина B1a) (F)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Ацеквиноцил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Ацетамиприд (Р)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27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Ацибензолар-S-метил (сумма ацибензолар-S-метила и ацибензоларовой кислоты (свободной и конъюгатов); из группы ацибензолар-S-метил)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Аклонифен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Акринатрин (F)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Агробактериум радиобактер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Аметоктрадин ( 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Амидосулфурон (A ) ( 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Аминопиралид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Ампеломицес квисквалис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Уксусная кислота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Ауреобасидиум пуллуланс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Азадирахтин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0153010-ежевика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08.10.2017 года 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0153030-малина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08.10.2017 года 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08.10.2017 года 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0252010-шпинат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10.04.2017 года 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5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0256040-петрушка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08.10.2017 года 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0280010-шампиньон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Азимсульфурон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Азоксистробин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Bacillus firmus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Bacillus subtilis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Bacillus thuringiensis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Соединения меди (Медь)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0130050-мушмула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0401110-сафлор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0700000-Хмель (высушенный), включая гранулы и не концентрированные порошки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Беналаксил (сумма изомеров,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содержащих Беналаксил-М)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Бенфлуралин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Бенсулфурон-метил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5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Бентазон (сумма бентазона, конъюгата 6-OH- и 8-OH-бентазона; из группы  бентазонов)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23.06.2016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Бифеназат (сумма бифеназата и бифеназат-диазана, из группы бифеназатов)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Бифентрин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Биспирибак натрия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Биксафен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F477AB">
        <w:trPr>
          <w:trHeight w:val="256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Боскалид (F)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F477AB">
        <w:trPr>
          <w:trHeight w:val="93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F7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26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5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49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7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Бромоксинил (бромоксинил, включая эфиры, из группы бромоксинилов)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Бромуконазол (сумма диастероизомеров)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Бупиримат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Бупрофезин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5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Каптан ( R ) (сумма каптана и THPI, из группы каптанов)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0130050-мушмула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3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Карбендазим и беномил (сумма беномила и карбендазима, из группы карбендазимов)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0110040-лайм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0130050-мушмула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Карбоксин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Карфентразон-этил (определяется как карфентразон и считается из группы карфентразон-этилов)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Хлорантранинилипрол (DPX E-2Y45)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Хлоридазон (Пиразон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Хлормекват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0140030-персик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0260010-фасоль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0260030-горох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0500050-овес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0500070-рожь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Хлороталонил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Хлорпрофам (Хлорпрофам и 3 хлороанилин, из группы Хлорпрофамов)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49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Хлорпирифос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7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3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0401040-семена кунжута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1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9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Хлорпирифос-метил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0161020-инжир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Хлорсульфурон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0500050-овес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0500070-рожь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Клетодим (сумма сетоксидим клетодима, включая продукты разложения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из группы сетоксидимов)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0401060-семена рапса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0810050-семена тмина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Клодинафоп и S-изомеры (из группы клодинафолов)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Клофентезин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0260010-фасоль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Кломазон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Клопиралид (дихлоропиколиникацид)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0401060-семена рапса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4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Клотианидин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39" w:rsidRPr="00E83229" w:rsidRDefault="00AF5C39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Циазофамид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Циантранилипрол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Цикланилид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0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Циклоксидим (3-(3-тианил) Глутаровая кислота S-диоксид (BH 517-TGSO2) и/или 3-гидрокси -3-(3 тианил) Глутаровая кислота S-диоксид ( BH 517-5-OH-TGSO2) или их продукты распада и реакции, определенные, как метил эфиры, из группы Циклоксидимов)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Вирус гранулёза яблонной плодожорки (CpGV)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39" w:rsidRPr="00E83229" w:rsidRDefault="006A29B1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Циенопирафен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Цифлуфенамид (сумма Z- и Е- изомеров Цифлуфенамида)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4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Цифлутрин (цифлутрин, включая другие сложные смеси изомеров (сумма изомеров))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4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Цигалофоп-бутил (сумма цигалофоп-бутила и свободных кислот)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Цимоксанил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Циперметрин (циперметрин, включая другие сложные смеси изомеров (сумма изомеров))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9" w:rsidRPr="00E83229" w:rsidRDefault="00AF5C39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39" w:rsidRPr="00E83229" w:rsidRDefault="0046591B" w:rsidP="00AF5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0220020-лук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0260010-фасоль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0260030-горох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0300020-чечевица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0500050-овес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Ципроконазол (F)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Ципродинил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Циромазин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Экстракт чайного дерева (экстракт масла чайного дерева)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6A29B1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Дазомет (дазомет и метилисотиоцианат, образующийся в результате использования метама)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0230000-плодовые 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8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Дельтаметрин (цис-дельтаметрин)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0140010-абрикос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0161020-инжир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0233010-дыня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Соединения железа (Ferrous compounds)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38" w:rsidRPr="00E83229" w:rsidRDefault="006A29B1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Десмедипам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Дикамба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0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Дихлорпроп (сумма Дихлорпропа (включая Дихлорпроп-р) и конъюгатов, из группы Дихлорпропов) 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9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Диклофоб (сумма диклофоб-метила и диклофобовой кислоты, из группы диклофоб-метилов)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0260010-фасоль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2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Диетофенкарб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38" w:rsidRPr="00E83229" w:rsidRDefault="008C3D38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Дифеноконазол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0140010-абрикос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0233010-дыня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Дифлубензурон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38" w:rsidRPr="00E83229" w:rsidRDefault="008C3D38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38" w:rsidRPr="00E83229" w:rsidRDefault="0046591B" w:rsidP="008C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6F" w:rsidRPr="00E83229" w:rsidRDefault="000C376F" w:rsidP="000C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6F" w:rsidRPr="00E83229" w:rsidRDefault="0046591B" w:rsidP="000C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6F" w:rsidRPr="00E83229" w:rsidRDefault="0046591B" w:rsidP="000C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6F" w:rsidRPr="00E83229" w:rsidRDefault="000C376F" w:rsidP="000C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6F" w:rsidRPr="00E83229" w:rsidRDefault="000C376F" w:rsidP="000C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Дифлюфеникан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Диметенамид (сумма всех изомеров, включая другие компоненты, содержащие Диметенамид-р)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2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Диметоат (сумма Диметоата и ометоата, из группы Диметоатов)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0140010-абрикос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0401040-семена кунжута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0631030-роза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Диметоморф (сумма изомеров)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0233010-дыня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Диметил Дисульфид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Дикват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Дитианон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0110050-мандарин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Дитиокарбаматы 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(Дитиокарбаматы, включая манеб, манкозеб,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метирам, пропинеб,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тирам и зирам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, из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группы CS2)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(1)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7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0120110-грецкий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89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29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tr-TR"/>
              </w:rPr>
              <w:t>5 (ma,mz,me,pr,t,z)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29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tr-TR"/>
              </w:rPr>
              <w:t>6 (ma,mz,me,pr,t,z)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(mz,t)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9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(mz,me,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pr,t,z)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(mz,t)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85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(mz,me,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t,z)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10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29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tr-TR"/>
              </w:rPr>
              <w:t>5 (ma,mz,</w:t>
            </w:r>
            <w:r w:rsidRPr="006A29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tr-TR"/>
              </w:rPr>
              <w:br/>
              <w:t>me,pr,t,z)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3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 (ma,mz,me,pr,z)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 (ma,me,mz)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 (mz,pr)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 (mz,pr)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 (mz,me)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(mz,me,pr)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9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 (mz,me,pr)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 (me)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9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 (me)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 (mz,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me,t)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8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0260030-горох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 (ma,mz)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0300010-фасоль (сухая)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 (mz)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0401110-сафлор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 (ma,mz)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 (ma,mz)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0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0700000-Хмель (высушенный), включая гранулы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и не концентрированные порошки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25 (pr)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Диурон (включая все составы, содержащие группу 3,4-дихлоранилина,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из группы 3,4-дихлоранилинов)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Додин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0130050-мушмула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0220020-лук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Эмамектинбензоат В1а (из группы Эмамектинов)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0402010-оливки для масла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Эпоксиконазол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0500090-пшеница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Этефон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27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Этофумесат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(сумма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этофумесата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 метаболита 2,3-дигидро-3,3-диметил-2-оксо-бензофуран-5-</w:t>
            </w:r>
            <w:r w:rsidR="002C7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метанесулфонат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Этопрофос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Этоксисульфурон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Этофенпрокс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Этоксазол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Этридиазол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Фамоксадон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7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Фенамидон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0220020-лук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Фенамифос (сумма Фенамифоса и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Фенамифос сулфоксида и Фенамифос сулфона, из группы Фенамифосов)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Феназакин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2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Фенбуконазол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Оксид фенбутатина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6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Фенхексамид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08.10.2016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Феноксапроп-п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Феноксикарб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Фенпропиморф (R)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0500090-пшеница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Фенпироксимат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Фенвалерат (любое соотношение изомеров, содержащих эсфевалерат (RR,SS,RS и SR)) (F)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4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Фипронил (сумма Фипронила и сулфон метаболита (MB46136), из группы Фипронилов)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49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Флоникамид (сумма флоникамида, TNFG и TNFA, из группы Флоникамидов)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3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8C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8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3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Флорасулам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Флуазифоп-П-бутил (флуазифопная кислота (свободная и конъюгированная))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0110020-апельсин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Флуазинам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Флубендиамид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4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Флукарбазон натрия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Флудиоксинил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02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Флуфенацет (сумма всех составов, включающих группу N флуорофенил-N-изопропил, из группы флуфенацетов)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Флуометурон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Флуопиколид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8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Флуопирам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Временная рекомендация, действительная до 01.06.2017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0130030-айва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Флуоксастробин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Флуквинконазол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Флурохлоридон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Флусилазол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Флутоланил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8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Флутриафол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40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Флюсапироксад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24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Фолпет (сумма фолпета и фталиида, из группы фолпетов)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0120110-грецкий орех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85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2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(Сумма каптана и фолпета)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14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B2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(Сумма каптана и фолпета)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Форамсульфурон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0500030-кукуруза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Форхлорфенурон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0162010-киви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Форметанат (сумма форметаната и солей, из группы форметанатов (гидрохлорид)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Фосетил-Ал (сумма фосетила, фосфорной кислоты и солей; из группы фосетилов)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2,0*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2,0*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Фосфористая кислота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Фостиазат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Гамма цигалотрин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Гибберелловая кислота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Гиббереллин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Глиокладиум катенулатум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Глуфосинат-аммоний (сумма глуфосината, солей, MPP и NAG; из группы эквивалентов глуфосината)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0110030-лимон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0140040-слива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Глифосат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Галосульфурон 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76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Галоксифоп (включая Галоксифоп R, Галоксифоп R метил эфир, Галоксифоп R и конъюгативные формы Галоксифопа R, из группы Галоксифопов R)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Гекситиазокс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Гимексазол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Имазалил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Имазамокс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Имидаклоприд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0231040-окра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Иминоктадин трисалбесилат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Индазифлам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9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Индолилбутирикацид (IBA)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2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Индрксакарб (в качестве суммы S и R изомеров)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Иодометан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Иодосулфурон-метил (Иодосулфурон-метил, включая соли, из группы Иодосулфурон-метилов)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3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Иоксинил (включая эфиры, из группы иоксинилов)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Ипродион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0231040-окра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Ипроваликарб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Изопиразам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Изоксабен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2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Изоксафлутол (сумма изоксафлутола и метаболита изоксафлутол дикетонитрила, из группы изоксафлутолов)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(3)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Крезоксим-метил (F) (R) 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(2)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Сера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Лямбда-Цигалотрин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0231040-окра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0500050-овес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0500070-рожь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Ленацил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Линурон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0401040-семена кунжута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0810010-анис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0810050-семена тмина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Люфенурон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Малатион (сумма малатиона и малаоксона, из группы малатионов)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0220020-лук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0260010-фасоль (с кожурой)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0300000-бобовые (сухие)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0401010 - льняное семя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0401030 - семена мака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0401040-семена кунжута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0401140-семена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0500000-зерновые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Малеический гидразид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0211000-картофель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Мандипропамид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0151000-столовый и винные сорта винограда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0252010-шпинат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MCPA и MCPB (MCPA, MCPB, включая соли, эфиры и конъюгативные формы, из группы MCPA) (F) ( 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Мекопроп (сумма мекопропа-п и мекопропа; из группы мекопропов)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Мепикват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0220010-чеснок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Мептилдинокап (сумма 2,4 DNOPC и 2,4 DNOP, из группы мептилдинокапов)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Мезосульфурон-метил (из группы мезосульфуронов)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99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Месотрион (сумма месотриона и MNBA (4-метилсулфонил-2-нитро бензойной кислоты, из группы месотрионов)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Метафлумизон (сумма Е- и Z-изомеров)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Металаксил и металаксил-М (металаксил со смесью других сложных изомеров, включая металаксил-М (сумма изомеров))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0233020-тыква крупноплодная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0241010-брокколи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0241020-цветная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0252020-портулак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Метальдегид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0230000-плодовые 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Метамитрон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82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Метазахлор (сумма метаболитов 479M04, 479M08, 479M16, из группы метазахлоров)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0,06*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Метконазол ( сумма изомеров)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0401060-семена рапса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Метиокарб (сумма метиокарба, метиокарб сульфоксида и сульфона; из группы метиокарбов)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Метомил и Тиодикарб (сумма метомила и тиодикарба; из группы метомилов)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Метоксифенозид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Метолахлор и S-метолахлор (сумма изомеров, включая другие компоненты, содержащие S-метолахлор)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Метрафенон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Метрибузин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Метсульфурон-метил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Милбемектин (сумма милбемицина А4 и милбемицина А3, из группы милбемектинов)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Минеральные масла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Молинат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Миклобутанил (Р)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Напроамид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Никосульфурон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Новалурон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Ортосульфамурон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Оксадиазон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Оксифторфен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0140030-персик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0241020-цветная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 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Пециломицес лилацинус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Пенконазол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Пенсикурон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Пендиметалин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4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23.06.2016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Пеноксулам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2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Фенмедифам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0252010-шпинат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Фосмет (фосмет и фосметоксон, из группы фосметов)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0211000-картофель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Фосфины и фосфиды (сумма фосфида алюминия, фосфина алюминия, фосфида магния, фосфина магния, фосфида цинка и фосфина цинка)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0100000-свежие или замороженные 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0200000-свежие или замороженные овощи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0260040-горох (без стручка)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0300000-бобовые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0400000-масличные семена и жирные 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0500000-зерновые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9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0640000-какао-бобы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(ферментированные или сушеные)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Пиклорам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Пикоксистробин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Пиноксаден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98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Пиримифос-метил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4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Примикарб (сумма примикарба и десметилпримикарба, из группы примикарбов)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19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0700000-Хмель (высушенный), включая гранулы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 xml:space="preserve"> и не концентрированные порошки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Полиоксин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Прохлораз (сумма прохлораза и метаболитов, включающих группу 2,4,6-трихлорфенола; из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группы прохлоразов)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0280010-шампиньон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Профоксидим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Прогексадион (из группы прогексадион-кальция  (кислота и соли)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Пропамокарб (сумма пропамокарба и солей, из группы пропамокарбов)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Пропакизафоп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9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Пропиконазол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0110020-апельсин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0110030-лимон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9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0110050-мандарин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3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Пропинеб (из группы пропилендиаминов)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(3)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6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0401110-сафлор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0700000-Хмель (высушенный), включая гранулы и не концентрированные порошки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0850010-гвоздика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27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Пропоксикарбазон (пропоксикарбазон, соли и 2-гидрокси-пропокси-пропоксикарбазон; из группы пропоксикарбазонов)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Пропизамид (F)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Прокиназид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Просульфокарб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2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Протиоконазол (протиоконазол-дестио)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9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Псевдомонос флуоресценс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Пиметрозин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Пиралостробин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0110050-мандарин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0130030-айва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0213020-морковь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Пирафлуфен-этил (сумма пирафлуфен-этила и пирафлуфена, из группы пирафлуфен-этилов)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Пиретрины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Пиридабен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Пиридалил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153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Пиридат (сумма пиридата, гидролиза CL 9673 (6-хлоро-4-гидрокси-3-фенилпиридазин) и конъюгативных форм CL 9673, которые могут быть гидролизами, из группы пиридатов)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Пиримметанил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Пирипроксифен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0161020-инжир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 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Пироксулам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Экстракт Квиллайи мыльной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Квинмерак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0401060-семена рапса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Квиноксифен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0151000-столовый и винные сорта винограда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Квизалофоп (влючая квизалфоп-Р)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0300030-нут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0401060-семена рапса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из семейства Рейнутрия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Римсульфурон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Экстракт чеснока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Натрий 5-нитрогуаколат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0300010-фасоль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0300020-чечевица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Натрий о-нитрофенолат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0300010-фасоль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0300020-чечевица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Натрий п-нитрофенолат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0260030-горох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0300010-фасоль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0300020-чечевица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Спинеторам (XDE-175)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Спиносад (сумма спиносина А и спиносина D, из группы спиносадов)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0161020-инжир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4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2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08.</w:t>
            </w:r>
            <w:r w:rsidR="00214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.2017 года 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2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0256040-петрушка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2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08.</w:t>
            </w:r>
            <w:r w:rsidR="00214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.2017 года 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Спиродиклофен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0110020-апельсин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0110030-лимон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0110050-мандарин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Спиромецифен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Спиротетрамат и 4 метаболита (BYI08330-энол, BYI08330-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кетогидрокси, BYI08330-моногидрокси и BYI08330 энол-глюкозид) (из группы Спиротетраматов)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0252010-шпинат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действительная до 10.04.2017 года </w:t>
            </w:r>
          </w:p>
        </w:tc>
      </w:tr>
      <w:tr w:rsidR="00673D00" w:rsidTr="00375FB2">
        <w:trPr>
          <w:trHeight w:val="33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48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Спироксамин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51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Сульфоксафлор (сумма изомеров)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Сульфосульфурон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Сульфурил фторид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(4)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0161020-инжир (сушеный)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Тау-Флювалинат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Тебуконазол (R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0110030-лимон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0110050-мандарин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57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01.06.2017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0130030-айва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7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0140040-слива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19.06.2016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0500010-ячмень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0500060-рис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Тебуфенозид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Тебуфенпирад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0850010-гвоздика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12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Тефлубензурон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7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Тефлатрин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Темботрионе ( R 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Тепралоксидим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(сумма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тепралоксидима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и  3-(тетрагидро-пиран-4-</w:t>
            </w:r>
            <w:r w:rsidR="002C7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)-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глутарической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кислоты или метаболитов, которые могут быть гидролизом 3-гидрокси-(тетрагидро-пиран-4-</w:t>
            </w:r>
            <w:r w:rsidR="002C7F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)-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глутарической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кислоты; из группы тепралоксидимов)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0300020-чечевица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Тербутилазин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Тетраконазол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0152000-клубника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Тиабендазол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Тиаклоприд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0233010-дыня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 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Тиаметоксам (сумма тиаметоксама и клотианидина, из группы тиаметоксамов)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3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0120100-фисташки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6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0163050-гранат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8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5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3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5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0242020-белокочанная 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0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0401070-соя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7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Тифенсульфурон-метил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Тиофанат-метил (R)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0130030-айва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0130050-мушмула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0151010-столовый виноград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0151020-винные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Тирам (из группы тирамов)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(3)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0140020-черешня / вишня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0140040-слива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0260010-фасоль (с кожурой)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43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Токлофос-метил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0163020-банан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7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98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2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31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0233010-дыня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2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0233030-арбуз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0251020-латук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6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0401020-арахис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04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283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141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Тралкоксидим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15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Триадимефон и триадименол (сумма триадимефона и триадименола)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01.06.2017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0152000-клубника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0232030-тыква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1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0631030-роза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Три-аллат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Триасульфурон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Трибенурон-метил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0401050-семена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Триходерма аспереллум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Триходерма гамси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Триходерма гарцианум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Триклопир (3,5,6-TPA)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Трифлоксистробин (F) ( 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0110000-цитрусовые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0120010-миндаль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Временная рекомендация, действительная до 19.10.2017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6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0140040-слива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Временная рекомендация, </w:t>
            </w: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действительная до 19.06.2016 года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0220010-чеснок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0220020-лук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0233010-дыня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0300030-нут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0900010-сахарная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5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Трифлоксисулфурон натрия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0401090-семена хлопчатника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С 31 декабря 2016 года использование будет прекращено.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Трифлумизол (Трифлумизол и метаболит FM-6-1 (N-(4-хлоро-2-трифлурометил фенил)-н-пропксиацетамидин, из группы трифлумизолов)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0231020-перец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0231030-баклажан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0232010-огурец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0233030-арбуз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Трифлумурон (F)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0130020-груша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0161030-столовые оливки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Триметил-сульфониевый катион, от использования глифосата (F)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0110010-грейпфрут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0110020-апельсин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0110030-лимон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0110050-мандарин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0120060-орешник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0130010-яблоко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0161030-столовые оливки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0402010-оливки для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lastRenderedPageBreak/>
              <w:t>Тринексапак (сумма тринексапака (кислоты) и солей, из группы тринексапаков)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0500060-рис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42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br/>
              <w:t>Тритиконазол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0500010-ячмень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Тритосульфурон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0500030-кукуруза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0500090-пшеница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Валифеналат (Валифенал)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0211000-картофель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85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Вертициллиум лекании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9A9" w:rsidRPr="00E83229" w:rsidRDefault="006A29B1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МДУ</w:t>
            </w:r>
            <w:r w:rsidR="0046591B"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 не применяется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Зирам </w:t>
            </w:r>
            <w:r w:rsidRPr="00E8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u-RU" w:eastAsia="tr-TR"/>
              </w:rPr>
              <w:t>(3)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0140010-абрикос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0140030-персик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Зоксамид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0151000-столовый и винные сорта винограда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0211000-картофель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0231010-помидор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 xml:space="preserve">0253000-виноградные листья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0,02*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673D00" w:rsidTr="00375FB2">
        <w:trPr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29" w:rsidRPr="00E83229" w:rsidRDefault="00E8322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3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* Самый низкий аналитически выявленный предел (LOD)</w:t>
            </w:r>
          </w:p>
        </w:tc>
      </w:tr>
      <w:tr w:rsidR="00673D00" w:rsidTr="00375FB2">
        <w:trPr>
          <w:trHeight w:val="5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ru-RU" w:eastAsia="tr-TR"/>
              </w:rPr>
              <w:t>(1) 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В скобках сокращенно указаны происхождения остатков: ma:манеб ; me:метирам ; mz: манкозеб; pr: пропинеб; t: тирам; z: зирам</w:t>
            </w:r>
          </w:p>
        </w:tc>
      </w:tr>
      <w:tr w:rsidR="00673D00" w:rsidTr="00375FB2">
        <w:trPr>
          <w:trHeight w:val="57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ru-RU" w:eastAsia="tr-TR"/>
              </w:rPr>
              <w:t>(2) 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490M9 : 2-[2-(4-гидрокси-2-метилфеноксиметил)фенил]-2-метокси-имино уксусная кислота; 490M1 = 2-метоксимино-2-[2-(o-толилоксиметил)фенил] уксусная кислота</w:t>
            </w:r>
          </w:p>
        </w:tc>
      </w:tr>
      <w:tr w:rsidR="00673D00" w:rsidTr="00375FB2">
        <w:trPr>
          <w:trHeight w:val="60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ru-RU" w:eastAsia="tr-TR"/>
              </w:rPr>
              <w:t>(3)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Так как все дитиокарбаматы находятся внутри остатков CS2, делать между ними разделение обычно невозможно. Но вследствие того, что для пропинеба, зирама и тирама существует по одному методу определения остатков, для пропинеба, зирама и/или тирама могут быть выданы различные результаты остатков.</w:t>
            </w:r>
          </w:p>
        </w:tc>
      </w:tr>
      <w:tr w:rsidR="00673D00" w:rsidTr="00375FB2">
        <w:trPr>
          <w:trHeight w:val="5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ru-RU" w:eastAsia="tr-TR"/>
              </w:rPr>
              <w:t>(4)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Так как это активное вещество применяется к высушенным продуктам в хранилище, указанные максимальные показатели остатков действительны только для высушенных продуктов.</w:t>
            </w:r>
          </w:p>
        </w:tc>
      </w:tr>
      <w:tr w:rsidR="00673D00" w:rsidTr="00375FB2">
        <w:trPr>
          <w:trHeight w:val="36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(F) Растворяемые в жиру</w:t>
            </w:r>
          </w:p>
        </w:tc>
      </w:tr>
      <w:tr w:rsidR="00673D00" w:rsidTr="00375FB2">
        <w:trPr>
          <w:trHeight w:val="40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(R) Определение остатков различно для нижеперечисленных пестицидов-номера кода:</w:t>
            </w:r>
          </w:p>
        </w:tc>
      </w:tr>
      <w:tr w:rsidR="00673D00" w:rsidTr="00375FB2">
        <w:trPr>
          <w:trHeight w:val="31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Абамектин - номер кода 1000000 за исключением 1040000: авермектин В1а</w:t>
            </w:r>
          </w:p>
        </w:tc>
      </w:tr>
      <w:tr w:rsidR="00673D00" w:rsidTr="00375FB2">
        <w:trPr>
          <w:trHeight w:val="39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Ацетамиприд - номер кода 1000000 за исключением 1040000: сума Ацетамиприда и N-дисметил-ацетамиприд (IM-2-1) , из группы Ацетамипридов</w:t>
            </w:r>
          </w:p>
        </w:tc>
      </w:tr>
      <w:tr w:rsidR="00673D00" w:rsidTr="00375FB2">
        <w:trPr>
          <w:trHeight w:val="75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Аметоктрадин - номер кода 1000000   за исключением 1040000 (за исключением 1040000):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аметоктрадин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,   4-(7-амино-5-этил [1,2,4]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триазоло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, [1,5-a]пирамидин-6-</w:t>
            </w:r>
            <w:r w:rsidR="002C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) масляная кислота   (M650F01) метаболит и    6-(7-амино-5-этил [1,2,4]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триазоло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[1,5-a]пирамидин-6-</w:t>
            </w:r>
            <w:r w:rsidR="002C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) Капроновая   кислота (M650F06) метаболит; из группы Аметоктрадинов            </w:t>
            </w:r>
          </w:p>
        </w:tc>
      </w:tr>
      <w:tr w:rsidR="00673D00" w:rsidTr="00375FB2">
        <w:trPr>
          <w:trHeight w:val="5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lastRenderedPageBreak/>
              <w:t xml:space="preserve">Амидосулфурон - номер кода 1000000   за исключением 1040000: Амидосулфурон (сумма Амидосулфурона и дисметил   амидосулфурона, из группы Амидосулфуронов)        </w:t>
            </w:r>
          </w:p>
        </w:tc>
      </w:tr>
      <w:tr w:rsidR="00673D00" w:rsidTr="00375FB2">
        <w:trPr>
          <w:trHeight w:val="51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Бентазон - номер кода между   1000000 -1070000  за исключением   1040000: сумма Бентазона, его солей и 6-гидрокси (свободный и конъюгат); из группы Бентазонов                          </w:t>
            </w:r>
          </w:p>
        </w:tc>
      </w:tr>
      <w:tr w:rsidR="00673D00" w:rsidTr="00375FB2">
        <w:trPr>
          <w:trHeight w:val="55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Биксафен - номер кода 1000000 за   исключением 1040000: сумма Биксафена и дисметил биксафена, из группы Биксафенов</w:t>
            </w:r>
          </w:p>
        </w:tc>
      </w:tr>
      <w:tr w:rsidR="00673D00" w:rsidTr="00375FB2">
        <w:trPr>
          <w:trHeight w:val="49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Боскалид - номер кода 1000000 за   исключением 1040000: сумма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Боскалида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и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конъюгативных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форм, включающих 2-хлоро-N-(4’-хлоро-5-гидроксибифенил-2-</w:t>
            </w:r>
            <w:r w:rsidR="002C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ил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)  </w:t>
            </w:r>
            <w:proofErr w:type="spellStart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никотинамид</w:t>
            </w:r>
            <w:proofErr w:type="spellEnd"/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 (M 510F01) метаболит, из группы Боскалидов        </w:t>
            </w:r>
          </w:p>
        </w:tc>
      </w:tr>
      <w:tr w:rsidR="00673D00" w:rsidTr="00375FB2">
        <w:trPr>
          <w:trHeight w:val="46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Карбендазим - номер кода 1000000: Карбендазим и тиофанат-метил, из группы Карбендазимов                          </w:t>
            </w:r>
          </w:p>
        </w:tc>
      </w:tr>
      <w:tr w:rsidR="00673D00" w:rsidTr="00375FB2">
        <w:trPr>
          <w:trHeight w:val="52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Хлороталонил - номер кода между 1000000 -1070000  за исключением   1040000: 2,5,6-трихлоро-4-гидроксифталонитрил (SDS-3701)</w:t>
            </w:r>
          </w:p>
        </w:tc>
      </w:tr>
      <w:tr w:rsidR="00673D00" w:rsidTr="00375FB2">
        <w:trPr>
          <w:trHeight w:val="49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Хлорпрофам - номер кода 1016000 и 1030000: Хлорпрофам и конъюгат 3-хлоро-4-гидроксианилин, из группы   Хлорпрофамов        </w:t>
            </w:r>
          </w:p>
        </w:tc>
      </w:tr>
      <w:tr w:rsidR="00673D00" w:rsidTr="00375FB2">
        <w:trPr>
          <w:trHeight w:val="61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Хлорпрофам - номер кода 1000000 за исключением 1016000, 1030000 и 1040000: Хлорпрофам и 4'-гидроксихлорпрофам-О-Сульфокислота (4-HSA), из группы Хлорпрофамов                          </w:t>
            </w:r>
          </w:p>
        </w:tc>
      </w:tr>
      <w:tr w:rsidR="00673D00" w:rsidTr="00375FB2">
        <w:trPr>
          <w:trHeight w:val="52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Хлофентезин - номер кода 0500000 и 1000000: сумма всех составов, содержащих группу 2-хлоробензола, из группы   Хлофентезинов</w:t>
            </w:r>
          </w:p>
        </w:tc>
      </w:tr>
      <w:tr w:rsidR="00673D00" w:rsidTr="00375FB2">
        <w:trPr>
          <w:trHeight w:val="55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Ципродинил - номер кода 1000000 за исключением 1020000 и 1040000: Ципродинил (сумма Ципродинила и метаболита CGA   304075 (свободный), из группы Ципродинилов)      </w:t>
            </w:r>
          </w:p>
        </w:tc>
      </w:tr>
      <w:tr w:rsidR="00673D00" w:rsidTr="00375FB2">
        <w:trPr>
          <w:trHeight w:val="52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Ципродинил - номер кода 1020000:   Ципродинил (сумма Ципродинила и метаболита CGA 304075 (свободный и конъюгат),   из группы Ципродинилов)                      </w:t>
            </w:r>
          </w:p>
        </w:tc>
      </w:tr>
      <w:tr w:rsidR="00673D00" w:rsidTr="00375FB2">
        <w:trPr>
          <w:trHeight w:val="5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Дифлубензурон - номер кода   1000000: сумма Дифлубензурона и 4-хлорофенил карбамида, из группы   Дифлубензуронов </w:t>
            </w:r>
          </w:p>
        </w:tc>
      </w:tr>
      <w:tr w:rsidR="00673D00" w:rsidTr="00375FB2">
        <w:trPr>
          <w:trHeight w:val="8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Эсфенвалерат - номер кода 1011030, 1011040, 1012030, 1012040, 1013030, 1013040, 1014030, 1014040, 1015030, 1015040, 1016030, 1016040, 1017030 и 1017040: сумма Эсфенвалерата (включая другие изомерные компоненты, содержащие эсфенвалерат) ve CPIA (хлорофенил Изовалериановая кислота); из группы фенвалератов</w:t>
            </w:r>
          </w:p>
        </w:tc>
      </w:tr>
      <w:tr w:rsidR="00673D00" w:rsidTr="00375FB2">
        <w:trPr>
          <w:trHeight w:val="55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Фенпропиморф - номер кода 1000000:   Фенпропиморф карбоновая кислота (BF 421-2);    из группы Фенпропиморфов                        </w:t>
            </w:r>
          </w:p>
        </w:tc>
      </w:tr>
      <w:tr w:rsidR="00673D00" w:rsidTr="00375FB2">
        <w:trPr>
          <w:trHeight w:val="376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Флоникамид - номер кода 1000000:   сумма Флоникамида и TFNA-AM </w:t>
            </w:r>
          </w:p>
        </w:tc>
      </w:tr>
      <w:tr w:rsidR="00673D00" w:rsidTr="00375FB2">
        <w:trPr>
          <w:trHeight w:val="5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Флудиоксинил - номер кода 1000000   за исключением 1040000: сумма Флудиоксинила и метаболита, являющимся оксидом   метаболита 2,2-дифлоро-бензо[1,3]диоксол-4 карбоновой кислоты        </w:t>
            </w:r>
          </w:p>
        </w:tc>
      </w:tr>
      <w:tr w:rsidR="00673D00" w:rsidTr="00375FB2">
        <w:trPr>
          <w:trHeight w:val="55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Флуопирам - номер кода 1000000 за   исключением 1040000: сумма Флуопирама и Флуопирам-бензамида (M25), из группы   Флуопирамов        </w:t>
            </w:r>
          </w:p>
        </w:tc>
      </w:tr>
      <w:tr w:rsidR="00673D00" w:rsidTr="00375FB2">
        <w:trPr>
          <w:trHeight w:val="61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Флусилазол - номер кода 1000000 за   исключением 1040000: сумма Флусилазола и метаболита IN-F7321   ([бис-(4-флуорофенил)метил]силанол), из группы Флусилазолов             </w:t>
            </w:r>
          </w:p>
        </w:tc>
      </w:tr>
      <w:tr w:rsidR="00673D00" w:rsidTr="00375FB2">
        <w:trPr>
          <w:trHeight w:val="5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Флутолонил - номер кода 1000000 за   исключением 1040000:  Флутоланил (сумма   Флутоланила и метаболита, содержащего 2-трифлурометилбензойную кислоту, из   группы Флутоланилов        </w:t>
            </w:r>
          </w:p>
        </w:tc>
      </w:tr>
      <w:tr w:rsidR="00673D00" w:rsidTr="00375FB2">
        <w:trPr>
          <w:trHeight w:val="57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Галоксифоп, включая Галоксифоп R -   номер кода 1000000: Галоксифоп R и конъюгативные формы Галоксифопа R, из   группы Галоксифопов R      </w:t>
            </w:r>
          </w:p>
        </w:tc>
      </w:tr>
      <w:tr w:rsidR="00673D00" w:rsidTr="00375FB2">
        <w:trPr>
          <w:trHeight w:val="57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Ипродион - номер кода 1000000  за исключением 1040000: сумма Ипродиона и   всех метаболитов, включающих группу 3,5-дихлороанилин, из группы Ипродионов             </w:t>
            </w:r>
          </w:p>
        </w:tc>
      </w:tr>
      <w:tr w:rsidR="00673D00" w:rsidTr="00375FB2">
        <w:trPr>
          <w:trHeight w:val="52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2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Кресоксим-метил - номер кода   1000000  за исключением 1040000:   BF-490-9, из группы Кресоксим-метилов (BF 490-9 метаболит =   2-[2-(4-гидрокси-2-метилфеноксиметил)фенил]-2-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lastRenderedPageBreak/>
              <w:t xml:space="preserve">метокси-Иминодиуксусная кислота)        </w:t>
            </w:r>
          </w:p>
        </w:tc>
      </w:tr>
      <w:tr w:rsidR="00673D00" w:rsidTr="00375FB2">
        <w:trPr>
          <w:trHeight w:val="51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lastRenderedPageBreak/>
              <w:t xml:space="preserve">Лямбда-цигалотрин - номер кода   1000000  за исключением 1040000:   Лямбда-цигалотрин, вклчая другие изомерные компоненты (сумма изомеров)                           </w:t>
            </w:r>
          </w:p>
        </w:tc>
      </w:tr>
      <w:tr w:rsidR="00673D00" w:rsidTr="00375FB2">
        <w:trPr>
          <w:trHeight w:val="38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MCPA и MCPB - номер кода   1000000:  MCPA, MCPB и MCPA тиоэтил; из   группы MCPA</w:t>
            </w:r>
          </w:p>
        </w:tc>
      </w:tr>
      <w:tr w:rsidR="00673D00" w:rsidTr="00375FB2">
        <w:trPr>
          <w:trHeight w:val="57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Метазахлор - номер кода   1000000  за исключением 1040000: сумма   Метазахлора и метаболитов, включающих 2,6-диметиланилин; из группы   Метазахлоров        </w:t>
            </w:r>
          </w:p>
        </w:tc>
      </w:tr>
      <w:tr w:rsidR="00673D00" w:rsidTr="00375FB2">
        <w:trPr>
          <w:trHeight w:val="60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Миклобутанил - номер кода   1000000  за исключением 1040000:   альфа-(3-гидроксибутил) - альфа - (4-хлоро-фенил) - 1H - 1,2,4 - триазол   -1-пропаненитрил (RH9090); из группы Миклобутанилов                          </w:t>
            </w:r>
          </w:p>
        </w:tc>
      </w:tr>
      <w:tr w:rsidR="00673D00" w:rsidTr="00375FB2">
        <w:trPr>
          <w:trHeight w:val="49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Фенмедифам - номер кода 1000000: Фенмедифам   (Метил-N-(3-гидроксифенил) карбамат (MHPC), из группы Фенмедифамов</w:t>
            </w:r>
          </w:p>
        </w:tc>
      </w:tr>
      <w:tr w:rsidR="00673D00" w:rsidTr="00375FB2">
        <w:trPr>
          <w:trHeight w:val="258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Фосмет - номер кода 1000000  за исключением 1040000: Фосмет             </w:t>
            </w:r>
          </w:p>
        </w:tc>
      </w:tr>
      <w:tr w:rsidR="00673D00" w:rsidTr="00375FB2">
        <w:trPr>
          <w:trHeight w:val="5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Пропамокарб - номер кода 1000000   за исключением 1016000, 1030000 и 1040000: N-оксид пропамокарб; Пропамокарб -   номер кода 1016000 и 1030000: N-дисметил пропамокарб        </w:t>
            </w:r>
          </w:p>
        </w:tc>
      </w:tr>
      <w:tr w:rsidR="00673D00" w:rsidTr="00375FB2">
        <w:trPr>
          <w:trHeight w:val="5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Ипродион - номер кода 1000000  за исключением 1040000: сумма Ипродиона и   всех метаболитов, включающих группу 3,5-дихлороанилин, из группы Ипродионов                                       </w:t>
            </w:r>
          </w:p>
        </w:tc>
      </w:tr>
      <w:tr w:rsidR="00673D00" w:rsidTr="00375FB2">
        <w:trPr>
          <w:trHeight w:val="46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Протиоконазол - номер кода   1000000  за исключением 1040000: сумма   Протиоконазола и его глюкуронидной конъюгативной формы, из группы   Протиоконазолов</w:t>
            </w:r>
          </w:p>
        </w:tc>
      </w:tr>
      <w:tr w:rsidR="00673D00" w:rsidTr="00375FB2">
        <w:trPr>
          <w:trHeight w:val="51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Пиметрозин - номер кода 1020000:   Пиметрозин, 6-гидроксиметилпиметрозин и его    фосфатная конъюгативная форма, из группы Пиметрозинов</w:t>
            </w:r>
          </w:p>
        </w:tc>
      </w:tr>
      <w:tr w:rsidR="00673D00" w:rsidTr="00375FB2">
        <w:trPr>
          <w:trHeight w:val="88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Пириметанил - номер кода 1020000:   сумма Пириметанила и    2-анилино-4.6-диметилпиримидина-5-ол, из группы   Пириметанилов </w:t>
            </w: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br/>
              <w:t xml:space="preserve">Пириметанил - номер кода    1011000/1012000/1013000/1014000/1015000/1017000: сумма Пириметанила и   2-(4-гидроксианилино)-4.6-диметилпиримидина; из группы Пириметанилов        </w:t>
            </w:r>
          </w:p>
        </w:tc>
      </w:tr>
      <w:tr w:rsidR="00673D00" w:rsidTr="00375FB2">
        <w:trPr>
          <w:trHeight w:val="60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Спиротетрамат - номер кода 1000000   за исключением 1040000: Спиротетрамат и метаболит BYI08330-энол, из группы   Спиротетраматов    </w:t>
            </w:r>
          </w:p>
        </w:tc>
      </w:tr>
      <w:tr w:rsidR="00673D00" w:rsidTr="00375FB2">
        <w:trPr>
          <w:trHeight w:val="408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Спироксамин - номер кода 1000000:   Спироксамин карбоновая кислота, из группы Спироксаминов</w:t>
            </w:r>
          </w:p>
        </w:tc>
      </w:tr>
      <w:tr w:rsidR="00673D00" w:rsidTr="00375FB2">
        <w:trPr>
          <w:trHeight w:val="49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>Тебуконазол - номер кода 1000000   за исключением 1040000: Тебуконазол, гирокси-тебуконазол и их конъюгативные   формы, из группы Тебуконазолов</w:t>
            </w:r>
          </w:p>
        </w:tc>
      </w:tr>
      <w:tr w:rsidR="00673D00" w:rsidTr="00375FB2">
        <w:trPr>
          <w:trHeight w:val="438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Темботрион - номер кода 1000000 за   исключением 1040000: метаболит M5 (Дигидрокси-темботрион)         </w:t>
            </w:r>
          </w:p>
        </w:tc>
      </w:tr>
      <w:tr w:rsidR="00673D00" w:rsidTr="00375FB2">
        <w:trPr>
          <w:trHeight w:val="402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Тиабендазол - номер кода 1000000:   сумма Тиабендазола и 5-гидрокситиабендазола             </w:t>
            </w:r>
          </w:p>
        </w:tc>
      </w:tr>
      <w:tr w:rsidR="00673D00" w:rsidTr="00375FB2">
        <w:trPr>
          <w:trHeight w:val="564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Тиофанат-метил - номер кода   1000000: Карбендазим и Тиофанат-метил, из группы Карбендазимов             </w:t>
            </w:r>
          </w:p>
        </w:tc>
      </w:tr>
      <w:tr w:rsidR="00673D00" w:rsidTr="00375FB2">
        <w:trPr>
          <w:trHeight w:val="795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A9" w:rsidRPr="00E83229" w:rsidRDefault="0046591B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tr-TR"/>
              </w:rPr>
              <w:t xml:space="preserve">Трифлоксистробин - номер кода   1000000 за исключением 1040000: сумма Трифлоксистробин и его метаболита (E,   E)-метоксимино-   {2-[1-(3-трифлуорометил-фенил)-этилиденеамино-оксиметил]-фенил}- Уксусная   кислота (CGA 321113)         </w:t>
            </w:r>
          </w:p>
        </w:tc>
      </w:tr>
      <w:tr w:rsidR="00673D00" w:rsidTr="00375FB2">
        <w:trPr>
          <w:trHeight w:val="30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3D00" w:rsidTr="00375FB2">
        <w:trPr>
          <w:trHeight w:val="300"/>
        </w:trPr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9A9" w:rsidRPr="00E83229" w:rsidRDefault="00DC29A9" w:rsidP="00DC2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9A9" w:rsidRPr="00E83229" w:rsidRDefault="00DC29A9" w:rsidP="00DC29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2B10" w:rsidRDefault="00CD2B10"/>
    <w:sectPr w:rsidR="00CD2B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B1" w:rsidRDefault="006A29B1" w:rsidP="0046591B">
      <w:pPr>
        <w:spacing w:after="0" w:line="240" w:lineRule="auto"/>
      </w:pPr>
      <w:r>
        <w:separator/>
      </w:r>
    </w:p>
  </w:endnote>
  <w:endnote w:type="continuationSeparator" w:id="0">
    <w:p w:rsidR="006A29B1" w:rsidRDefault="006A29B1" w:rsidP="0046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B1" w:rsidRDefault="006A29B1" w:rsidP="0046591B">
      <w:pPr>
        <w:spacing w:after="0" w:line="240" w:lineRule="auto"/>
      </w:pPr>
      <w:r>
        <w:separator/>
      </w:r>
    </w:p>
  </w:footnote>
  <w:footnote w:type="continuationSeparator" w:id="0">
    <w:p w:rsidR="006A29B1" w:rsidRDefault="006A29B1" w:rsidP="0046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B1" w:rsidRPr="0046591B" w:rsidRDefault="006A29B1" w:rsidP="0046591B">
    <w:pPr>
      <w:pStyle w:val="a5"/>
      <w:jc w:val="right"/>
      <w:rPr>
        <w:rFonts w:ascii="Times New Roman" w:hAnsi="Times New Roman" w:cs="Times New Roman"/>
        <w:i/>
        <w:lang w:val="ru-RU"/>
      </w:rPr>
    </w:pPr>
    <w:r w:rsidRPr="0046591B">
      <w:rPr>
        <w:rFonts w:ascii="Times New Roman" w:hAnsi="Times New Roman" w:cs="Times New Roman"/>
        <w:i/>
        <w:lang w:val="ru-RU"/>
      </w:rPr>
      <w:t>Перевод с турецкого языка на русский язык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9314"/>
    <w:multiLevelType w:val="hybridMultilevel"/>
    <w:tmpl w:val="00000000"/>
    <w:lvl w:ilvl="0" w:tplc="5DBA38EA">
      <w:start w:val="1"/>
      <w:numFmt w:val="lowerLetter"/>
      <w:lvlText w:val="%1)"/>
      <w:lvlJc w:val="left"/>
      <w:pPr>
        <w:ind w:left="1574" w:hanging="202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E80A70D4">
      <w:start w:val="1"/>
      <w:numFmt w:val="decimal"/>
      <w:lvlText w:val="%2)"/>
      <w:lvlJc w:val="left"/>
      <w:pPr>
        <w:ind w:left="1574" w:hanging="244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2" w:tplc="F67A66E0">
      <w:numFmt w:val="bullet"/>
      <w:lvlText w:val="•"/>
      <w:lvlJc w:val="left"/>
      <w:pPr>
        <w:ind w:left="3112" w:hanging="244"/>
      </w:pPr>
      <w:rPr>
        <w:rFonts w:hint="default"/>
      </w:rPr>
    </w:lvl>
    <w:lvl w:ilvl="3" w:tplc="39026A72">
      <w:numFmt w:val="bullet"/>
      <w:lvlText w:val="•"/>
      <w:lvlJc w:val="left"/>
      <w:pPr>
        <w:ind w:left="3878" w:hanging="244"/>
      </w:pPr>
      <w:rPr>
        <w:rFonts w:hint="default"/>
      </w:rPr>
    </w:lvl>
    <w:lvl w:ilvl="4" w:tplc="0A6AEC06">
      <w:numFmt w:val="bullet"/>
      <w:lvlText w:val="•"/>
      <w:lvlJc w:val="left"/>
      <w:pPr>
        <w:ind w:left="4644" w:hanging="244"/>
      </w:pPr>
      <w:rPr>
        <w:rFonts w:hint="default"/>
      </w:rPr>
    </w:lvl>
    <w:lvl w:ilvl="5" w:tplc="5462A536">
      <w:numFmt w:val="bullet"/>
      <w:lvlText w:val="•"/>
      <w:lvlJc w:val="left"/>
      <w:pPr>
        <w:ind w:left="5410" w:hanging="244"/>
      </w:pPr>
      <w:rPr>
        <w:rFonts w:hint="default"/>
      </w:rPr>
    </w:lvl>
    <w:lvl w:ilvl="6" w:tplc="7F1245DC">
      <w:numFmt w:val="bullet"/>
      <w:lvlText w:val="•"/>
      <w:lvlJc w:val="left"/>
      <w:pPr>
        <w:ind w:left="6176" w:hanging="244"/>
      </w:pPr>
      <w:rPr>
        <w:rFonts w:hint="default"/>
      </w:rPr>
    </w:lvl>
    <w:lvl w:ilvl="7" w:tplc="5E125EFC">
      <w:numFmt w:val="bullet"/>
      <w:lvlText w:val="•"/>
      <w:lvlJc w:val="left"/>
      <w:pPr>
        <w:ind w:left="6942" w:hanging="244"/>
      </w:pPr>
      <w:rPr>
        <w:rFonts w:hint="default"/>
      </w:rPr>
    </w:lvl>
    <w:lvl w:ilvl="8" w:tplc="4BC4F978">
      <w:numFmt w:val="bullet"/>
      <w:lvlText w:val="•"/>
      <w:lvlJc w:val="left"/>
      <w:pPr>
        <w:ind w:left="7708" w:hanging="244"/>
      </w:pPr>
      <w:rPr>
        <w:rFonts w:hint="default"/>
      </w:rPr>
    </w:lvl>
  </w:abstractNum>
  <w:abstractNum w:abstractNumId="1" w15:restartNumberingAfterBreak="0">
    <w:nsid w:val="08E4327E"/>
    <w:multiLevelType w:val="hybridMultilevel"/>
    <w:tmpl w:val="00000000"/>
    <w:lvl w:ilvl="0" w:tplc="5A88A642">
      <w:start w:val="1"/>
      <w:numFmt w:val="lowerLetter"/>
      <w:lvlText w:val="%1)"/>
      <w:lvlJc w:val="left"/>
      <w:pPr>
        <w:ind w:left="1574" w:hanging="215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AE36D1DE">
      <w:start w:val="1"/>
      <w:numFmt w:val="decimal"/>
      <w:lvlText w:val="%2)"/>
      <w:lvlJc w:val="left"/>
      <w:pPr>
        <w:ind w:left="2210" w:hanging="19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2" w:tplc="C554B40A">
      <w:numFmt w:val="bullet"/>
      <w:lvlText w:val="•"/>
      <w:lvlJc w:val="left"/>
      <w:pPr>
        <w:ind w:left="3000" w:hanging="193"/>
      </w:pPr>
      <w:rPr>
        <w:rFonts w:hint="default"/>
      </w:rPr>
    </w:lvl>
    <w:lvl w:ilvl="3" w:tplc="6BF409B6">
      <w:numFmt w:val="bullet"/>
      <w:lvlText w:val="•"/>
      <w:lvlJc w:val="left"/>
      <w:pPr>
        <w:ind w:left="3780" w:hanging="193"/>
      </w:pPr>
      <w:rPr>
        <w:rFonts w:hint="default"/>
      </w:rPr>
    </w:lvl>
    <w:lvl w:ilvl="4" w:tplc="C9FC3E4A">
      <w:numFmt w:val="bullet"/>
      <w:lvlText w:val="•"/>
      <w:lvlJc w:val="left"/>
      <w:pPr>
        <w:ind w:left="4560" w:hanging="193"/>
      </w:pPr>
      <w:rPr>
        <w:rFonts w:hint="default"/>
      </w:rPr>
    </w:lvl>
    <w:lvl w:ilvl="5" w:tplc="F886EDAA">
      <w:numFmt w:val="bullet"/>
      <w:lvlText w:val="•"/>
      <w:lvlJc w:val="left"/>
      <w:pPr>
        <w:ind w:left="5340" w:hanging="193"/>
      </w:pPr>
      <w:rPr>
        <w:rFonts w:hint="default"/>
      </w:rPr>
    </w:lvl>
    <w:lvl w:ilvl="6" w:tplc="4BBE0CD2">
      <w:numFmt w:val="bullet"/>
      <w:lvlText w:val="•"/>
      <w:lvlJc w:val="left"/>
      <w:pPr>
        <w:ind w:left="6120" w:hanging="193"/>
      </w:pPr>
      <w:rPr>
        <w:rFonts w:hint="default"/>
      </w:rPr>
    </w:lvl>
    <w:lvl w:ilvl="7" w:tplc="365A98C6">
      <w:numFmt w:val="bullet"/>
      <w:lvlText w:val="•"/>
      <w:lvlJc w:val="left"/>
      <w:pPr>
        <w:ind w:left="6900" w:hanging="193"/>
      </w:pPr>
      <w:rPr>
        <w:rFonts w:hint="default"/>
      </w:rPr>
    </w:lvl>
    <w:lvl w:ilvl="8" w:tplc="758C21E8">
      <w:numFmt w:val="bullet"/>
      <w:lvlText w:val="•"/>
      <w:lvlJc w:val="left"/>
      <w:pPr>
        <w:ind w:left="7680" w:hanging="193"/>
      </w:pPr>
      <w:rPr>
        <w:rFonts w:hint="default"/>
      </w:rPr>
    </w:lvl>
  </w:abstractNum>
  <w:abstractNum w:abstractNumId="2" w15:restartNumberingAfterBreak="0">
    <w:nsid w:val="1116B15B"/>
    <w:multiLevelType w:val="hybridMultilevel"/>
    <w:tmpl w:val="00000000"/>
    <w:lvl w:ilvl="0" w:tplc="5C6CF5EA">
      <w:start w:val="2"/>
      <w:numFmt w:val="decimal"/>
      <w:lvlText w:val="(%1)"/>
      <w:lvlJc w:val="left"/>
      <w:pPr>
        <w:ind w:left="2270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1" w:tplc="B5BC5FC0">
      <w:numFmt w:val="bullet"/>
      <w:lvlText w:val="•"/>
      <w:lvlJc w:val="left"/>
      <w:pPr>
        <w:ind w:left="2976" w:hanging="253"/>
      </w:pPr>
      <w:rPr>
        <w:rFonts w:hint="default"/>
      </w:rPr>
    </w:lvl>
    <w:lvl w:ilvl="2" w:tplc="A2702562">
      <w:numFmt w:val="bullet"/>
      <w:lvlText w:val="•"/>
      <w:lvlJc w:val="left"/>
      <w:pPr>
        <w:ind w:left="3672" w:hanging="253"/>
      </w:pPr>
      <w:rPr>
        <w:rFonts w:hint="default"/>
      </w:rPr>
    </w:lvl>
    <w:lvl w:ilvl="3" w:tplc="AB8E001C">
      <w:numFmt w:val="bullet"/>
      <w:lvlText w:val="•"/>
      <w:lvlJc w:val="left"/>
      <w:pPr>
        <w:ind w:left="4368" w:hanging="253"/>
      </w:pPr>
      <w:rPr>
        <w:rFonts w:hint="default"/>
      </w:rPr>
    </w:lvl>
    <w:lvl w:ilvl="4" w:tplc="78DAD726">
      <w:numFmt w:val="bullet"/>
      <w:lvlText w:val="•"/>
      <w:lvlJc w:val="left"/>
      <w:pPr>
        <w:ind w:left="5064" w:hanging="253"/>
      </w:pPr>
      <w:rPr>
        <w:rFonts w:hint="default"/>
      </w:rPr>
    </w:lvl>
    <w:lvl w:ilvl="5" w:tplc="7AEC4C36">
      <w:numFmt w:val="bullet"/>
      <w:lvlText w:val="•"/>
      <w:lvlJc w:val="left"/>
      <w:pPr>
        <w:ind w:left="5760" w:hanging="253"/>
      </w:pPr>
      <w:rPr>
        <w:rFonts w:hint="default"/>
      </w:rPr>
    </w:lvl>
    <w:lvl w:ilvl="6" w:tplc="456CA4EC">
      <w:numFmt w:val="bullet"/>
      <w:lvlText w:val="•"/>
      <w:lvlJc w:val="left"/>
      <w:pPr>
        <w:ind w:left="6456" w:hanging="253"/>
      </w:pPr>
      <w:rPr>
        <w:rFonts w:hint="default"/>
      </w:rPr>
    </w:lvl>
    <w:lvl w:ilvl="7" w:tplc="713C9568">
      <w:numFmt w:val="bullet"/>
      <w:lvlText w:val="•"/>
      <w:lvlJc w:val="left"/>
      <w:pPr>
        <w:ind w:left="7152" w:hanging="253"/>
      </w:pPr>
      <w:rPr>
        <w:rFonts w:hint="default"/>
      </w:rPr>
    </w:lvl>
    <w:lvl w:ilvl="8" w:tplc="2EEA4C98">
      <w:numFmt w:val="bullet"/>
      <w:lvlText w:val="•"/>
      <w:lvlJc w:val="left"/>
      <w:pPr>
        <w:ind w:left="7848" w:hanging="253"/>
      </w:pPr>
      <w:rPr>
        <w:rFonts w:hint="default"/>
      </w:rPr>
    </w:lvl>
  </w:abstractNum>
  <w:abstractNum w:abstractNumId="3" w15:restartNumberingAfterBreak="0">
    <w:nsid w:val="1C86682C"/>
    <w:multiLevelType w:val="hybridMultilevel"/>
    <w:tmpl w:val="00000000"/>
    <w:lvl w:ilvl="0" w:tplc="F7422E78">
      <w:start w:val="1"/>
      <w:numFmt w:val="lowerLetter"/>
      <w:lvlText w:val="%1)"/>
      <w:lvlJc w:val="left"/>
      <w:pPr>
        <w:ind w:left="34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F93059AC">
      <w:numFmt w:val="bullet"/>
      <w:lvlText w:val="•"/>
      <w:lvlJc w:val="left"/>
      <w:pPr>
        <w:ind w:left="805" w:hanging="193"/>
      </w:pPr>
      <w:rPr>
        <w:rFonts w:hint="default"/>
      </w:rPr>
    </w:lvl>
    <w:lvl w:ilvl="2" w:tplc="A1B4F2F4">
      <w:numFmt w:val="bullet"/>
      <w:lvlText w:val="•"/>
      <w:lvlJc w:val="left"/>
      <w:pPr>
        <w:ind w:left="1571" w:hanging="193"/>
      </w:pPr>
      <w:rPr>
        <w:rFonts w:hint="default"/>
      </w:rPr>
    </w:lvl>
    <w:lvl w:ilvl="3" w:tplc="1FA8CBCC">
      <w:numFmt w:val="bullet"/>
      <w:lvlText w:val="•"/>
      <w:lvlJc w:val="left"/>
      <w:pPr>
        <w:ind w:left="2337" w:hanging="193"/>
      </w:pPr>
      <w:rPr>
        <w:rFonts w:hint="default"/>
      </w:rPr>
    </w:lvl>
    <w:lvl w:ilvl="4" w:tplc="D88C1CC6">
      <w:numFmt w:val="bullet"/>
      <w:lvlText w:val="•"/>
      <w:lvlJc w:val="left"/>
      <w:pPr>
        <w:ind w:left="3103" w:hanging="193"/>
      </w:pPr>
      <w:rPr>
        <w:rFonts w:hint="default"/>
      </w:rPr>
    </w:lvl>
    <w:lvl w:ilvl="5" w:tplc="5E381906">
      <w:numFmt w:val="bullet"/>
      <w:lvlText w:val="•"/>
      <w:lvlJc w:val="left"/>
      <w:pPr>
        <w:ind w:left="3869" w:hanging="193"/>
      </w:pPr>
      <w:rPr>
        <w:rFonts w:hint="default"/>
      </w:rPr>
    </w:lvl>
    <w:lvl w:ilvl="6" w:tplc="7E529FA2">
      <w:numFmt w:val="bullet"/>
      <w:lvlText w:val="•"/>
      <w:lvlJc w:val="left"/>
      <w:pPr>
        <w:ind w:left="4635" w:hanging="193"/>
      </w:pPr>
      <w:rPr>
        <w:rFonts w:hint="default"/>
      </w:rPr>
    </w:lvl>
    <w:lvl w:ilvl="7" w:tplc="A4002862">
      <w:numFmt w:val="bullet"/>
      <w:lvlText w:val="•"/>
      <w:lvlJc w:val="left"/>
      <w:pPr>
        <w:ind w:left="5401" w:hanging="193"/>
      </w:pPr>
      <w:rPr>
        <w:rFonts w:hint="default"/>
      </w:rPr>
    </w:lvl>
    <w:lvl w:ilvl="8" w:tplc="B26E9F98">
      <w:numFmt w:val="bullet"/>
      <w:lvlText w:val="•"/>
      <w:lvlJc w:val="left"/>
      <w:pPr>
        <w:ind w:left="6167" w:hanging="193"/>
      </w:pPr>
      <w:rPr>
        <w:rFonts w:hint="default"/>
      </w:rPr>
    </w:lvl>
  </w:abstractNum>
  <w:abstractNum w:abstractNumId="4" w15:restartNumberingAfterBreak="0">
    <w:nsid w:val="1D0302B9"/>
    <w:multiLevelType w:val="hybridMultilevel"/>
    <w:tmpl w:val="00000000"/>
    <w:lvl w:ilvl="0" w:tplc="AC3038BA">
      <w:start w:val="2"/>
      <w:numFmt w:val="decimal"/>
      <w:lvlText w:val="(%1)"/>
      <w:lvlJc w:val="left"/>
      <w:pPr>
        <w:ind w:left="730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1" w:tplc="C2CE075C">
      <w:numFmt w:val="bullet"/>
      <w:lvlText w:val="•"/>
      <w:lvlJc w:val="left"/>
      <w:pPr>
        <w:ind w:left="1435" w:hanging="253"/>
      </w:pPr>
      <w:rPr>
        <w:rFonts w:hint="default"/>
      </w:rPr>
    </w:lvl>
    <w:lvl w:ilvl="2" w:tplc="D5EC588E">
      <w:numFmt w:val="bullet"/>
      <w:lvlText w:val="•"/>
      <w:lvlJc w:val="left"/>
      <w:pPr>
        <w:ind w:left="2131" w:hanging="253"/>
      </w:pPr>
      <w:rPr>
        <w:rFonts w:hint="default"/>
      </w:rPr>
    </w:lvl>
    <w:lvl w:ilvl="3" w:tplc="B232BFEC">
      <w:numFmt w:val="bullet"/>
      <w:lvlText w:val="•"/>
      <w:lvlJc w:val="left"/>
      <w:pPr>
        <w:ind w:left="2827" w:hanging="253"/>
      </w:pPr>
      <w:rPr>
        <w:rFonts w:hint="default"/>
      </w:rPr>
    </w:lvl>
    <w:lvl w:ilvl="4" w:tplc="49DCFA44">
      <w:numFmt w:val="bullet"/>
      <w:lvlText w:val="•"/>
      <w:lvlJc w:val="left"/>
      <w:pPr>
        <w:ind w:left="3523" w:hanging="253"/>
      </w:pPr>
      <w:rPr>
        <w:rFonts w:hint="default"/>
      </w:rPr>
    </w:lvl>
    <w:lvl w:ilvl="5" w:tplc="8DCC5F28">
      <w:numFmt w:val="bullet"/>
      <w:lvlText w:val="•"/>
      <w:lvlJc w:val="left"/>
      <w:pPr>
        <w:ind w:left="4219" w:hanging="253"/>
      </w:pPr>
      <w:rPr>
        <w:rFonts w:hint="default"/>
      </w:rPr>
    </w:lvl>
    <w:lvl w:ilvl="6" w:tplc="D610C04A">
      <w:numFmt w:val="bullet"/>
      <w:lvlText w:val="•"/>
      <w:lvlJc w:val="left"/>
      <w:pPr>
        <w:ind w:left="4915" w:hanging="253"/>
      </w:pPr>
      <w:rPr>
        <w:rFonts w:hint="default"/>
      </w:rPr>
    </w:lvl>
    <w:lvl w:ilvl="7" w:tplc="8E18D920">
      <w:numFmt w:val="bullet"/>
      <w:lvlText w:val="•"/>
      <w:lvlJc w:val="left"/>
      <w:pPr>
        <w:ind w:left="5611" w:hanging="253"/>
      </w:pPr>
      <w:rPr>
        <w:rFonts w:hint="default"/>
      </w:rPr>
    </w:lvl>
    <w:lvl w:ilvl="8" w:tplc="1F72B1C8">
      <w:numFmt w:val="bullet"/>
      <w:lvlText w:val="•"/>
      <w:lvlJc w:val="left"/>
      <w:pPr>
        <w:ind w:left="6307" w:hanging="253"/>
      </w:pPr>
      <w:rPr>
        <w:rFonts w:hint="default"/>
      </w:rPr>
    </w:lvl>
  </w:abstractNum>
  <w:abstractNum w:abstractNumId="5" w15:restartNumberingAfterBreak="0">
    <w:nsid w:val="2947AD29"/>
    <w:multiLevelType w:val="hybridMultilevel"/>
    <w:tmpl w:val="00000000"/>
    <w:lvl w:ilvl="0" w:tplc="59A0CBC0">
      <w:start w:val="1"/>
      <w:numFmt w:val="lowerLetter"/>
      <w:lvlText w:val="%1)"/>
      <w:lvlJc w:val="left"/>
      <w:pPr>
        <w:ind w:left="221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FF5E3CDE">
      <w:numFmt w:val="bullet"/>
      <w:lvlText w:val="•"/>
      <w:lvlJc w:val="left"/>
      <w:pPr>
        <w:ind w:left="2922" w:hanging="193"/>
      </w:pPr>
      <w:rPr>
        <w:rFonts w:hint="default"/>
      </w:rPr>
    </w:lvl>
    <w:lvl w:ilvl="2" w:tplc="94727738">
      <w:numFmt w:val="bullet"/>
      <w:lvlText w:val="•"/>
      <w:lvlJc w:val="left"/>
      <w:pPr>
        <w:ind w:left="3624" w:hanging="193"/>
      </w:pPr>
      <w:rPr>
        <w:rFonts w:hint="default"/>
      </w:rPr>
    </w:lvl>
    <w:lvl w:ilvl="3" w:tplc="22AA27B2">
      <w:numFmt w:val="bullet"/>
      <w:lvlText w:val="•"/>
      <w:lvlJc w:val="left"/>
      <w:pPr>
        <w:ind w:left="4326" w:hanging="193"/>
      </w:pPr>
      <w:rPr>
        <w:rFonts w:hint="default"/>
      </w:rPr>
    </w:lvl>
    <w:lvl w:ilvl="4" w:tplc="43C434F2">
      <w:numFmt w:val="bullet"/>
      <w:lvlText w:val="•"/>
      <w:lvlJc w:val="left"/>
      <w:pPr>
        <w:ind w:left="5028" w:hanging="193"/>
      </w:pPr>
      <w:rPr>
        <w:rFonts w:hint="default"/>
      </w:rPr>
    </w:lvl>
    <w:lvl w:ilvl="5" w:tplc="B62AFB72">
      <w:numFmt w:val="bullet"/>
      <w:lvlText w:val="•"/>
      <w:lvlJc w:val="left"/>
      <w:pPr>
        <w:ind w:left="5730" w:hanging="193"/>
      </w:pPr>
      <w:rPr>
        <w:rFonts w:hint="default"/>
      </w:rPr>
    </w:lvl>
    <w:lvl w:ilvl="6" w:tplc="D1AC3408">
      <w:numFmt w:val="bullet"/>
      <w:lvlText w:val="•"/>
      <w:lvlJc w:val="left"/>
      <w:pPr>
        <w:ind w:left="6432" w:hanging="193"/>
      </w:pPr>
      <w:rPr>
        <w:rFonts w:hint="default"/>
      </w:rPr>
    </w:lvl>
    <w:lvl w:ilvl="7" w:tplc="72301F90">
      <w:numFmt w:val="bullet"/>
      <w:lvlText w:val="•"/>
      <w:lvlJc w:val="left"/>
      <w:pPr>
        <w:ind w:left="7134" w:hanging="193"/>
      </w:pPr>
      <w:rPr>
        <w:rFonts w:hint="default"/>
      </w:rPr>
    </w:lvl>
    <w:lvl w:ilvl="8" w:tplc="44B8BE6A">
      <w:numFmt w:val="bullet"/>
      <w:lvlText w:val="•"/>
      <w:lvlJc w:val="left"/>
      <w:pPr>
        <w:ind w:left="7836" w:hanging="193"/>
      </w:pPr>
      <w:rPr>
        <w:rFonts w:hint="default"/>
      </w:rPr>
    </w:lvl>
  </w:abstractNum>
  <w:abstractNum w:abstractNumId="6" w15:restartNumberingAfterBreak="0">
    <w:nsid w:val="2F74F775"/>
    <w:multiLevelType w:val="hybridMultilevel"/>
    <w:tmpl w:val="00000000"/>
    <w:lvl w:ilvl="0" w:tplc="0276B96C">
      <w:start w:val="1"/>
      <w:numFmt w:val="lowerLetter"/>
      <w:lvlText w:val="%1)"/>
      <w:lvlJc w:val="left"/>
      <w:pPr>
        <w:ind w:left="1574" w:hanging="214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E56CDF7C">
      <w:start w:val="1"/>
      <w:numFmt w:val="decimal"/>
      <w:lvlText w:val="%2)"/>
      <w:lvlJc w:val="left"/>
      <w:pPr>
        <w:ind w:left="1574" w:hanging="202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2" w:tplc="356A8D0E">
      <w:numFmt w:val="bullet"/>
      <w:lvlText w:val="•"/>
      <w:lvlJc w:val="left"/>
      <w:pPr>
        <w:ind w:left="3112" w:hanging="202"/>
      </w:pPr>
      <w:rPr>
        <w:rFonts w:hint="default"/>
      </w:rPr>
    </w:lvl>
    <w:lvl w:ilvl="3" w:tplc="E80EF926">
      <w:numFmt w:val="bullet"/>
      <w:lvlText w:val="•"/>
      <w:lvlJc w:val="left"/>
      <w:pPr>
        <w:ind w:left="3878" w:hanging="202"/>
      </w:pPr>
      <w:rPr>
        <w:rFonts w:hint="default"/>
      </w:rPr>
    </w:lvl>
    <w:lvl w:ilvl="4" w:tplc="EA7C3A50">
      <w:numFmt w:val="bullet"/>
      <w:lvlText w:val="•"/>
      <w:lvlJc w:val="left"/>
      <w:pPr>
        <w:ind w:left="4644" w:hanging="202"/>
      </w:pPr>
      <w:rPr>
        <w:rFonts w:hint="default"/>
      </w:rPr>
    </w:lvl>
    <w:lvl w:ilvl="5" w:tplc="6568BAA8">
      <w:numFmt w:val="bullet"/>
      <w:lvlText w:val="•"/>
      <w:lvlJc w:val="left"/>
      <w:pPr>
        <w:ind w:left="5410" w:hanging="202"/>
      </w:pPr>
      <w:rPr>
        <w:rFonts w:hint="default"/>
      </w:rPr>
    </w:lvl>
    <w:lvl w:ilvl="6" w:tplc="31C60974">
      <w:numFmt w:val="bullet"/>
      <w:lvlText w:val="•"/>
      <w:lvlJc w:val="left"/>
      <w:pPr>
        <w:ind w:left="6176" w:hanging="202"/>
      </w:pPr>
      <w:rPr>
        <w:rFonts w:hint="default"/>
      </w:rPr>
    </w:lvl>
    <w:lvl w:ilvl="7" w:tplc="2286CBDE"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7B805520">
      <w:numFmt w:val="bullet"/>
      <w:lvlText w:val="•"/>
      <w:lvlJc w:val="left"/>
      <w:pPr>
        <w:ind w:left="7708" w:hanging="202"/>
      </w:pPr>
      <w:rPr>
        <w:rFonts w:hint="default"/>
      </w:rPr>
    </w:lvl>
  </w:abstractNum>
  <w:abstractNum w:abstractNumId="7" w15:restartNumberingAfterBreak="0">
    <w:nsid w:val="33F5E27A"/>
    <w:multiLevelType w:val="hybridMultilevel"/>
    <w:tmpl w:val="00000000"/>
    <w:lvl w:ilvl="0" w:tplc="9E42E6B0">
      <w:start w:val="1"/>
      <w:numFmt w:val="lowerLetter"/>
      <w:lvlText w:val="%1)"/>
      <w:lvlJc w:val="left"/>
      <w:pPr>
        <w:ind w:left="1574" w:hanging="238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7084E172">
      <w:numFmt w:val="bullet"/>
      <w:lvlText w:val="•"/>
      <w:lvlJc w:val="left"/>
      <w:pPr>
        <w:ind w:left="2346" w:hanging="238"/>
      </w:pPr>
      <w:rPr>
        <w:rFonts w:hint="default"/>
      </w:rPr>
    </w:lvl>
    <w:lvl w:ilvl="2" w:tplc="6D54C556">
      <w:numFmt w:val="bullet"/>
      <w:lvlText w:val="•"/>
      <w:lvlJc w:val="left"/>
      <w:pPr>
        <w:ind w:left="3112" w:hanging="238"/>
      </w:pPr>
      <w:rPr>
        <w:rFonts w:hint="default"/>
      </w:rPr>
    </w:lvl>
    <w:lvl w:ilvl="3" w:tplc="1144B2B6">
      <w:numFmt w:val="bullet"/>
      <w:lvlText w:val="•"/>
      <w:lvlJc w:val="left"/>
      <w:pPr>
        <w:ind w:left="3878" w:hanging="238"/>
      </w:pPr>
      <w:rPr>
        <w:rFonts w:hint="default"/>
      </w:rPr>
    </w:lvl>
    <w:lvl w:ilvl="4" w:tplc="886E6FAE">
      <w:numFmt w:val="bullet"/>
      <w:lvlText w:val="•"/>
      <w:lvlJc w:val="left"/>
      <w:pPr>
        <w:ind w:left="4644" w:hanging="238"/>
      </w:pPr>
      <w:rPr>
        <w:rFonts w:hint="default"/>
      </w:rPr>
    </w:lvl>
    <w:lvl w:ilvl="5" w:tplc="C8666F24">
      <w:numFmt w:val="bullet"/>
      <w:lvlText w:val="•"/>
      <w:lvlJc w:val="left"/>
      <w:pPr>
        <w:ind w:left="5410" w:hanging="238"/>
      </w:pPr>
      <w:rPr>
        <w:rFonts w:hint="default"/>
      </w:rPr>
    </w:lvl>
    <w:lvl w:ilvl="6" w:tplc="53F8E740">
      <w:numFmt w:val="bullet"/>
      <w:lvlText w:val="•"/>
      <w:lvlJc w:val="left"/>
      <w:pPr>
        <w:ind w:left="6176" w:hanging="238"/>
      </w:pPr>
      <w:rPr>
        <w:rFonts w:hint="default"/>
      </w:rPr>
    </w:lvl>
    <w:lvl w:ilvl="7" w:tplc="1EB2D7F6">
      <w:numFmt w:val="bullet"/>
      <w:lvlText w:val="•"/>
      <w:lvlJc w:val="left"/>
      <w:pPr>
        <w:ind w:left="6942" w:hanging="238"/>
      </w:pPr>
      <w:rPr>
        <w:rFonts w:hint="default"/>
      </w:rPr>
    </w:lvl>
    <w:lvl w:ilvl="8" w:tplc="96A47E08">
      <w:numFmt w:val="bullet"/>
      <w:lvlText w:val="•"/>
      <w:lvlJc w:val="left"/>
      <w:pPr>
        <w:ind w:left="7708" w:hanging="238"/>
      </w:pPr>
      <w:rPr>
        <w:rFonts w:hint="default"/>
      </w:rPr>
    </w:lvl>
  </w:abstractNum>
  <w:abstractNum w:abstractNumId="8" w15:restartNumberingAfterBreak="0">
    <w:nsid w:val="3E2DD723"/>
    <w:multiLevelType w:val="hybridMultilevel"/>
    <w:tmpl w:val="00000000"/>
    <w:lvl w:ilvl="0" w:tplc="6480DA06">
      <w:start w:val="2"/>
      <w:numFmt w:val="decimal"/>
      <w:lvlText w:val="(%1)"/>
      <w:lvlJc w:val="left"/>
      <w:pPr>
        <w:ind w:left="1574" w:hanging="262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1" w:tplc="AA94841E">
      <w:numFmt w:val="bullet"/>
      <w:lvlText w:val="•"/>
      <w:lvlJc w:val="left"/>
      <w:pPr>
        <w:ind w:left="2346" w:hanging="262"/>
      </w:pPr>
      <w:rPr>
        <w:rFonts w:hint="default"/>
      </w:rPr>
    </w:lvl>
    <w:lvl w:ilvl="2" w:tplc="DF6E0050">
      <w:numFmt w:val="bullet"/>
      <w:lvlText w:val="•"/>
      <w:lvlJc w:val="left"/>
      <w:pPr>
        <w:ind w:left="3112" w:hanging="262"/>
      </w:pPr>
      <w:rPr>
        <w:rFonts w:hint="default"/>
      </w:rPr>
    </w:lvl>
    <w:lvl w:ilvl="3" w:tplc="5C42B814">
      <w:numFmt w:val="bullet"/>
      <w:lvlText w:val="•"/>
      <w:lvlJc w:val="left"/>
      <w:pPr>
        <w:ind w:left="3878" w:hanging="262"/>
      </w:pPr>
      <w:rPr>
        <w:rFonts w:hint="default"/>
      </w:rPr>
    </w:lvl>
    <w:lvl w:ilvl="4" w:tplc="5A4A2104">
      <w:numFmt w:val="bullet"/>
      <w:lvlText w:val="•"/>
      <w:lvlJc w:val="left"/>
      <w:pPr>
        <w:ind w:left="4644" w:hanging="262"/>
      </w:pPr>
      <w:rPr>
        <w:rFonts w:hint="default"/>
      </w:rPr>
    </w:lvl>
    <w:lvl w:ilvl="5" w:tplc="020E371E">
      <w:numFmt w:val="bullet"/>
      <w:lvlText w:val="•"/>
      <w:lvlJc w:val="left"/>
      <w:pPr>
        <w:ind w:left="5410" w:hanging="262"/>
      </w:pPr>
      <w:rPr>
        <w:rFonts w:hint="default"/>
      </w:rPr>
    </w:lvl>
    <w:lvl w:ilvl="6" w:tplc="E6BEBA28">
      <w:numFmt w:val="bullet"/>
      <w:lvlText w:val="•"/>
      <w:lvlJc w:val="left"/>
      <w:pPr>
        <w:ind w:left="6176" w:hanging="262"/>
      </w:pPr>
      <w:rPr>
        <w:rFonts w:hint="default"/>
      </w:rPr>
    </w:lvl>
    <w:lvl w:ilvl="7" w:tplc="2A0C9006"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59201A8">
      <w:numFmt w:val="bullet"/>
      <w:lvlText w:val="•"/>
      <w:lvlJc w:val="left"/>
      <w:pPr>
        <w:ind w:left="7708" w:hanging="262"/>
      </w:pPr>
      <w:rPr>
        <w:rFonts w:hint="default"/>
      </w:rPr>
    </w:lvl>
  </w:abstractNum>
  <w:abstractNum w:abstractNumId="9" w15:restartNumberingAfterBreak="0">
    <w:nsid w:val="43A8A26B"/>
    <w:multiLevelType w:val="hybridMultilevel"/>
    <w:tmpl w:val="00000000"/>
    <w:lvl w:ilvl="0" w:tplc="08FAE21A">
      <w:start w:val="1"/>
      <w:numFmt w:val="decimal"/>
      <w:lvlText w:val="%1)"/>
      <w:lvlJc w:val="left"/>
      <w:pPr>
        <w:ind w:left="2210" w:hanging="19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1" w:tplc="8490FFD0">
      <w:numFmt w:val="bullet"/>
      <w:lvlText w:val="•"/>
      <w:lvlJc w:val="left"/>
      <w:pPr>
        <w:ind w:left="2922" w:hanging="193"/>
      </w:pPr>
      <w:rPr>
        <w:rFonts w:hint="default"/>
      </w:rPr>
    </w:lvl>
    <w:lvl w:ilvl="2" w:tplc="852EC52E">
      <w:numFmt w:val="bullet"/>
      <w:lvlText w:val="•"/>
      <w:lvlJc w:val="left"/>
      <w:pPr>
        <w:ind w:left="3624" w:hanging="193"/>
      </w:pPr>
      <w:rPr>
        <w:rFonts w:hint="default"/>
      </w:rPr>
    </w:lvl>
    <w:lvl w:ilvl="3" w:tplc="13BA057C">
      <w:numFmt w:val="bullet"/>
      <w:lvlText w:val="•"/>
      <w:lvlJc w:val="left"/>
      <w:pPr>
        <w:ind w:left="4326" w:hanging="193"/>
      </w:pPr>
      <w:rPr>
        <w:rFonts w:hint="default"/>
      </w:rPr>
    </w:lvl>
    <w:lvl w:ilvl="4" w:tplc="A1F81B46">
      <w:numFmt w:val="bullet"/>
      <w:lvlText w:val="•"/>
      <w:lvlJc w:val="left"/>
      <w:pPr>
        <w:ind w:left="5028" w:hanging="193"/>
      </w:pPr>
      <w:rPr>
        <w:rFonts w:hint="default"/>
      </w:rPr>
    </w:lvl>
    <w:lvl w:ilvl="5" w:tplc="93C6C066">
      <w:numFmt w:val="bullet"/>
      <w:lvlText w:val="•"/>
      <w:lvlJc w:val="left"/>
      <w:pPr>
        <w:ind w:left="5730" w:hanging="193"/>
      </w:pPr>
      <w:rPr>
        <w:rFonts w:hint="default"/>
      </w:rPr>
    </w:lvl>
    <w:lvl w:ilvl="6" w:tplc="84A67908">
      <w:numFmt w:val="bullet"/>
      <w:lvlText w:val="•"/>
      <w:lvlJc w:val="left"/>
      <w:pPr>
        <w:ind w:left="6432" w:hanging="193"/>
      </w:pPr>
      <w:rPr>
        <w:rFonts w:hint="default"/>
      </w:rPr>
    </w:lvl>
    <w:lvl w:ilvl="7" w:tplc="C9160C38">
      <w:numFmt w:val="bullet"/>
      <w:lvlText w:val="•"/>
      <w:lvlJc w:val="left"/>
      <w:pPr>
        <w:ind w:left="7134" w:hanging="193"/>
      </w:pPr>
      <w:rPr>
        <w:rFonts w:hint="default"/>
      </w:rPr>
    </w:lvl>
    <w:lvl w:ilvl="8" w:tplc="39ACD91E">
      <w:numFmt w:val="bullet"/>
      <w:lvlText w:val="•"/>
      <w:lvlJc w:val="left"/>
      <w:pPr>
        <w:ind w:left="7836" w:hanging="193"/>
      </w:pPr>
      <w:rPr>
        <w:rFonts w:hint="default"/>
      </w:rPr>
    </w:lvl>
  </w:abstractNum>
  <w:abstractNum w:abstractNumId="10" w15:restartNumberingAfterBreak="0">
    <w:nsid w:val="6BC1F469"/>
    <w:multiLevelType w:val="hybridMultilevel"/>
    <w:tmpl w:val="00000000"/>
    <w:lvl w:ilvl="0" w:tplc="E32001DC">
      <w:start w:val="1"/>
      <w:numFmt w:val="lowerLetter"/>
      <w:lvlText w:val="%1)"/>
      <w:lvlJc w:val="left"/>
      <w:pPr>
        <w:ind w:left="34" w:hanging="208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A88473A6">
      <w:numFmt w:val="bullet"/>
      <w:lvlText w:val="•"/>
      <w:lvlJc w:val="left"/>
      <w:pPr>
        <w:ind w:left="805" w:hanging="208"/>
      </w:pPr>
      <w:rPr>
        <w:rFonts w:hint="default"/>
      </w:rPr>
    </w:lvl>
    <w:lvl w:ilvl="2" w:tplc="04EE5EA0">
      <w:numFmt w:val="bullet"/>
      <w:lvlText w:val="•"/>
      <w:lvlJc w:val="left"/>
      <w:pPr>
        <w:ind w:left="1571" w:hanging="208"/>
      </w:pPr>
      <w:rPr>
        <w:rFonts w:hint="default"/>
      </w:rPr>
    </w:lvl>
    <w:lvl w:ilvl="3" w:tplc="B25E52EE">
      <w:numFmt w:val="bullet"/>
      <w:lvlText w:val="•"/>
      <w:lvlJc w:val="left"/>
      <w:pPr>
        <w:ind w:left="2337" w:hanging="208"/>
      </w:pPr>
      <w:rPr>
        <w:rFonts w:hint="default"/>
      </w:rPr>
    </w:lvl>
    <w:lvl w:ilvl="4" w:tplc="D8E682B6">
      <w:numFmt w:val="bullet"/>
      <w:lvlText w:val="•"/>
      <w:lvlJc w:val="left"/>
      <w:pPr>
        <w:ind w:left="3103" w:hanging="208"/>
      </w:pPr>
      <w:rPr>
        <w:rFonts w:hint="default"/>
      </w:rPr>
    </w:lvl>
    <w:lvl w:ilvl="5" w:tplc="FA96FED6">
      <w:numFmt w:val="bullet"/>
      <w:lvlText w:val="•"/>
      <w:lvlJc w:val="left"/>
      <w:pPr>
        <w:ind w:left="3869" w:hanging="208"/>
      </w:pPr>
      <w:rPr>
        <w:rFonts w:hint="default"/>
      </w:rPr>
    </w:lvl>
    <w:lvl w:ilvl="6" w:tplc="0B1CAD9E">
      <w:numFmt w:val="bullet"/>
      <w:lvlText w:val="•"/>
      <w:lvlJc w:val="left"/>
      <w:pPr>
        <w:ind w:left="4635" w:hanging="208"/>
      </w:pPr>
      <w:rPr>
        <w:rFonts w:hint="default"/>
      </w:rPr>
    </w:lvl>
    <w:lvl w:ilvl="7" w:tplc="0338BDBA">
      <w:numFmt w:val="bullet"/>
      <w:lvlText w:val="•"/>
      <w:lvlJc w:val="left"/>
      <w:pPr>
        <w:ind w:left="5401" w:hanging="208"/>
      </w:pPr>
      <w:rPr>
        <w:rFonts w:hint="default"/>
      </w:rPr>
    </w:lvl>
    <w:lvl w:ilvl="8" w:tplc="1EB6AA28">
      <w:numFmt w:val="bullet"/>
      <w:lvlText w:val="•"/>
      <w:lvlJc w:val="left"/>
      <w:pPr>
        <w:ind w:left="6167" w:hanging="208"/>
      </w:pPr>
      <w:rPr>
        <w:rFonts w:hint="default"/>
      </w:rPr>
    </w:lvl>
  </w:abstractNum>
  <w:abstractNum w:abstractNumId="11" w15:restartNumberingAfterBreak="0">
    <w:nsid w:val="6E424591"/>
    <w:multiLevelType w:val="hybridMultilevel"/>
    <w:tmpl w:val="00000000"/>
    <w:lvl w:ilvl="0" w:tplc="2332992E">
      <w:start w:val="2"/>
      <w:numFmt w:val="decimal"/>
      <w:lvlText w:val="(%1)"/>
      <w:lvlJc w:val="left"/>
      <w:pPr>
        <w:ind w:left="1574" w:hanging="328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</w:rPr>
    </w:lvl>
    <w:lvl w:ilvl="1" w:tplc="DF266772">
      <w:numFmt w:val="bullet"/>
      <w:lvlText w:val="•"/>
      <w:lvlJc w:val="left"/>
      <w:pPr>
        <w:ind w:left="2346" w:hanging="328"/>
      </w:pPr>
      <w:rPr>
        <w:rFonts w:hint="default"/>
      </w:rPr>
    </w:lvl>
    <w:lvl w:ilvl="2" w:tplc="206E8318">
      <w:numFmt w:val="bullet"/>
      <w:lvlText w:val="•"/>
      <w:lvlJc w:val="left"/>
      <w:pPr>
        <w:ind w:left="3112" w:hanging="328"/>
      </w:pPr>
      <w:rPr>
        <w:rFonts w:hint="default"/>
      </w:rPr>
    </w:lvl>
    <w:lvl w:ilvl="3" w:tplc="C136AACC">
      <w:numFmt w:val="bullet"/>
      <w:lvlText w:val="•"/>
      <w:lvlJc w:val="left"/>
      <w:pPr>
        <w:ind w:left="3878" w:hanging="328"/>
      </w:pPr>
      <w:rPr>
        <w:rFonts w:hint="default"/>
      </w:rPr>
    </w:lvl>
    <w:lvl w:ilvl="4" w:tplc="E86C0D9C">
      <w:numFmt w:val="bullet"/>
      <w:lvlText w:val="•"/>
      <w:lvlJc w:val="left"/>
      <w:pPr>
        <w:ind w:left="4644" w:hanging="328"/>
      </w:pPr>
      <w:rPr>
        <w:rFonts w:hint="default"/>
      </w:rPr>
    </w:lvl>
    <w:lvl w:ilvl="5" w:tplc="5CC8E7E4">
      <w:numFmt w:val="bullet"/>
      <w:lvlText w:val="•"/>
      <w:lvlJc w:val="left"/>
      <w:pPr>
        <w:ind w:left="5410" w:hanging="328"/>
      </w:pPr>
      <w:rPr>
        <w:rFonts w:hint="default"/>
      </w:rPr>
    </w:lvl>
    <w:lvl w:ilvl="6" w:tplc="9FF650E2">
      <w:numFmt w:val="bullet"/>
      <w:lvlText w:val="•"/>
      <w:lvlJc w:val="left"/>
      <w:pPr>
        <w:ind w:left="6176" w:hanging="328"/>
      </w:pPr>
      <w:rPr>
        <w:rFonts w:hint="default"/>
      </w:rPr>
    </w:lvl>
    <w:lvl w:ilvl="7" w:tplc="61DCACA0">
      <w:numFmt w:val="bullet"/>
      <w:lvlText w:val="•"/>
      <w:lvlJc w:val="left"/>
      <w:pPr>
        <w:ind w:left="6942" w:hanging="328"/>
      </w:pPr>
      <w:rPr>
        <w:rFonts w:hint="default"/>
      </w:rPr>
    </w:lvl>
    <w:lvl w:ilvl="8" w:tplc="1C00A85A">
      <w:numFmt w:val="bullet"/>
      <w:lvlText w:val="•"/>
      <w:lvlJc w:val="left"/>
      <w:pPr>
        <w:ind w:left="7708" w:hanging="328"/>
      </w:pPr>
      <w:rPr>
        <w:rFonts w:hint="default"/>
      </w:rPr>
    </w:lvl>
  </w:abstractNum>
  <w:abstractNum w:abstractNumId="12" w15:restartNumberingAfterBreak="0">
    <w:nsid w:val="70B4419B"/>
    <w:multiLevelType w:val="hybridMultilevel"/>
    <w:tmpl w:val="00000000"/>
    <w:lvl w:ilvl="0" w:tplc="43C8A282">
      <w:start w:val="1"/>
      <w:numFmt w:val="lowerLetter"/>
      <w:lvlText w:val="%1)"/>
      <w:lvlJc w:val="left"/>
      <w:pPr>
        <w:ind w:left="221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C48CC7C2">
      <w:numFmt w:val="bullet"/>
      <w:lvlText w:val="•"/>
      <w:lvlJc w:val="left"/>
      <w:pPr>
        <w:ind w:left="2922" w:hanging="193"/>
      </w:pPr>
      <w:rPr>
        <w:rFonts w:hint="default"/>
      </w:rPr>
    </w:lvl>
    <w:lvl w:ilvl="2" w:tplc="DC80BCD0">
      <w:numFmt w:val="bullet"/>
      <w:lvlText w:val="•"/>
      <w:lvlJc w:val="left"/>
      <w:pPr>
        <w:ind w:left="3624" w:hanging="193"/>
      </w:pPr>
      <w:rPr>
        <w:rFonts w:hint="default"/>
      </w:rPr>
    </w:lvl>
    <w:lvl w:ilvl="3" w:tplc="0CA8FF98">
      <w:numFmt w:val="bullet"/>
      <w:lvlText w:val="•"/>
      <w:lvlJc w:val="left"/>
      <w:pPr>
        <w:ind w:left="4326" w:hanging="193"/>
      </w:pPr>
      <w:rPr>
        <w:rFonts w:hint="default"/>
      </w:rPr>
    </w:lvl>
    <w:lvl w:ilvl="4" w:tplc="294E15C6">
      <w:numFmt w:val="bullet"/>
      <w:lvlText w:val="•"/>
      <w:lvlJc w:val="left"/>
      <w:pPr>
        <w:ind w:left="5028" w:hanging="193"/>
      </w:pPr>
      <w:rPr>
        <w:rFonts w:hint="default"/>
      </w:rPr>
    </w:lvl>
    <w:lvl w:ilvl="5" w:tplc="89DC354A">
      <w:numFmt w:val="bullet"/>
      <w:lvlText w:val="•"/>
      <w:lvlJc w:val="left"/>
      <w:pPr>
        <w:ind w:left="5730" w:hanging="193"/>
      </w:pPr>
      <w:rPr>
        <w:rFonts w:hint="default"/>
      </w:rPr>
    </w:lvl>
    <w:lvl w:ilvl="6" w:tplc="B298EC20">
      <w:numFmt w:val="bullet"/>
      <w:lvlText w:val="•"/>
      <w:lvlJc w:val="left"/>
      <w:pPr>
        <w:ind w:left="6432" w:hanging="193"/>
      </w:pPr>
      <w:rPr>
        <w:rFonts w:hint="default"/>
      </w:rPr>
    </w:lvl>
    <w:lvl w:ilvl="7" w:tplc="3E4C5006">
      <w:numFmt w:val="bullet"/>
      <w:lvlText w:val="•"/>
      <w:lvlJc w:val="left"/>
      <w:pPr>
        <w:ind w:left="7134" w:hanging="193"/>
      </w:pPr>
      <w:rPr>
        <w:rFonts w:hint="default"/>
      </w:rPr>
    </w:lvl>
    <w:lvl w:ilvl="8" w:tplc="8808439A">
      <w:numFmt w:val="bullet"/>
      <w:lvlText w:val="•"/>
      <w:lvlJc w:val="left"/>
      <w:pPr>
        <w:ind w:left="7836" w:hanging="193"/>
      </w:pPr>
      <w:rPr>
        <w:rFonts w:hint="default"/>
      </w:rPr>
    </w:lvl>
  </w:abstractNum>
  <w:abstractNum w:abstractNumId="13" w15:restartNumberingAfterBreak="0">
    <w:nsid w:val="75EFAA96"/>
    <w:multiLevelType w:val="hybridMultilevel"/>
    <w:tmpl w:val="00000000"/>
    <w:lvl w:ilvl="0" w:tplc="D31C98D6">
      <w:start w:val="1"/>
      <w:numFmt w:val="lowerLetter"/>
      <w:lvlText w:val="%1)"/>
      <w:lvlJc w:val="left"/>
      <w:pPr>
        <w:ind w:left="1574" w:hanging="244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</w:rPr>
    </w:lvl>
    <w:lvl w:ilvl="1" w:tplc="E6084C6E">
      <w:numFmt w:val="bullet"/>
      <w:lvlText w:val="•"/>
      <w:lvlJc w:val="left"/>
      <w:pPr>
        <w:ind w:left="2346" w:hanging="244"/>
      </w:pPr>
      <w:rPr>
        <w:rFonts w:hint="default"/>
      </w:rPr>
    </w:lvl>
    <w:lvl w:ilvl="2" w:tplc="94D40156">
      <w:numFmt w:val="bullet"/>
      <w:lvlText w:val="•"/>
      <w:lvlJc w:val="left"/>
      <w:pPr>
        <w:ind w:left="3112" w:hanging="244"/>
      </w:pPr>
      <w:rPr>
        <w:rFonts w:hint="default"/>
      </w:rPr>
    </w:lvl>
    <w:lvl w:ilvl="3" w:tplc="7AC4157E">
      <w:numFmt w:val="bullet"/>
      <w:lvlText w:val="•"/>
      <w:lvlJc w:val="left"/>
      <w:pPr>
        <w:ind w:left="3878" w:hanging="244"/>
      </w:pPr>
      <w:rPr>
        <w:rFonts w:hint="default"/>
      </w:rPr>
    </w:lvl>
    <w:lvl w:ilvl="4" w:tplc="D85CD6A6">
      <w:numFmt w:val="bullet"/>
      <w:lvlText w:val="•"/>
      <w:lvlJc w:val="left"/>
      <w:pPr>
        <w:ind w:left="4644" w:hanging="244"/>
      </w:pPr>
      <w:rPr>
        <w:rFonts w:hint="default"/>
      </w:rPr>
    </w:lvl>
    <w:lvl w:ilvl="5" w:tplc="27C8818A">
      <w:numFmt w:val="bullet"/>
      <w:lvlText w:val="•"/>
      <w:lvlJc w:val="left"/>
      <w:pPr>
        <w:ind w:left="5410" w:hanging="244"/>
      </w:pPr>
      <w:rPr>
        <w:rFonts w:hint="default"/>
      </w:rPr>
    </w:lvl>
    <w:lvl w:ilvl="6" w:tplc="05FC07E0">
      <w:numFmt w:val="bullet"/>
      <w:lvlText w:val="•"/>
      <w:lvlJc w:val="left"/>
      <w:pPr>
        <w:ind w:left="6176" w:hanging="244"/>
      </w:pPr>
      <w:rPr>
        <w:rFonts w:hint="default"/>
      </w:rPr>
    </w:lvl>
    <w:lvl w:ilvl="7" w:tplc="80A258F2">
      <w:numFmt w:val="bullet"/>
      <w:lvlText w:val="•"/>
      <w:lvlJc w:val="left"/>
      <w:pPr>
        <w:ind w:left="6942" w:hanging="244"/>
      </w:pPr>
      <w:rPr>
        <w:rFonts w:hint="default"/>
      </w:rPr>
    </w:lvl>
    <w:lvl w:ilvl="8" w:tplc="D7E27B4C">
      <w:numFmt w:val="bullet"/>
      <w:lvlText w:val="•"/>
      <w:lvlJc w:val="left"/>
      <w:pPr>
        <w:ind w:left="7708" w:hanging="2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6"/>
    <w:rsid w:val="000C376F"/>
    <w:rsid w:val="000E0C87"/>
    <w:rsid w:val="00175623"/>
    <w:rsid w:val="002143E8"/>
    <w:rsid w:val="00215DE6"/>
    <w:rsid w:val="002904F4"/>
    <w:rsid w:val="00294596"/>
    <w:rsid w:val="002A1D47"/>
    <w:rsid w:val="002A4432"/>
    <w:rsid w:val="002C7FF1"/>
    <w:rsid w:val="00375FB2"/>
    <w:rsid w:val="0042327F"/>
    <w:rsid w:val="0044198F"/>
    <w:rsid w:val="0046591B"/>
    <w:rsid w:val="004855C1"/>
    <w:rsid w:val="004C1620"/>
    <w:rsid w:val="00673D00"/>
    <w:rsid w:val="00677960"/>
    <w:rsid w:val="006927E9"/>
    <w:rsid w:val="006A29B1"/>
    <w:rsid w:val="006A4C8B"/>
    <w:rsid w:val="008205F0"/>
    <w:rsid w:val="008C3D38"/>
    <w:rsid w:val="008C6F57"/>
    <w:rsid w:val="0091019C"/>
    <w:rsid w:val="0095017B"/>
    <w:rsid w:val="009D637D"/>
    <w:rsid w:val="00A20533"/>
    <w:rsid w:val="00A56DFC"/>
    <w:rsid w:val="00A91B76"/>
    <w:rsid w:val="00AF5C39"/>
    <w:rsid w:val="00B555C6"/>
    <w:rsid w:val="00C35FFC"/>
    <w:rsid w:val="00CB324E"/>
    <w:rsid w:val="00CD2B10"/>
    <w:rsid w:val="00D12EEA"/>
    <w:rsid w:val="00D2755E"/>
    <w:rsid w:val="00DC29A9"/>
    <w:rsid w:val="00E72513"/>
    <w:rsid w:val="00E83229"/>
    <w:rsid w:val="00F477AB"/>
    <w:rsid w:val="00F768E8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442B"/>
  <w15:docId w15:val="{01185600-58F2-4928-880F-2D642B0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C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C39"/>
    <w:rPr>
      <w:color w:val="800080"/>
      <w:u w:val="single"/>
    </w:rPr>
  </w:style>
  <w:style w:type="paragraph" w:customStyle="1" w:styleId="font5">
    <w:name w:val="font5"/>
    <w:basedOn w:val="a"/>
    <w:rsid w:val="00A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font6">
    <w:name w:val="font6"/>
    <w:basedOn w:val="a"/>
    <w:rsid w:val="00A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font7">
    <w:name w:val="font7"/>
    <w:basedOn w:val="a"/>
    <w:rsid w:val="00A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a"/>
    <w:rsid w:val="00AF5C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a"/>
    <w:rsid w:val="00AF5C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1">
    <w:name w:val="xl71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tr-TR"/>
    </w:rPr>
  </w:style>
  <w:style w:type="paragraph" w:customStyle="1" w:styleId="xl72">
    <w:name w:val="xl72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4">
    <w:name w:val="xl74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a"/>
    <w:rsid w:val="00AF5C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7">
    <w:name w:val="xl77"/>
    <w:basedOn w:val="a"/>
    <w:rsid w:val="00AF5C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9">
    <w:name w:val="xl79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80">
    <w:name w:val="xl80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81">
    <w:name w:val="xl81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tr-TR"/>
    </w:rPr>
  </w:style>
  <w:style w:type="paragraph" w:customStyle="1" w:styleId="xl83">
    <w:name w:val="xl83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xl84">
    <w:name w:val="xl84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xl85">
    <w:name w:val="xl85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xl86">
    <w:name w:val="xl86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xl87">
    <w:name w:val="xl87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88">
    <w:name w:val="xl88"/>
    <w:basedOn w:val="a"/>
    <w:rsid w:val="00A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89">
    <w:name w:val="xl89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92">
    <w:name w:val="xl92"/>
    <w:basedOn w:val="a"/>
    <w:rsid w:val="00AF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93">
    <w:name w:val="xl93"/>
    <w:basedOn w:val="a"/>
    <w:rsid w:val="00AF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94">
    <w:name w:val="xl94"/>
    <w:basedOn w:val="a"/>
    <w:rsid w:val="00AF5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a"/>
    <w:rsid w:val="00AF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96">
    <w:name w:val="xl96"/>
    <w:basedOn w:val="a"/>
    <w:rsid w:val="00AF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97">
    <w:name w:val="xl97"/>
    <w:basedOn w:val="a"/>
    <w:rsid w:val="00AF5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a"/>
    <w:rsid w:val="00A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a"/>
    <w:rsid w:val="00AF5C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tr-TR"/>
    </w:rPr>
  </w:style>
  <w:style w:type="paragraph" w:customStyle="1" w:styleId="xl100">
    <w:name w:val="xl100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101">
    <w:name w:val="xl101"/>
    <w:basedOn w:val="a"/>
    <w:rsid w:val="00AF5C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tr-TR"/>
    </w:rPr>
  </w:style>
  <w:style w:type="paragraph" w:customStyle="1" w:styleId="xl102">
    <w:name w:val="xl102"/>
    <w:basedOn w:val="a"/>
    <w:rsid w:val="00AF5C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xl103">
    <w:name w:val="xl103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104">
    <w:name w:val="xl104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109">
    <w:name w:val="xl109"/>
    <w:basedOn w:val="a"/>
    <w:rsid w:val="00AF5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5">
    <w:name w:val="header"/>
    <w:basedOn w:val="a"/>
    <w:link w:val="a6"/>
    <w:uiPriority w:val="99"/>
    <w:unhideWhenUsed/>
    <w:rsid w:val="0046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91B"/>
  </w:style>
  <w:style w:type="paragraph" w:styleId="a7">
    <w:name w:val="footer"/>
    <w:basedOn w:val="a"/>
    <w:link w:val="a8"/>
    <w:uiPriority w:val="99"/>
    <w:unhideWhenUsed/>
    <w:rsid w:val="0046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91B"/>
  </w:style>
  <w:style w:type="paragraph" w:styleId="a9">
    <w:name w:val="Body Text"/>
    <w:basedOn w:val="a"/>
    <w:link w:val="aa"/>
    <w:uiPriority w:val="1"/>
    <w:qFormat/>
    <w:rsid w:val="00C3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C35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C35FFC"/>
    <w:pPr>
      <w:widowControl w:val="0"/>
      <w:autoSpaceDE w:val="0"/>
      <w:autoSpaceDN w:val="0"/>
      <w:spacing w:after="0" w:line="223" w:lineRule="exact"/>
      <w:ind w:left="2018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List Paragraph"/>
    <w:basedOn w:val="a"/>
    <w:uiPriority w:val="1"/>
    <w:qFormat/>
    <w:rsid w:val="00C35FFC"/>
    <w:pPr>
      <w:widowControl w:val="0"/>
      <w:autoSpaceDE w:val="0"/>
      <w:autoSpaceDN w:val="0"/>
      <w:spacing w:after="0" w:line="240" w:lineRule="auto"/>
      <w:ind w:left="1574" w:firstLine="444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35FFC"/>
    <w:pPr>
      <w:widowControl w:val="0"/>
      <w:autoSpaceDE w:val="0"/>
      <w:autoSpaceDN w:val="0"/>
      <w:spacing w:after="0" w:line="193" w:lineRule="exact"/>
      <w:ind w:left="53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im.gov.tr/GK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62</Pages>
  <Words>14046</Words>
  <Characters>80067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Ugur BAHCE</dc:creator>
  <cp:lastModifiedBy>Ахтамбаева Елизавета Николаевна</cp:lastModifiedBy>
  <cp:revision>21</cp:revision>
  <dcterms:created xsi:type="dcterms:W3CDTF">2016-07-22T06:25:00Z</dcterms:created>
  <dcterms:modified xsi:type="dcterms:W3CDTF">2021-02-25T07:31:00Z</dcterms:modified>
</cp:coreProperties>
</file>