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Комиссии Таможенного союза от 09.12.2011 N 874</w:t>
              <w:br/>
              <w:t xml:space="preserve">(ред. от 15.09.2017)</w:t>
              <w:br/>
              <w:t xml:space="preserve">"О принятии технического регламента Таможенного союза "О безопасности зерна"</w:t>
              <w:br/>
              <w:t xml:space="preserve">(вместе с "ТР ТС 015/2011. Технический регламент Таможенного союза. О безопасности зерна")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ЕВРАЗИЙСКОЕ ЭКОНОМИЧЕСКОЕ СООБЩЕСТВО</w:t>
      </w:r>
    </w:p>
    <w:p>
      <w:pPr>
        <w:pStyle w:val="2"/>
        <w:jc w:val="center"/>
      </w:pPr>
      <w:r>
        <w:rPr>
          <w:sz w:val="20"/>
        </w:rPr>
      </w:r>
    </w:p>
    <w:p>
      <w:pPr>
        <w:pStyle w:val="2"/>
        <w:jc w:val="center"/>
      </w:pPr>
      <w:r>
        <w:rPr>
          <w:sz w:val="20"/>
        </w:rPr>
        <w:t xml:space="preserve">КОМИССИЯ ТАМОЖЕННОГО СОЮЗА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9 декабря 2011 г. N 874</w:t>
      </w:r>
    </w:p>
    <w:p>
      <w:pPr>
        <w:pStyle w:val="2"/>
        <w:jc w:val="center"/>
      </w:pPr>
      <w:r>
        <w:rPr>
          <w:sz w:val="20"/>
        </w:rPr>
      </w:r>
    </w:p>
    <w:p>
      <w:pPr>
        <w:pStyle w:val="2"/>
        <w:jc w:val="center"/>
      </w:pPr>
      <w:r>
        <w:rPr>
          <w:sz w:val="20"/>
        </w:rPr>
        <w:t xml:space="preserve">О ПРИНЯТИИ ТЕХНИЧЕСКОГО РЕГЛАМЕНТА ТАМОЖЕННОГО СОЮЗА</w:t>
      </w:r>
    </w:p>
    <w:p>
      <w:pPr>
        <w:pStyle w:val="2"/>
        <w:jc w:val="center"/>
      </w:pPr>
      <w:r>
        <w:rPr>
          <w:sz w:val="20"/>
        </w:rPr>
        <w:t xml:space="preserve">"О БЕЗОПАСНОСТИ ЗЕРНА"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решения</w:t>
              </w:r>
            </w:hyperlink>
            <w:r>
              <w:rPr>
                <w:sz w:val="20"/>
                <w:color w:val="392c69"/>
              </w:rPr>
              <w:t xml:space="preserve"> Комиссии Таможенного союз от 09.12.2011 N 874,</w:t>
            </w:r>
          </w:p>
          <w:p>
            <w:pPr>
              <w:pStyle w:val="0"/>
              <w:jc w:val="center"/>
            </w:pPr>
            <w:r>
              <w:rPr>
                <w:sz w:val="20"/>
                <w:color w:val="392c69"/>
              </w:rPr>
              <w:t xml:space="preserve">решений Коллегии Евразийской экономической комиссии</w:t>
            </w:r>
          </w:p>
          <w:p>
            <w:pPr>
              <w:pStyle w:val="0"/>
              <w:jc w:val="center"/>
            </w:pPr>
            <w:r>
              <w:rPr>
                <w:sz w:val="20"/>
                <w:color w:val="392c69"/>
              </w:rPr>
              <w:t xml:space="preserve">от 20.11.2012 </w:t>
            </w:r>
            <w:hyperlink w:history="0" r:id="rId8"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N 227</w:t>
              </w:r>
            </w:hyperlink>
            <w:r>
              <w:rPr>
                <w:sz w:val="20"/>
                <w:color w:val="392c69"/>
              </w:rPr>
              <w:t xml:space="preserve">, от 18.07.2014 </w:t>
            </w:r>
            <w:hyperlink w:history="0" r:id="rId9"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N 124</w:t>
              </w:r>
            </w:hyperlink>
            <w:r>
              <w:rPr>
                <w:sz w:val="20"/>
                <w:color w:val="392c69"/>
              </w:rPr>
              <w:t xml:space="preserve">,</w:t>
            </w:r>
          </w:p>
          <w:p>
            <w:pPr>
              <w:pStyle w:val="0"/>
              <w:jc w:val="center"/>
            </w:pPr>
            <w:r>
              <w:rPr>
                <w:sz w:val="20"/>
                <w:color w:val="392c69"/>
              </w:rPr>
              <w:t xml:space="preserve">решений Совета Евразийской экономической комиссии</w:t>
            </w:r>
          </w:p>
          <w:p>
            <w:pPr>
              <w:pStyle w:val="0"/>
              <w:jc w:val="center"/>
            </w:pPr>
            <w:r>
              <w:rPr>
                <w:sz w:val="20"/>
                <w:color w:val="392c69"/>
              </w:rPr>
              <w:t xml:space="preserve">от 16.05.2016 </w:t>
            </w:r>
            <w:hyperlink w:history="0" r:id="rId10"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N 33</w:t>
              </w:r>
            </w:hyperlink>
            <w:r>
              <w:rPr>
                <w:sz w:val="20"/>
                <w:color w:val="392c69"/>
              </w:rPr>
              <w:t xml:space="preserve">, от 15.09.2017 </w:t>
            </w:r>
            <w:hyperlink w:history="0" r:id="rId11" w:tooltip="Решение Совета Евразийской экономической комиссии от 15.09.2017 N 101 &quot;О внесении изменения в приложение 2 к техническому регламенту Таможенного союза &quot;О безопасности зерна&quot; (ТР ТС 015/2011)&quot;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2" w:tooltip="&quot;Соглашение о единых принципах и правилах технического регулирования в Республике Беларусь, Республике Казахстан и Российской Федерации&quot; (Заключено в г. Санкт-Петербурге 18.11.2010) ------------ Утратил силу или отменен {КонсультантПлюс}">
        <w:r>
          <w:rPr>
            <w:sz w:val="20"/>
            <w:color w:val="0000ff"/>
          </w:rPr>
          <w:t xml:space="preserve">статьей 13</w:t>
        </w:r>
      </w:hyperlink>
      <w:r>
        <w:rPr>
          <w:sz w:val="20"/>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pPr>
        <w:pStyle w:val="0"/>
        <w:spacing w:before="200" w:line-rule="auto"/>
        <w:ind w:firstLine="540"/>
        <w:jc w:val="both"/>
      </w:pPr>
      <w:r>
        <w:rPr>
          <w:sz w:val="20"/>
        </w:rPr>
        <w:t xml:space="preserve">1. Принять технический </w:t>
      </w:r>
      <w:hyperlink w:history="0" w:anchor="P60" w:tooltip="ТЕХНИЧЕСКИЙ РЕГЛАМЕНТ ТАМОЖЕННОГО СОЮЗА">
        <w:r>
          <w:rPr>
            <w:sz w:val="20"/>
            <w:color w:val="0000ff"/>
          </w:rPr>
          <w:t xml:space="preserve">регламент</w:t>
        </w:r>
      </w:hyperlink>
      <w:r>
        <w:rPr>
          <w:sz w:val="20"/>
        </w:rPr>
        <w:t xml:space="preserve"> Таможенного союза "О безопасности зерна" (ТР ТС 015/2011) (прилагается).</w:t>
      </w:r>
    </w:p>
    <w:bookmarkStart w:id="19" w:name="P19"/>
    <w:bookmarkEnd w:id="19"/>
    <w:p>
      <w:pPr>
        <w:pStyle w:val="0"/>
        <w:spacing w:before="200" w:line-rule="auto"/>
        <w:ind w:firstLine="540"/>
        <w:jc w:val="both"/>
      </w:pPr>
      <w:r>
        <w:rPr>
          <w:sz w:val="20"/>
        </w:rPr>
        <w:t xml:space="preserve">2. Утвердить </w:t>
      </w:r>
      <w:hyperlink w:history="0" w:anchor="P1526" w:tooltip="ПЕРЕЧЕНЬ">
        <w:r>
          <w:rPr>
            <w:sz w:val="20"/>
            <w:color w:val="0000ff"/>
          </w:rPr>
          <w:t xml:space="preserve">Перечень</w:t>
        </w:r>
      </w:hyperlink>
      <w:r>
        <w:rPr>
          <w:sz w:val="20"/>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(ТР ТС 015/2011) и осуществления оценки (подтверждения) соответствия продукции (прилагается).</w:t>
      </w:r>
    </w:p>
    <w:p>
      <w:pPr>
        <w:pStyle w:val="0"/>
        <w:spacing w:before="200" w:line-rule="auto"/>
        <w:ind w:firstLine="540"/>
        <w:jc w:val="both"/>
      </w:pPr>
      <w:r>
        <w:rPr>
          <w:sz w:val="20"/>
        </w:rPr>
        <w:t xml:space="preserve">3. Установить:</w:t>
      </w:r>
    </w:p>
    <w:p>
      <w:pPr>
        <w:pStyle w:val="0"/>
        <w:spacing w:before="200" w:line-rule="auto"/>
        <w:ind w:firstLine="540"/>
        <w:jc w:val="both"/>
      </w:pPr>
      <w:r>
        <w:rPr>
          <w:sz w:val="20"/>
        </w:rPr>
        <w:t xml:space="preserve">3.1. Технический </w:t>
      </w:r>
      <w:hyperlink w:history="0" w:anchor="P60" w:tooltip="ТЕХНИЧЕСКИЙ РЕГЛАМЕНТ ТАМОЖЕННОГО СОЮЗА">
        <w:r>
          <w:rPr>
            <w:sz w:val="20"/>
            <w:color w:val="0000ff"/>
          </w:rPr>
          <w:t xml:space="preserve">регламент</w:t>
        </w:r>
      </w:hyperlink>
      <w:r>
        <w:rPr>
          <w:sz w:val="20"/>
        </w:rPr>
        <w:t xml:space="preserve"> Таможенного союза "О безопасности зерна" (далее - Технический регламент) вступает в силу с 1 июля 2013 года, при этом:</w:t>
      </w:r>
    </w:p>
    <w:p>
      <w:pPr>
        <w:pStyle w:val="0"/>
        <w:spacing w:before="200" w:line-rule="auto"/>
        <w:ind w:firstLine="540"/>
        <w:jc w:val="both"/>
      </w:pPr>
      <w:r>
        <w:rPr>
          <w:sz w:val="20"/>
        </w:rPr>
        <w:t xml:space="preserve">- требования </w:t>
      </w:r>
      <w:hyperlink w:history="0" w:anchor="P369" w:tooltip="ПРЕДЕЛЬНО ДОПУСТИМЫЕ УРОВНИ">
        <w:r>
          <w:rPr>
            <w:sz w:val="20"/>
            <w:color w:val="0000ff"/>
          </w:rPr>
          <w:t xml:space="preserve">Приложения 2</w:t>
        </w:r>
      </w:hyperlink>
      <w:r>
        <w:rPr>
          <w:sz w:val="20"/>
        </w:rPr>
        <w:t xml:space="preserve">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pPr>
        <w:pStyle w:val="0"/>
        <w:spacing w:before="200" w:line-rule="auto"/>
        <w:ind w:firstLine="540"/>
        <w:jc w:val="both"/>
      </w:pPr>
      <w:r>
        <w:rPr>
          <w:sz w:val="20"/>
        </w:rPr>
        <w:t xml:space="preserve">- требования </w:t>
      </w:r>
      <w:hyperlink w:history="0" w:anchor="P568" w:tooltip="ПРЕДЕЛЬНО ДОПУСТИМЫЕ УРОВНИ">
        <w:r>
          <w:rPr>
            <w:sz w:val="20"/>
            <w:color w:val="0000ff"/>
          </w:rPr>
          <w:t xml:space="preserve">Приложений 3</w:t>
        </w:r>
      </w:hyperlink>
      <w:r>
        <w:rPr>
          <w:sz w:val="20"/>
        </w:rPr>
        <w:t xml:space="preserve"> и </w:t>
      </w:r>
      <w:hyperlink w:history="0" w:anchor="P905" w:tooltip="ПРЕДЕЛЬНО ДОПУСТИМЫЕ УРОВНИ">
        <w:r>
          <w:rPr>
            <w:sz w:val="20"/>
            <w:color w:val="0000ff"/>
          </w:rPr>
          <w:t xml:space="preserve">5</w:t>
        </w:r>
      </w:hyperlink>
      <w:r>
        <w:rPr>
          <w:sz w:val="20"/>
        </w:rPr>
        <w:t xml:space="preserve">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bookmarkStart w:id="24" w:name="P24"/>
    <w:bookmarkEnd w:id="24"/>
    <w:p>
      <w:pPr>
        <w:pStyle w:val="0"/>
        <w:spacing w:before="200" w:line-rule="auto"/>
        <w:ind w:firstLine="540"/>
        <w:jc w:val="both"/>
      </w:pPr>
      <w:r>
        <w:rPr>
          <w:sz w:val="20"/>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(далее - продукция), до дня вступления в силу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pPr>
        <w:pStyle w:val="0"/>
        <w:spacing w:before="200" w:line-rule="auto"/>
        <w:ind w:firstLine="540"/>
        <w:jc w:val="both"/>
      </w:pPr>
      <w:r>
        <w:rPr>
          <w:sz w:val="20"/>
        </w:rPr>
        <w:t xml:space="preserve">Со дня вступления в силу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w:history="0" r:id="rId13" w:tooltip="Решение Комиссии Таможенного союза от 18.06.2010 N 319 (ред. от 20.12.2022)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 (с изм. и до {КонсультантПлюс}">
        <w:r>
          <w:rPr>
            <w:sz w:val="20"/>
            <w:color w:val="0000ff"/>
          </w:rPr>
          <w:t xml:space="preserve">актами</w:t>
        </w:r>
      </w:hyperlink>
      <w:r>
        <w:rPr>
          <w:sz w:val="20"/>
        </w:rPr>
        <w:t xml:space="preserve"> Таможенного союза или </w:t>
      </w:r>
      <w:hyperlink w:history="0" r:id="rId1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государства - члена Таможенного союза, не допускается;</w:t>
      </w:r>
    </w:p>
    <w:p>
      <w:pPr>
        <w:pStyle w:val="0"/>
        <w:spacing w:before="200" w:line-rule="auto"/>
        <w:ind w:firstLine="540"/>
        <w:jc w:val="both"/>
      </w:pPr>
      <w:r>
        <w:rPr>
          <w:sz w:val="20"/>
        </w:rP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Указанная продукция маркируется национальным знаком соответствия (знаком обращения на рынке) в соответствии с </w:t>
      </w:r>
      <w:hyperlink w:history="0" r:id="rId1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государства - члена Таможенного союза.</w:t>
      </w:r>
    </w:p>
    <w:p>
      <w:pPr>
        <w:pStyle w:val="0"/>
        <w:spacing w:before="200" w:line-rule="auto"/>
        <w:ind w:firstLine="540"/>
        <w:jc w:val="both"/>
      </w:pPr>
      <w:r>
        <w:rPr>
          <w:sz w:val="20"/>
        </w:rPr>
        <w:t xml:space="preserve">Маркировка такой продукции единым знаком обращения продукции на рынке государств - членов Таможенного союза не допускается;</w:t>
      </w:r>
    </w:p>
    <w:bookmarkStart w:id="29" w:name="P29"/>
    <w:bookmarkEnd w:id="29"/>
    <w:p>
      <w:pPr>
        <w:pStyle w:val="0"/>
        <w:spacing w:before="200" w:line-rule="auto"/>
        <w:ind w:firstLine="540"/>
        <w:jc w:val="both"/>
      </w:pPr>
      <w:r>
        <w:rPr>
          <w:sz w:val="20"/>
        </w:rPr>
        <w:t xml:space="preserve">3.4. Обращение продукции, выпущенной в обращение в период действия документов об оценке (подтверждении) соответствия, указанных в </w:t>
      </w:r>
      <w:hyperlink w:history="0" w:anchor="P24" w:tooltip="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5 года. Указанные документы, выданные или при...">
        <w:r>
          <w:rPr>
            <w:sz w:val="20"/>
            <w:color w:val="0000ff"/>
          </w:rPr>
          <w:t xml:space="preserve">подпункте 3.2</w:t>
        </w:r>
      </w:hyperlink>
      <w:r>
        <w:rPr>
          <w:sz w:val="20"/>
        </w:rPr>
        <w:t xml:space="preserve"> настоящего Решения, допускается в течение срока годности продукции, установленного в соответствии с </w:t>
      </w:r>
      <w:hyperlink w:history="0" r:id="rId16"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государства - члена Таможенного союза.</w:t>
      </w:r>
    </w:p>
    <w:p>
      <w:pPr>
        <w:pStyle w:val="0"/>
        <w:spacing w:before="200" w:line-rule="auto"/>
        <w:ind w:firstLine="540"/>
        <w:jc w:val="both"/>
      </w:pPr>
      <w:r>
        <w:rPr>
          <w:sz w:val="20"/>
        </w:rPr>
        <w:t xml:space="preserve">4. Секретариату Комиссии совместно со Сторонами подготовить проект Плана мероприятий, необходимых для реализации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и в трехмесячный срок со дня вступления в силу настоящего Решения обеспечить представление его на утверждение Комиссии в установленном порядке.</w:t>
      </w:r>
    </w:p>
    <w:p>
      <w:pPr>
        <w:pStyle w:val="0"/>
        <w:spacing w:before="200" w:line-rule="auto"/>
        <w:ind w:firstLine="540"/>
        <w:jc w:val="both"/>
      </w:pPr>
      <w:r>
        <w:rPr>
          <w:sz w:val="20"/>
        </w:rPr>
        <w:t xml:space="preserve">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history="0" w:anchor="P19" w:tooltip="2. Утвердить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 (прилагается).">
        <w:r>
          <w:rPr>
            <w:sz w:val="20"/>
            <w:color w:val="0000ff"/>
          </w:rPr>
          <w:t xml:space="preserve">пункте 2</w:t>
        </w:r>
      </w:hyperlink>
      <w:r>
        <w:rPr>
          <w:sz w:val="20"/>
        </w:rPr>
        <w:t xml:space="preserve"> настоящего Решения, и представление их не реже одного раза в год со дня вступления в силу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в Секретариат Комиссии для утверждения Комиссией в установленном порядке.</w:t>
      </w:r>
    </w:p>
    <w:p>
      <w:pPr>
        <w:pStyle w:val="0"/>
        <w:spacing w:before="200" w:line-rule="auto"/>
        <w:ind w:firstLine="540"/>
        <w:jc w:val="both"/>
      </w:pPr>
      <w:r>
        <w:rPr>
          <w:sz w:val="20"/>
        </w:rPr>
        <w:t xml:space="preserve">6. Сторонам:</w:t>
      </w:r>
    </w:p>
    <w:p>
      <w:pPr>
        <w:pStyle w:val="0"/>
        <w:spacing w:before="200" w:line-rule="auto"/>
        <w:ind w:firstLine="540"/>
        <w:jc w:val="both"/>
      </w:pPr>
      <w:r>
        <w:rPr>
          <w:sz w:val="20"/>
        </w:rPr>
        <w:t xml:space="preserve">6.1. До дня вступления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и информировать об этом Комиссию;</w:t>
      </w:r>
    </w:p>
    <w:p>
      <w:pPr>
        <w:pStyle w:val="0"/>
        <w:spacing w:before="200" w:line-rule="auto"/>
        <w:ind w:firstLine="540"/>
        <w:jc w:val="both"/>
      </w:pPr>
      <w:r>
        <w:rPr>
          <w:sz w:val="20"/>
        </w:rPr>
        <w:t xml:space="preserve">6.2. Со дня вступления в силу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обеспечить проведение государственного контроля (надзора) за соблюдением требований Технического </w:t>
      </w:r>
      <w:hyperlink w:history="0" w:anchor="P60" w:tooltip="ТЕХНИЧЕСКИЙ РЕГЛАМЕНТ ТАМОЖЕННОГО СОЮЗА">
        <w:r>
          <w:rPr>
            <w:sz w:val="20"/>
            <w:color w:val="0000ff"/>
          </w:rPr>
          <w:t xml:space="preserve">регламента</w:t>
        </w:r>
      </w:hyperlink>
      <w:r>
        <w:rPr>
          <w:sz w:val="20"/>
        </w:rPr>
        <w:t xml:space="preserve"> с учетом </w:t>
      </w:r>
      <w:hyperlink w:history="0" w:anchor="P24" w:tooltip="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5 года. Указанные документы, выданные или при...">
        <w:r>
          <w:rPr>
            <w:sz w:val="20"/>
            <w:color w:val="0000ff"/>
          </w:rPr>
          <w:t xml:space="preserve">подпунктов 3.2</w:t>
        </w:r>
      </w:hyperlink>
      <w:r>
        <w:rPr>
          <w:sz w:val="20"/>
        </w:rPr>
        <w:t xml:space="preserve"> - </w:t>
      </w:r>
      <w:hyperlink w:history="0" w:anchor="P29" w:tooltip="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
        <w:r>
          <w:rPr>
            <w:sz w:val="20"/>
            <w:color w:val="0000ff"/>
          </w:rPr>
          <w:t xml:space="preserve">3.4</w:t>
        </w:r>
      </w:hyperlink>
      <w:r>
        <w:rPr>
          <w:sz w:val="20"/>
        </w:rPr>
        <w:t xml:space="preserve"> настоящего Решения.</w:t>
      </w:r>
    </w:p>
    <w:p>
      <w:pPr>
        <w:pStyle w:val="0"/>
        <w:spacing w:before="200" w:line-rule="auto"/>
        <w:ind w:firstLine="540"/>
        <w:jc w:val="both"/>
      </w:pPr>
      <w:r>
        <w:rPr>
          <w:sz w:val="20"/>
        </w:rPr>
        <w:t xml:space="preserve">7. Настоящее Решение вступает в силу с даты его официального опубликования.</w:t>
      </w:r>
    </w:p>
    <w:p>
      <w:pPr>
        <w:pStyle w:val="0"/>
        <w:jc w:val="both"/>
      </w:pPr>
      <w:r>
        <w:rPr>
          <w:sz w:val="20"/>
        </w:rPr>
      </w:r>
    </w:p>
    <w:p>
      <w:pPr>
        <w:pStyle w:val="0"/>
        <w:jc w:val="center"/>
      </w:pPr>
      <w:r>
        <w:rPr>
          <w:sz w:val="20"/>
        </w:rPr>
        <w:t xml:space="preserve">Члены Комиссии Таможенного союза:</w:t>
      </w:r>
    </w:p>
    <w:p>
      <w:pPr>
        <w:pStyle w:val="0"/>
        <w:jc w:val="center"/>
      </w:pPr>
      <w:r>
        <w:rPr>
          <w:sz w:val="20"/>
        </w:rPr>
      </w:r>
    </w:p>
    <w:tbl>
      <w:tblPr>
        <w:tblInd w:w="0" w:type="dxa"/>
        <w:tblLayout w:type="fixed"/>
        <w:tblCellMar>
          <w:top w:w="102" w:type="dxa"/>
          <w:left w:w="62" w:type="dxa"/>
          <w:bottom w:w="102" w:type="dxa"/>
          <w:right w:w="62" w:type="dxa"/>
        </w:tblCellMar>
      </w:tblPr>
      <w:tblGrid>
        <w:gridCol w:w="3005"/>
        <w:gridCol w:w="3005"/>
        <w:gridCol w:w="3005"/>
      </w:tblGrid>
      <w:tr>
        <w:tc>
          <w:tcPr>
            <w:tcW w:w="3005" w:type="dxa"/>
            <w:tcBorders>
              <w:top w:val="nil"/>
              <w:left w:val="nil"/>
              <w:bottom w:val="nil"/>
              <w:right w:val="nil"/>
            </w:tcBorders>
          </w:tcPr>
          <w:p>
            <w:pPr>
              <w:pStyle w:val="0"/>
              <w:jc w:val="center"/>
            </w:pPr>
            <w:r>
              <w:rPr>
                <w:sz w:val="20"/>
              </w:rPr>
              <w:t xml:space="preserve">от Республики</w:t>
            </w:r>
          </w:p>
          <w:p>
            <w:pPr>
              <w:pStyle w:val="0"/>
              <w:jc w:val="center"/>
            </w:pPr>
            <w:r>
              <w:rPr>
                <w:sz w:val="20"/>
              </w:rPr>
              <w:t xml:space="preserve">Беларусь</w:t>
            </w:r>
          </w:p>
          <w:p>
            <w:pPr>
              <w:pStyle w:val="0"/>
              <w:jc w:val="center"/>
            </w:pPr>
            <w:r>
              <w:rPr>
                <w:sz w:val="20"/>
              </w:rPr>
              <w:t xml:space="preserve">(Подпись)</w:t>
            </w:r>
          </w:p>
          <w:p>
            <w:pPr>
              <w:pStyle w:val="0"/>
              <w:jc w:val="center"/>
            </w:pPr>
            <w:r>
              <w:rPr>
                <w:sz w:val="20"/>
              </w:rPr>
              <w:t xml:space="preserve">С.РУМАС</w:t>
            </w:r>
          </w:p>
        </w:tc>
        <w:tc>
          <w:tcPr>
            <w:tcW w:w="3005" w:type="dxa"/>
            <w:tcBorders>
              <w:top w:val="nil"/>
              <w:left w:val="nil"/>
              <w:bottom w:val="nil"/>
              <w:right w:val="nil"/>
            </w:tcBorders>
          </w:tcPr>
          <w:p>
            <w:pPr>
              <w:pStyle w:val="0"/>
              <w:jc w:val="center"/>
            </w:pPr>
            <w:r>
              <w:rPr>
                <w:sz w:val="20"/>
              </w:rPr>
              <w:t xml:space="preserve">от Республики</w:t>
            </w:r>
          </w:p>
          <w:p>
            <w:pPr>
              <w:pStyle w:val="0"/>
              <w:jc w:val="center"/>
            </w:pPr>
            <w:r>
              <w:rPr>
                <w:sz w:val="20"/>
              </w:rPr>
              <w:t xml:space="preserve">Казахстан</w:t>
            </w:r>
          </w:p>
          <w:p>
            <w:pPr>
              <w:pStyle w:val="0"/>
              <w:jc w:val="center"/>
            </w:pPr>
            <w:r>
              <w:rPr>
                <w:sz w:val="20"/>
              </w:rPr>
              <w:t xml:space="preserve">(Подпись)</w:t>
            </w:r>
          </w:p>
          <w:p>
            <w:pPr>
              <w:pStyle w:val="0"/>
              <w:jc w:val="center"/>
            </w:pPr>
            <w:r>
              <w:rPr>
                <w:sz w:val="20"/>
              </w:rPr>
              <w:t xml:space="preserve">У.ШУКЕЕВ</w:t>
            </w:r>
          </w:p>
        </w:tc>
        <w:tc>
          <w:tcPr>
            <w:tcW w:w="3005" w:type="dxa"/>
            <w:tcBorders>
              <w:top w:val="nil"/>
              <w:left w:val="nil"/>
              <w:bottom w:val="nil"/>
              <w:right w:val="nil"/>
            </w:tcBorders>
          </w:tcPr>
          <w:p>
            <w:pPr>
              <w:pStyle w:val="0"/>
              <w:jc w:val="center"/>
            </w:pPr>
            <w:r>
              <w:rPr>
                <w:sz w:val="20"/>
              </w:rPr>
              <w:t xml:space="preserve">от Российской</w:t>
            </w:r>
          </w:p>
          <w:p>
            <w:pPr>
              <w:pStyle w:val="0"/>
              <w:jc w:val="center"/>
            </w:pPr>
            <w:r>
              <w:rPr>
                <w:sz w:val="20"/>
              </w:rPr>
              <w:t xml:space="preserve">Федерации</w:t>
            </w:r>
          </w:p>
          <w:p>
            <w:pPr>
              <w:pStyle w:val="0"/>
              <w:jc w:val="center"/>
            </w:pPr>
            <w:r>
              <w:rPr>
                <w:sz w:val="20"/>
              </w:rPr>
              <w:t xml:space="preserve">(Подпись)</w:t>
            </w:r>
          </w:p>
          <w:p>
            <w:pPr>
              <w:pStyle w:val="0"/>
              <w:jc w:val="center"/>
            </w:pPr>
            <w:r>
              <w:rPr>
                <w:sz w:val="20"/>
              </w:rPr>
              <w:t xml:space="preserve">И.ШУВАЛОВ</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Решением Комиссии Таможенного союза</w:t>
      </w:r>
    </w:p>
    <w:p>
      <w:pPr>
        <w:pStyle w:val="0"/>
        <w:jc w:val="right"/>
      </w:pPr>
      <w:r>
        <w:rPr>
          <w:sz w:val="20"/>
        </w:rPr>
        <w:t xml:space="preserve">от 9 декабря 2011 г. N 874</w:t>
      </w:r>
    </w:p>
    <w:p>
      <w:pPr>
        <w:pStyle w:val="0"/>
        <w:jc w:val="right"/>
      </w:pPr>
      <w:r>
        <w:rPr>
          <w:sz w:val="20"/>
        </w:rPr>
      </w:r>
    </w:p>
    <w:bookmarkStart w:id="60" w:name="P60"/>
    <w:bookmarkEnd w:id="60"/>
    <w:p>
      <w:pPr>
        <w:pStyle w:val="2"/>
        <w:jc w:val="center"/>
      </w:pPr>
      <w:r>
        <w:rPr>
          <w:sz w:val="20"/>
        </w:rPr>
        <w:t xml:space="preserve">ТЕХНИЧЕСКИЙ РЕГЛАМЕНТ ТАМОЖЕННОГО СОЮЗА</w:t>
      </w:r>
    </w:p>
    <w:p>
      <w:pPr>
        <w:pStyle w:val="2"/>
        <w:jc w:val="center"/>
      </w:pPr>
      <w:r>
        <w:rPr>
          <w:sz w:val="20"/>
        </w:rPr>
      </w:r>
    </w:p>
    <w:p>
      <w:pPr>
        <w:pStyle w:val="2"/>
        <w:jc w:val="center"/>
      </w:pPr>
      <w:r>
        <w:rPr>
          <w:sz w:val="20"/>
        </w:rPr>
        <w:t xml:space="preserve">ТР ТС 015/2011</w:t>
      </w:r>
    </w:p>
    <w:p>
      <w:pPr>
        <w:pStyle w:val="2"/>
        <w:jc w:val="center"/>
      </w:pPr>
      <w:r>
        <w:rPr>
          <w:sz w:val="20"/>
        </w:rPr>
      </w:r>
    </w:p>
    <w:p>
      <w:pPr>
        <w:pStyle w:val="2"/>
        <w:jc w:val="center"/>
      </w:pPr>
      <w:r>
        <w:rPr>
          <w:sz w:val="20"/>
        </w:rPr>
        <w:t xml:space="preserve">О БЕЗОПАСНОСТИ ЗЕРНА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решения</w:t>
              </w:r>
            </w:hyperlink>
            <w:r>
              <w:rPr>
                <w:sz w:val="20"/>
                <w:color w:val="392c69"/>
              </w:rPr>
              <w:t xml:space="preserve"> Комиссии Таможенного союз от 09.12.2011 N 874,</w:t>
            </w:r>
          </w:p>
          <w:p>
            <w:pPr>
              <w:pStyle w:val="0"/>
              <w:jc w:val="center"/>
            </w:pPr>
            <w:r>
              <w:rPr>
                <w:sz w:val="20"/>
                <w:color w:val="392c69"/>
              </w:rPr>
              <w:t xml:space="preserve">решений Совета Евразийской экономической комиссии</w:t>
            </w:r>
          </w:p>
          <w:p>
            <w:pPr>
              <w:pStyle w:val="0"/>
              <w:jc w:val="center"/>
            </w:pPr>
            <w:r>
              <w:rPr>
                <w:sz w:val="20"/>
                <w:color w:val="392c69"/>
              </w:rPr>
              <w:t xml:space="preserve">от 16.05.2016 </w:t>
            </w:r>
            <w:hyperlink w:history="0" r:id="rId18"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N 33</w:t>
              </w:r>
            </w:hyperlink>
            <w:r>
              <w:rPr>
                <w:sz w:val="20"/>
                <w:color w:val="392c69"/>
              </w:rPr>
              <w:t xml:space="preserve">, от 15.09.2017 </w:t>
            </w:r>
            <w:hyperlink w:history="0" r:id="rId19" w:tooltip="Решение Совета Евразийской экономической комиссии от 15.09.2017 N 101 &quot;О внесении изменения в приложение 2 к техническому регламенту Таможенного союза &quot;О безопасности зерна&quot; (ТР ТС 015/2011)&quot;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Предисловие</w:t>
      </w:r>
    </w:p>
    <w:p>
      <w:pPr>
        <w:pStyle w:val="0"/>
        <w:ind w:firstLine="540"/>
        <w:jc w:val="both"/>
      </w:pPr>
      <w:r>
        <w:rPr>
          <w:sz w:val="20"/>
        </w:rPr>
      </w:r>
    </w:p>
    <w:p>
      <w:pPr>
        <w:pStyle w:val="0"/>
        <w:ind w:firstLine="540"/>
        <w:jc w:val="both"/>
      </w:pPr>
      <w:r>
        <w:rPr>
          <w:sz w:val="20"/>
        </w:rPr>
        <w:t xml:space="preserve">1. Настоящий технический регламент Таможенного союза "О безопасности зерна" (далее - технический регламент) разработан в соответствии с </w:t>
      </w:r>
      <w:hyperlink w:history="0" r:id="rId20" w:tooltip="&quot;Соглашение о единых принципах и правилах технического регулирования в Республике Беларусь, Республике Казахстан и Российской Федерации&quot; (Заключено в г. Санкт-Петербурге 18.11.2010) ------------ Утратил силу или отменен {КонсультантПлюс}">
        <w:r>
          <w:rPr>
            <w:sz w:val="20"/>
            <w:color w:val="0000ff"/>
          </w:rPr>
          <w:t xml:space="preserve">Соглашением</w:t>
        </w:r>
      </w:hyperlink>
      <w:r>
        <w:rPr>
          <w:sz w:val="20"/>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pPr>
        <w:pStyle w:val="0"/>
        <w:spacing w:before="200" w:line-rule="auto"/>
        <w:ind w:firstLine="540"/>
        <w:jc w:val="both"/>
      </w:pPr>
      <w:r>
        <w:rPr>
          <w:sz w:val="20"/>
        </w:rPr>
        <w:t xml:space="preserve">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pPr>
        <w:pStyle w:val="0"/>
        <w:spacing w:before="200" w:line-rule="auto"/>
        <w:ind w:firstLine="540"/>
        <w:jc w:val="both"/>
      </w:pPr>
      <w:r>
        <w:rPr>
          <w:sz w:val="20"/>
        </w:rPr>
        <w:t xml:space="preserve">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pPr>
        <w:pStyle w:val="0"/>
        <w:ind w:firstLine="540"/>
        <w:jc w:val="both"/>
      </w:pPr>
      <w:r>
        <w:rPr>
          <w:sz w:val="20"/>
        </w:rPr>
      </w:r>
    </w:p>
    <w:p>
      <w:pPr>
        <w:pStyle w:val="2"/>
        <w:outlineLvl w:val="1"/>
        <w:ind w:firstLine="540"/>
        <w:jc w:val="both"/>
      </w:pPr>
      <w:r>
        <w:rPr>
          <w:sz w:val="20"/>
        </w:rPr>
        <w:t xml:space="preserve">Статья 1. Область применения</w:t>
      </w:r>
    </w:p>
    <w:p>
      <w:pPr>
        <w:pStyle w:val="0"/>
        <w:ind w:firstLine="540"/>
        <w:jc w:val="both"/>
      </w:pPr>
      <w:r>
        <w:rPr>
          <w:sz w:val="20"/>
        </w:rPr>
      </w:r>
    </w:p>
    <w:p>
      <w:pPr>
        <w:pStyle w:val="0"/>
        <w:ind w:firstLine="540"/>
        <w:jc w:val="both"/>
      </w:pPr>
      <w:r>
        <w:rPr>
          <w:sz w:val="20"/>
        </w:rPr>
        <w:t xml:space="preserve">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pPr>
        <w:pStyle w:val="0"/>
        <w:spacing w:before="200" w:line-rule="auto"/>
        <w:ind w:firstLine="540"/>
        <w:jc w:val="both"/>
      </w:pPr>
      <w:r>
        <w:rPr>
          <w:sz w:val="20"/>
        </w:rPr>
        <w:t xml:space="preserve">Настоящий технический регламент не распространяется на зерно, предназначенное для семенных целей, продукты переработки зерна.</w:t>
      </w:r>
    </w:p>
    <w:p>
      <w:pPr>
        <w:pStyle w:val="0"/>
        <w:spacing w:before="200" w:line-rule="auto"/>
        <w:ind w:firstLine="540"/>
        <w:jc w:val="both"/>
      </w:pPr>
      <w:r>
        <w:rPr>
          <w:sz w:val="20"/>
        </w:rPr>
        <w:t xml:space="preserve">2.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
    <w:p>
      <w:pPr>
        <w:pStyle w:val="0"/>
        <w:spacing w:before="200" w:line-rule="auto"/>
        <w:ind w:firstLine="540"/>
        <w:jc w:val="both"/>
      </w:pPr>
      <w:r>
        <w:rPr>
          <w:sz w:val="20"/>
        </w:rP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history="0" w:anchor="P291" w:tooltip="ОТЛИЧИТЕЛЬНЫЕ ПРИЗНАКИ">
        <w:r>
          <w:rPr>
            <w:sz w:val="20"/>
            <w:color w:val="0000ff"/>
          </w:rPr>
          <w:t xml:space="preserve">приложении 1</w:t>
        </w:r>
      </w:hyperlink>
      <w:r>
        <w:rPr>
          <w:sz w:val="20"/>
        </w:rPr>
        <w:t xml:space="preserve"> к настоящему техническому регламенту.</w:t>
      </w:r>
    </w:p>
    <w:p>
      <w:pPr>
        <w:pStyle w:val="0"/>
        <w:spacing w:before="200" w:line-rule="auto"/>
        <w:ind w:firstLine="540"/>
        <w:jc w:val="both"/>
      </w:pPr>
      <w:r>
        <w:rPr>
          <w:sz w:val="20"/>
        </w:rPr>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history="0" w:anchor="P162" w:tooltip="Статья 5. Обеспечение соответствия требованиям безопасности">
        <w:r>
          <w:rPr>
            <w:sz w:val="20"/>
            <w:color w:val="0000ff"/>
          </w:rPr>
          <w:t xml:space="preserve">статье 5</w:t>
        </w:r>
      </w:hyperlink>
      <w:r>
        <w:rPr>
          <w:sz w:val="20"/>
        </w:rPr>
        <w:t xml:space="preserve"> настоящего технического регламента.</w:t>
      </w:r>
    </w:p>
    <w:p>
      <w:pPr>
        <w:pStyle w:val="0"/>
        <w:ind w:firstLine="540"/>
        <w:jc w:val="both"/>
      </w:pPr>
      <w:r>
        <w:rPr>
          <w:sz w:val="20"/>
        </w:rPr>
      </w:r>
    </w:p>
    <w:p>
      <w:pPr>
        <w:pStyle w:val="2"/>
        <w:outlineLvl w:val="1"/>
        <w:ind w:firstLine="540"/>
        <w:jc w:val="both"/>
      </w:pPr>
      <w:r>
        <w:rPr>
          <w:sz w:val="20"/>
        </w:rPr>
        <w:t xml:space="preserve">Статья 2. Определения</w:t>
      </w:r>
    </w:p>
    <w:p>
      <w:pPr>
        <w:pStyle w:val="0"/>
        <w:ind w:firstLine="540"/>
        <w:jc w:val="both"/>
      </w:pPr>
      <w:r>
        <w:rPr>
          <w:sz w:val="20"/>
        </w:rPr>
      </w:r>
    </w:p>
    <w:p>
      <w:pPr>
        <w:pStyle w:val="0"/>
        <w:ind w:firstLine="540"/>
        <w:jc w:val="both"/>
      </w:pPr>
      <w:r>
        <w:rPr>
          <w:sz w:val="20"/>
        </w:rPr>
        <w:t xml:space="preserve">В настоящем техническом регламенте используются следующие термины и их определения:</w:t>
      </w:r>
    </w:p>
    <w:p>
      <w:pPr>
        <w:pStyle w:val="0"/>
        <w:spacing w:before="200" w:line-rule="auto"/>
        <w:ind w:firstLine="540"/>
        <w:jc w:val="both"/>
      </w:pPr>
      <w:r>
        <w:rPr>
          <w:sz w:val="20"/>
        </w:rPr>
        <w:t xml:space="preserve">влажность зерна - физико-химически и механически связанная с тканями зерна вода, удаляемая в стандартных условиях определения;</w:t>
      </w:r>
    </w:p>
    <w:p>
      <w:pPr>
        <w:pStyle w:val="0"/>
        <w:spacing w:before="200" w:line-rule="auto"/>
        <w:ind w:firstLine="540"/>
        <w:jc w:val="both"/>
      </w:pPr>
      <w:r>
        <w:rPr>
          <w:sz w:val="20"/>
        </w:rPr>
        <w:t xml:space="preserve">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pPr>
        <w:pStyle w:val="0"/>
        <w:spacing w:before="200" w:line-rule="auto"/>
        <w:ind w:firstLine="540"/>
        <w:jc w:val="both"/>
      </w:pPr>
      <w:r>
        <w:rPr>
          <w:sz w:val="20"/>
        </w:rPr>
        <w:t xml:space="preserve">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pPr>
        <w:pStyle w:val="0"/>
        <w:spacing w:before="200" w:line-rule="auto"/>
        <w:ind w:firstLine="540"/>
        <w:jc w:val="both"/>
      </w:pPr>
      <w:r>
        <w:rPr>
          <w:sz w:val="20"/>
        </w:rPr>
        <w:t xml:space="preserve">генно-модифицированные (трансгенные) организмы - организмы, полученные с использованием методов генной инженерии;</w:t>
      </w:r>
    </w:p>
    <w:p>
      <w:pPr>
        <w:pStyle w:val="0"/>
        <w:spacing w:before="200" w:line-rule="auto"/>
        <w:ind w:firstLine="540"/>
        <w:jc w:val="both"/>
      </w:pPr>
      <w:r>
        <w:rPr>
          <w:sz w:val="20"/>
        </w:rPr>
        <w:t xml:space="preserve">головневое зерно - зерно, частично или полностью загрязненное спорами головни;</w:t>
      </w:r>
    </w:p>
    <w:p>
      <w:pPr>
        <w:pStyle w:val="0"/>
        <w:spacing w:before="200" w:line-rule="auto"/>
        <w:ind w:firstLine="540"/>
        <w:jc w:val="both"/>
      </w:pPr>
      <w:r>
        <w:rPr>
          <w:sz w:val="20"/>
        </w:rPr>
        <w:t xml:space="preserve">загрязненность зерна вредителями - наличие в межзерновом пространстве мертвых вредителей или их частей, а также продуктов их жизнедеятельности;</w:t>
      </w:r>
    </w:p>
    <w:p>
      <w:pPr>
        <w:pStyle w:val="0"/>
        <w:spacing w:before="200" w:line-rule="auto"/>
        <w:ind w:firstLine="540"/>
        <w:jc w:val="both"/>
      </w:pPr>
      <w:r>
        <w:rPr>
          <w:sz w:val="20"/>
        </w:rPr>
        <w:t xml:space="preserve">зараженность зерна вредителями - наличие в межзерновом пространстве или внутри отдельных зерен живых вредителей в любой стадии их развития;</w:t>
      </w:r>
    </w:p>
    <w:p>
      <w:pPr>
        <w:pStyle w:val="0"/>
        <w:spacing w:before="200" w:line-rule="auto"/>
        <w:ind w:firstLine="540"/>
        <w:jc w:val="both"/>
      </w:pPr>
      <w:r>
        <w:rPr>
          <w:sz w:val="20"/>
        </w:rPr>
        <w:t xml:space="preserve">зерно - плоды злаковых, зернобобовых и масличных культур, используемые для пищевых и кормовых целей;</w:t>
      </w:r>
    </w:p>
    <w:p>
      <w:pPr>
        <w:pStyle w:val="0"/>
        <w:spacing w:before="200" w:line-rule="auto"/>
        <w:ind w:firstLine="540"/>
        <w:jc w:val="both"/>
      </w:pPr>
      <w:r>
        <w:rPr>
          <w:sz w:val="20"/>
        </w:rPr>
        <w:t xml:space="preserve">идентификация зерна - процедура отнесения зерна к объектам технического регулирования настоящего технического регламента;</w:t>
      </w:r>
    </w:p>
    <w:p>
      <w:pPr>
        <w:pStyle w:val="0"/>
        <w:spacing w:before="200" w:line-rule="auto"/>
        <w:ind w:firstLine="540"/>
        <w:jc w:val="both"/>
      </w:pPr>
      <w:r>
        <w:rPr>
          <w:sz w:val="20"/>
        </w:rPr>
        <w:t xml:space="preserve">кормовые цели - использование зерна в качестве корма для животных и производства комбикормов;</w:t>
      </w:r>
    </w:p>
    <w:p>
      <w:pPr>
        <w:pStyle w:val="0"/>
        <w:spacing w:before="200" w:line-rule="auto"/>
        <w:ind w:firstLine="540"/>
        <w:jc w:val="both"/>
      </w:pPr>
      <w:r>
        <w:rPr>
          <w:sz w:val="20"/>
        </w:rPr>
        <w:t xml:space="preserve">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
    <w:p>
      <w:pPr>
        <w:pStyle w:val="0"/>
        <w:spacing w:before="200" w:line-rule="auto"/>
        <w:ind w:firstLine="540"/>
        <w:jc w:val="both"/>
      </w:pPr>
      <w:r>
        <w:rPr>
          <w:sz w:val="20"/>
        </w:rPr>
        <w:t xml:space="preserve">обеззараживание зерна - химическое, радиационное или физическое воздействие на зерно с целью уничтожения вредителей и микроорганизмов;</w:t>
      </w:r>
    </w:p>
    <w:p>
      <w:pPr>
        <w:pStyle w:val="0"/>
        <w:spacing w:before="200" w:line-rule="auto"/>
        <w:ind w:firstLine="540"/>
        <w:jc w:val="both"/>
      </w:pPr>
      <w:r>
        <w:rPr>
          <w:sz w:val="20"/>
        </w:rPr>
        <w:t xml:space="preserve">обработка зерна - очистка и (или) сушка, и (или) обеззараживание зерна с целью обеспечения его безопасности;</w:t>
      </w:r>
    </w:p>
    <w:p>
      <w:pPr>
        <w:pStyle w:val="0"/>
        <w:spacing w:before="200" w:line-rule="auto"/>
        <w:ind w:firstLine="540"/>
        <w:jc w:val="both"/>
      </w:pPr>
      <w:r>
        <w:rPr>
          <w:sz w:val="20"/>
        </w:rPr>
        <w:t xml:space="preserve">очистка зерна - удаление примесей с целью обеспечения безопасности зерна;</w:t>
      </w:r>
    </w:p>
    <w:p>
      <w:pPr>
        <w:pStyle w:val="0"/>
        <w:spacing w:before="200" w:line-rule="auto"/>
        <w:ind w:firstLine="540"/>
        <w:jc w:val="both"/>
      </w:pPr>
      <w:r>
        <w:rPr>
          <w:sz w:val="20"/>
        </w:rPr>
        <w:t xml:space="preserve">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pPr>
        <w:pStyle w:val="0"/>
        <w:spacing w:before="200" w:line-rule="auto"/>
        <w:ind w:firstLine="540"/>
        <w:jc w:val="both"/>
      </w:pPr>
      <w:r>
        <w:rPr>
          <w:sz w:val="20"/>
        </w:rPr>
        <w:t xml:space="preserve">перевозка зерна - перемещение партий зерна при его обращении;</w:t>
      </w:r>
    </w:p>
    <w:p>
      <w:pPr>
        <w:pStyle w:val="0"/>
        <w:spacing w:before="200" w:line-rule="auto"/>
        <w:ind w:firstLine="540"/>
        <w:jc w:val="both"/>
      </w:pPr>
      <w:r>
        <w:rPr>
          <w:sz w:val="20"/>
        </w:rPr>
        <w:t xml:space="preserve">пищевые цели - использование зерна для переработки в пищевую продукцию;</w:t>
      </w:r>
    </w:p>
    <w:p>
      <w:pPr>
        <w:pStyle w:val="0"/>
        <w:spacing w:before="200" w:line-rule="auto"/>
        <w:ind w:firstLine="540"/>
        <w:jc w:val="both"/>
      </w:pPr>
      <w:r>
        <w:rPr>
          <w:sz w:val="20"/>
        </w:rPr>
        <w:t xml:space="preserve">поставляемое зерно - зерно, прошедшее обработку и направляемое на пищевые или кормовые цели;</w:t>
      </w:r>
    </w:p>
    <w:p>
      <w:pPr>
        <w:pStyle w:val="0"/>
        <w:spacing w:before="200" w:line-rule="auto"/>
        <w:ind w:firstLine="540"/>
        <w:jc w:val="both"/>
      </w:pPr>
      <w:r>
        <w:rPr>
          <w:sz w:val="20"/>
        </w:rPr>
        <w:t xml:space="preserve">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pPr>
        <w:pStyle w:val="0"/>
        <w:spacing w:before="200" w:line-rule="auto"/>
        <w:ind w:firstLine="540"/>
        <w:jc w:val="both"/>
      </w:pPr>
      <w:r>
        <w:rPr>
          <w:sz w:val="20"/>
        </w:rPr>
        <w:t xml:space="preserve">производство зерна - комплекс агротехнологических мероприятий, направленных на выращивание зерна;</w:t>
      </w:r>
    </w:p>
    <w:p>
      <w:pPr>
        <w:pStyle w:val="0"/>
        <w:spacing w:before="200" w:line-rule="auto"/>
        <w:ind w:firstLine="540"/>
        <w:jc w:val="both"/>
      </w:pPr>
      <w:r>
        <w:rPr>
          <w:sz w:val="20"/>
        </w:rPr>
        <w:t xml:space="preserve">розовоокрашенное зерно - зерно выполненное, блестящее, с розовой пигментацией оболочек преимущественно в области зародыша;</w:t>
      </w:r>
    </w:p>
    <w:p>
      <w:pPr>
        <w:pStyle w:val="0"/>
        <w:spacing w:before="200" w:line-rule="auto"/>
        <w:ind w:firstLine="540"/>
        <w:jc w:val="both"/>
      </w:pPr>
      <w:r>
        <w:rPr>
          <w:sz w:val="20"/>
        </w:rPr>
        <w:t xml:space="preserve">спорынья - зерно, пораженное грибом Claviceps purpurea в виде удлиненных плотных образований в колосе темно-фиолетового цвета;</w:t>
      </w:r>
    </w:p>
    <w:p>
      <w:pPr>
        <w:pStyle w:val="0"/>
        <w:spacing w:before="200" w:line-rule="auto"/>
        <w:ind w:firstLine="540"/>
        <w:jc w:val="both"/>
      </w:pPr>
      <w:r>
        <w:rPr>
          <w:sz w:val="20"/>
        </w:rPr>
        <w:t xml:space="preserve">сушка зерна - понижение влажности зерна с целью обеспечения его безопасности;</w:t>
      </w:r>
    </w:p>
    <w:p>
      <w:pPr>
        <w:pStyle w:val="0"/>
        <w:spacing w:before="200" w:line-rule="auto"/>
        <w:ind w:firstLine="540"/>
        <w:jc w:val="both"/>
      </w:pPr>
      <w:r>
        <w:rPr>
          <w:sz w:val="20"/>
        </w:rPr>
        <w:t xml:space="preserve">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pPr>
        <w:pStyle w:val="0"/>
        <w:spacing w:before="200" w:line-rule="auto"/>
        <w:ind w:firstLine="540"/>
        <w:jc w:val="both"/>
      </w:pPr>
      <w:r>
        <w:rPr>
          <w:sz w:val="20"/>
        </w:rPr>
        <w:t xml:space="preserve">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
    <w:p>
      <w:pPr>
        <w:pStyle w:val="0"/>
        <w:spacing w:before="200" w:line-rule="auto"/>
        <w:ind w:firstLine="540"/>
        <w:jc w:val="both"/>
      </w:pPr>
      <w:r>
        <w:rPr>
          <w:sz w:val="20"/>
        </w:rPr>
        <w:t xml:space="preserve">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pPr>
        <w:pStyle w:val="0"/>
        <w:spacing w:before="200" w:line-rule="auto"/>
        <w:ind w:firstLine="540"/>
        <w:jc w:val="both"/>
      </w:pPr>
      <w:r>
        <w:rPr>
          <w:sz w:val="20"/>
        </w:rPr>
        <w:t xml:space="preserve">хранение зерна - технологический процесс создания в зернохранилище условий для обеспечения безопасности зерна;</w:t>
      </w:r>
    </w:p>
    <w:p>
      <w:pPr>
        <w:pStyle w:val="0"/>
        <w:spacing w:before="200" w:line-rule="auto"/>
        <w:ind w:firstLine="540"/>
        <w:jc w:val="both"/>
      </w:pPr>
      <w:r>
        <w:rPr>
          <w:sz w:val="20"/>
        </w:rPr>
        <w:t xml:space="preserve">экспертиза зерна - определение показателей безопасности зерна в целях принятия решения о возможности его утилизации.</w:t>
      </w:r>
    </w:p>
    <w:p>
      <w:pPr>
        <w:pStyle w:val="0"/>
        <w:ind w:firstLine="540"/>
        <w:jc w:val="both"/>
      </w:pPr>
      <w:r>
        <w:rPr>
          <w:sz w:val="20"/>
        </w:rPr>
      </w:r>
    </w:p>
    <w:p>
      <w:pPr>
        <w:pStyle w:val="2"/>
        <w:outlineLvl w:val="1"/>
        <w:ind w:firstLine="540"/>
        <w:jc w:val="both"/>
      </w:pPr>
      <w:r>
        <w:rPr>
          <w:sz w:val="20"/>
        </w:rPr>
        <w:t xml:space="preserve">Статья 3. Правила выпуска зерна в обращение на рынке</w:t>
      </w:r>
    </w:p>
    <w:p>
      <w:pPr>
        <w:pStyle w:val="0"/>
        <w:ind w:firstLine="540"/>
        <w:jc w:val="both"/>
      </w:pPr>
      <w:r>
        <w:rPr>
          <w:sz w:val="20"/>
        </w:rPr>
      </w:r>
    </w:p>
    <w:p>
      <w:pPr>
        <w:pStyle w:val="0"/>
        <w:ind w:firstLine="540"/>
        <w:jc w:val="both"/>
      </w:pPr>
      <w:r>
        <w:rPr>
          <w:sz w:val="20"/>
        </w:rPr>
        <w:t xml:space="preserve">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pPr>
        <w:pStyle w:val="0"/>
        <w:spacing w:before="200" w:line-rule="auto"/>
        <w:ind w:firstLine="540"/>
        <w:jc w:val="both"/>
      </w:pPr>
      <w:r>
        <w:rPr>
          <w:sz w:val="20"/>
        </w:rPr>
        <w:t xml:space="preserve">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w:t>
      </w:r>
    </w:p>
    <w:p>
      <w:pPr>
        <w:pStyle w:val="0"/>
        <w:spacing w:before="200" w:line-rule="auto"/>
        <w:ind w:firstLine="540"/>
        <w:jc w:val="both"/>
      </w:pPr>
      <w:r>
        <w:rPr>
          <w:sz w:val="20"/>
        </w:rPr>
        <w:t xml:space="preserve">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w:t>
      </w:r>
    </w:p>
    <w:p>
      <w:pPr>
        <w:pStyle w:val="0"/>
        <w:spacing w:before="200" w:line-rule="auto"/>
        <w:ind w:firstLine="540"/>
        <w:jc w:val="both"/>
      </w:pPr>
      <w:r>
        <w:rPr>
          <w:sz w:val="20"/>
        </w:rPr>
        <w:t xml:space="preserve">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pPr>
        <w:pStyle w:val="0"/>
        <w:ind w:firstLine="540"/>
        <w:jc w:val="both"/>
      </w:pPr>
      <w:r>
        <w:rPr>
          <w:sz w:val="20"/>
        </w:rPr>
      </w:r>
    </w:p>
    <w:bookmarkStart w:id="123" w:name="P123"/>
    <w:bookmarkEnd w:id="123"/>
    <w:p>
      <w:pPr>
        <w:pStyle w:val="2"/>
        <w:outlineLvl w:val="1"/>
        <w:ind w:firstLine="540"/>
        <w:jc w:val="both"/>
      </w:pPr>
      <w:r>
        <w:rPr>
          <w:sz w:val="20"/>
        </w:rPr>
        <w:t xml:space="preserve">Статья 4. Требования безопасности</w:t>
      </w:r>
    </w:p>
    <w:p>
      <w:pPr>
        <w:pStyle w:val="0"/>
        <w:ind w:firstLine="540"/>
        <w:jc w:val="both"/>
      </w:pPr>
      <w:r>
        <w:rPr>
          <w:sz w:val="20"/>
        </w:rPr>
      </w:r>
    </w:p>
    <w:p>
      <w:pPr>
        <w:pStyle w:val="0"/>
        <w:ind w:firstLine="540"/>
        <w:jc w:val="both"/>
      </w:pPr>
      <w:r>
        <w:rPr>
          <w:sz w:val="20"/>
        </w:rPr>
        <w:t xml:space="preserve">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history="0" w:anchor="P369" w:tooltip="ПРЕДЕЛЬНО ДОПУСТИМЫЕ УРОВНИ">
        <w:r>
          <w:rPr>
            <w:sz w:val="20"/>
            <w:color w:val="0000ff"/>
          </w:rPr>
          <w:t xml:space="preserve">приложениях 2</w:t>
        </w:r>
      </w:hyperlink>
      <w:r>
        <w:rPr>
          <w:sz w:val="20"/>
        </w:rPr>
        <w:t xml:space="preserve">, </w:t>
      </w:r>
      <w:hyperlink w:history="0" w:anchor="P568" w:tooltip="ПРЕДЕЛЬНО ДОПУСТИМЫЕ УРОВНИ">
        <w:r>
          <w:rPr>
            <w:sz w:val="20"/>
            <w:color w:val="0000ff"/>
          </w:rPr>
          <w:t xml:space="preserve">3</w:t>
        </w:r>
      </w:hyperlink>
      <w:r>
        <w:rPr>
          <w:sz w:val="20"/>
        </w:rPr>
        <w:t xml:space="preserve"> к настоящему техническому регламенту.</w:t>
      </w:r>
    </w:p>
    <w:p>
      <w:pPr>
        <w:pStyle w:val="0"/>
        <w:spacing w:before="200" w:line-rule="auto"/>
        <w:ind w:firstLine="540"/>
        <w:jc w:val="both"/>
      </w:pPr>
      <w:r>
        <w:rPr>
          <w:sz w:val="20"/>
        </w:rP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history="0" w:anchor="P710" w:tooltip="ПРЕДЕЛЬНО ДОПУСТИМЫЕ УРОВНИ">
        <w:r>
          <w:rPr>
            <w:sz w:val="20"/>
            <w:color w:val="0000ff"/>
          </w:rPr>
          <w:t xml:space="preserve">приложениях 4</w:t>
        </w:r>
      </w:hyperlink>
      <w:r>
        <w:rPr>
          <w:sz w:val="20"/>
        </w:rPr>
        <w:t xml:space="preserve">, </w:t>
      </w:r>
      <w:hyperlink w:history="0" w:anchor="P905" w:tooltip="ПРЕДЕЛЬНО ДОПУСТИМЫЕ УРОВНИ">
        <w:r>
          <w:rPr>
            <w:sz w:val="20"/>
            <w:color w:val="0000ff"/>
          </w:rPr>
          <w:t xml:space="preserve">5</w:t>
        </w:r>
      </w:hyperlink>
      <w:r>
        <w:rPr>
          <w:sz w:val="20"/>
        </w:rPr>
        <w:t xml:space="preserve"> к настоящему техническому регламенту.</w:t>
      </w:r>
    </w:p>
    <w:p>
      <w:pPr>
        <w:pStyle w:val="0"/>
        <w:spacing w:before="200" w:line-rule="auto"/>
        <w:ind w:firstLine="540"/>
        <w:jc w:val="both"/>
      </w:pPr>
      <w:r>
        <w:rPr>
          <w:sz w:val="20"/>
        </w:rPr>
        <w:t xml:space="preserve">3. Определение остаточных количеств пестицидов, за исключением пестицидов, указанных в </w:t>
      </w:r>
      <w:hyperlink w:history="0" w:anchor="P369" w:tooltip="ПРЕДЕЛЬНО ДОПУСТИМЫЕ УРОВНИ">
        <w:r>
          <w:rPr>
            <w:sz w:val="20"/>
            <w:color w:val="0000ff"/>
          </w:rPr>
          <w:t xml:space="preserve">приложениях 2</w:t>
        </w:r>
      </w:hyperlink>
      <w:r>
        <w:rPr>
          <w:sz w:val="20"/>
        </w:rPr>
        <w:t xml:space="preserve">, </w:t>
      </w:r>
      <w:hyperlink w:history="0" w:anchor="P710" w:tooltip="ПРЕДЕЛЬНО ДОПУСТИМЫЕ УРОВНИ">
        <w:r>
          <w:rPr>
            <w:sz w:val="20"/>
            <w:color w:val="0000ff"/>
          </w:rPr>
          <w:t xml:space="preserve">4</w:t>
        </w:r>
      </w:hyperlink>
      <w:r>
        <w:rPr>
          <w:sz w:val="20"/>
        </w:rP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history="0" w:anchor="P956" w:tooltip="ПРЕДЕЛЬНО ДОПУСТИМЫЕ УРОВНИ">
        <w:r>
          <w:rPr>
            <w:sz w:val="20"/>
            <w:color w:val="0000ff"/>
          </w:rPr>
          <w:t xml:space="preserve">приложении 6</w:t>
        </w:r>
      </w:hyperlink>
      <w:r>
        <w:rPr>
          <w:sz w:val="20"/>
        </w:rPr>
        <w:t xml:space="preserve"> к настоящему техническому регламенту.</w:t>
      </w:r>
    </w:p>
    <w:p>
      <w:pPr>
        <w:pStyle w:val="0"/>
        <w:spacing w:before="200" w:line-rule="auto"/>
        <w:ind w:firstLine="540"/>
        <w:jc w:val="both"/>
      </w:pPr>
      <w:r>
        <w:rPr>
          <w:sz w:val="20"/>
        </w:rP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w:t>
      </w:r>
      <w:hyperlink w:history="0" r:id="rId21" w:tooltip="Приказ Минсельхоза России от 31.07.2020 N 442 (ред. от 19.01.2022) &quot;Об утверждении Порядка государственной регистрации пестицидов и агрохимикатов&quot; (Зарегистрировано в Минюсте России 29.10.2020 N 60650) {КонсультантПлюс}">
        <w:r>
          <w:rPr>
            <w:sz w:val="20"/>
            <w:color w:val="0000ff"/>
          </w:rPr>
          <w:t xml:space="preserve">порядке</w:t>
        </w:r>
      </w:hyperlink>
      <w:r>
        <w:rPr>
          <w:sz w:val="20"/>
        </w:rPr>
        <w:t xml:space="preserve">, установленном законодательством государства - члена Таможенного союза, и указанных в </w:t>
      </w:r>
      <w:hyperlink w:history="0" w:anchor="P369" w:tooltip="ПРЕДЕЛЬНО ДОПУСТИМЫЕ УРОВНИ">
        <w:r>
          <w:rPr>
            <w:sz w:val="20"/>
            <w:color w:val="0000ff"/>
          </w:rPr>
          <w:t xml:space="preserve">приложениях 2</w:t>
        </w:r>
      </w:hyperlink>
      <w:r>
        <w:rPr>
          <w:sz w:val="20"/>
        </w:rPr>
        <w:t xml:space="preserve">, </w:t>
      </w:r>
      <w:hyperlink w:history="0" w:anchor="P710" w:tooltip="ПРЕДЕЛЬНО ДОПУСТИМЫЕ УРОВНИ">
        <w:r>
          <w:rPr>
            <w:sz w:val="20"/>
            <w:color w:val="0000ff"/>
          </w:rPr>
          <w:t xml:space="preserve">4</w:t>
        </w:r>
      </w:hyperlink>
      <w:r>
        <w:rPr>
          <w:sz w:val="20"/>
        </w:rPr>
        <w:t xml:space="preserve">, </w:t>
      </w:r>
      <w:hyperlink w:history="0" w:anchor="P956" w:tooltip="ПРЕДЕЛЬНО ДОПУСТИМЫЕ УРОВНИ">
        <w:r>
          <w:rPr>
            <w:sz w:val="20"/>
            <w:color w:val="0000ff"/>
          </w:rPr>
          <w:t xml:space="preserve">6</w:t>
        </w:r>
      </w:hyperlink>
      <w:r>
        <w:rPr>
          <w:sz w:val="20"/>
        </w:rPr>
        <w:t xml:space="preserve"> к настоящему техническому регламенту, превышает допустимые уровни.</w:t>
      </w:r>
    </w:p>
    <w:p>
      <w:pPr>
        <w:pStyle w:val="0"/>
        <w:spacing w:before="200" w:line-rule="auto"/>
        <w:ind w:firstLine="540"/>
        <w:jc w:val="both"/>
      </w:pPr>
      <w:r>
        <w:rPr>
          <w:sz w:val="20"/>
        </w:rPr>
        <w:t xml:space="preserve">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w:t>
      </w:r>
      <w:hyperlink w:history="0" r:id="rId22"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законодательства</w:t>
        </w:r>
      </w:hyperlink>
      <w:r>
        <w:rPr>
          <w:sz w:val="20"/>
        </w:rPr>
        <w:t xml:space="preserve"> государства - члена Таможенного союза.</w:t>
      </w:r>
    </w:p>
    <w:p>
      <w:pPr>
        <w:pStyle w:val="0"/>
        <w:spacing w:before="200" w:line-rule="auto"/>
        <w:ind w:firstLine="540"/>
        <w:jc w:val="both"/>
      </w:pPr>
      <w:r>
        <w:rPr>
          <w:sz w:val="20"/>
        </w:rPr>
        <w:t xml:space="preserve">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w:t>
      </w:r>
      <w:hyperlink w:history="0" r:id="rId23" w:tooltip="Закон РФ от 14.05.1993 N 4973-1 (ред. от 28.06.2021) &quot;О зерне&quot; (с изм. и доп., вступ. в силу с 01.09.2022) {КонсультантПлюс}">
        <w:r>
          <w:rPr>
            <w:sz w:val="20"/>
            <w:color w:val="0000ff"/>
          </w:rPr>
          <w:t xml:space="preserve">законодательством</w:t>
        </w:r>
      </w:hyperlink>
      <w:r>
        <w:rPr>
          <w:sz w:val="20"/>
        </w:rPr>
        <w:t xml:space="preserve"> государства - члена Таможенного союза.</w:t>
      </w:r>
    </w:p>
    <w:p>
      <w:pPr>
        <w:pStyle w:val="0"/>
        <w:spacing w:before="200" w:line-rule="auto"/>
        <w:ind w:firstLine="540"/>
        <w:jc w:val="both"/>
      </w:pPr>
      <w:r>
        <w:rPr>
          <w:sz w:val="20"/>
        </w:rPr>
        <w:t xml:space="preserve">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pPr>
        <w:pStyle w:val="0"/>
        <w:spacing w:before="200" w:line-rule="auto"/>
        <w:ind w:firstLine="540"/>
        <w:jc w:val="both"/>
      </w:pPr>
      <w:r>
        <w:rPr>
          <w:sz w:val="20"/>
        </w:rPr>
        <w:t xml:space="preserve">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pPr>
        <w:pStyle w:val="0"/>
        <w:spacing w:before="200" w:line-rule="auto"/>
        <w:ind w:firstLine="540"/>
        <w:jc w:val="both"/>
      </w:pPr>
      <w:r>
        <w:rPr>
          <w:sz w:val="20"/>
        </w:rPr>
        <w:t xml:space="preserve">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pPr>
        <w:pStyle w:val="0"/>
        <w:spacing w:before="200" w:line-rule="auto"/>
        <w:ind w:firstLine="540"/>
        <w:jc w:val="both"/>
      </w:pPr>
      <w:r>
        <w:rPr>
          <w:sz w:val="20"/>
        </w:rPr>
        <w:t xml:space="preserve">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bookmarkStart w:id="135" w:name="P135"/>
    <w:bookmarkEnd w:id="135"/>
    <w:p>
      <w:pPr>
        <w:pStyle w:val="0"/>
        <w:spacing w:before="200" w:line-rule="auto"/>
        <w:ind w:firstLine="540"/>
        <w:jc w:val="both"/>
      </w:pPr>
      <w:r>
        <w:rPr>
          <w:sz w:val="20"/>
        </w:rPr>
        <w:t xml:space="preserve">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pPr>
        <w:pStyle w:val="0"/>
        <w:spacing w:before="200" w:line-rule="auto"/>
        <w:ind w:firstLine="540"/>
        <w:jc w:val="both"/>
      </w:pPr>
      <w:r>
        <w:rPr>
          <w:sz w:val="20"/>
        </w:rPr>
        <w:t xml:space="preserve">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pPr>
        <w:pStyle w:val="0"/>
        <w:spacing w:before="200" w:line-rule="auto"/>
        <w:ind w:firstLine="540"/>
        <w:jc w:val="both"/>
      </w:pPr>
      <w:r>
        <w:rPr>
          <w:sz w:val="20"/>
        </w:rPr>
        <w:t xml:space="preserve">13. Перевозка зерна осуществляется транспортными средствами, обеспечивающими безопасность и сохранность зерна при его перевозке.</w:t>
      </w:r>
    </w:p>
    <w:p>
      <w:pPr>
        <w:pStyle w:val="0"/>
        <w:spacing w:before="200" w:line-rule="auto"/>
        <w:ind w:firstLine="540"/>
        <w:jc w:val="both"/>
      </w:pPr>
      <w:r>
        <w:rPr>
          <w:sz w:val="20"/>
        </w:rPr>
        <w:t xml:space="preserve">14. 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
    <w:p>
      <w:pPr>
        <w:pStyle w:val="0"/>
        <w:spacing w:before="200" w:line-rule="auto"/>
        <w:ind w:firstLine="540"/>
        <w:jc w:val="both"/>
      </w:pPr>
      <w:r>
        <w:rPr>
          <w:sz w:val="20"/>
        </w:rPr>
        <w:t xml:space="preserve">15. Грузовые отделения транспортных средств и контейнеры не должны являться источником загрязнения зерна.</w:t>
      </w:r>
    </w:p>
    <w:bookmarkStart w:id="140" w:name="P140"/>
    <w:bookmarkEnd w:id="140"/>
    <w:p>
      <w:pPr>
        <w:pStyle w:val="0"/>
        <w:spacing w:before="200" w:line-rule="auto"/>
        <w:ind w:firstLine="540"/>
        <w:jc w:val="both"/>
      </w:pPr>
      <w:r>
        <w:rPr>
          <w:sz w:val="20"/>
        </w:rPr>
        <w:t xml:space="preserve">16. Зерно перевозится бестарным методом, в транспортной таре или потребительской упаковке.</w:t>
      </w:r>
    </w:p>
    <w:p>
      <w:pPr>
        <w:pStyle w:val="0"/>
        <w:spacing w:before="200" w:line-rule="auto"/>
        <w:ind w:firstLine="540"/>
        <w:jc w:val="both"/>
      </w:pPr>
      <w:r>
        <w:rPr>
          <w:sz w:val="20"/>
        </w:rPr>
        <w:t xml:space="preserve">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bookmarkStart w:id="142" w:name="P142"/>
    <w:bookmarkEnd w:id="142"/>
    <w:p>
      <w:pPr>
        <w:pStyle w:val="0"/>
        <w:spacing w:before="200" w:line-rule="auto"/>
        <w:ind w:firstLine="540"/>
        <w:jc w:val="both"/>
      </w:pPr>
      <w:r>
        <w:rPr>
          <w:sz w:val="20"/>
        </w:rPr>
        <w:t xml:space="preserve">1) виде зерна, годе урожая, месте происхождения, назначении зерна (на пищевые или кормовые цели, на хранение и (или) обработку, на экспорт);</w:t>
      </w:r>
    </w:p>
    <w:p>
      <w:pPr>
        <w:pStyle w:val="0"/>
        <w:spacing w:before="200" w:line-rule="auto"/>
        <w:ind w:firstLine="540"/>
        <w:jc w:val="both"/>
      </w:pPr>
      <w:r>
        <w:rPr>
          <w:sz w:val="20"/>
        </w:rPr>
        <w:t xml:space="preserve">2) количестве зерна, в единицах массы;</w:t>
      </w:r>
    </w:p>
    <w:p>
      <w:pPr>
        <w:pStyle w:val="0"/>
        <w:spacing w:before="200" w:line-rule="auto"/>
        <w:ind w:firstLine="540"/>
        <w:jc w:val="both"/>
      </w:pPr>
      <w:r>
        <w:rPr>
          <w:sz w:val="20"/>
        </w:rPr>
        <w:t xml:space="preserve">3) наименовании и месте нахождения заявителя;</w:t>
      </w:r>
    </w:p>
    <w:bookmarkStart w:id="145" w:name="P145"/>
    <w:bookmarkEnd w:id="145"/>
    <w:p>
      <w:pPr>
        <w:pStyle w:val="0"/>
        <w:spacing w:before="200" w:line-rule="auto"/>
        <w:ind w:firstLine="540"/>
        <w:jc w:val="both"/>
      </w:pPr>
      <w:r>
        <w:rPr>
          <w:sz w:val="20"/>
        </w:rPr>
        <w:t xml:space="preserve">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pPr>
        <w:pStyle w:val="0"/>
        <w:spacing w:before="200" w:line-rule="auto"/>
        <w:ind w:firstLine="540"/>
        <w:jc w:val="both"/>
      </w:pPr>
      <w:r>
        <w:rPr>
          <w:sz w:val="20"/>
        </w:rPr>
        <w:t xml:space="preserve">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pPr>
        <w:pStyle w:val="0"/>
        <w:spacing w:before="200" w:line-rule="auto"/>
        <w:ind w:firstLine="540"/>
        <w:jc w:val="both"/>
      </w:pPr>
      <w:r>
        <w:rPr>
          <w:sz w:val="20"/>
        </w:rPr>
        <w:t xml:space="preserve">Маркировка зерна, помещенного в потребительскую упаковку (зерно на кормовые цели), и зерна в транспортной таре должна содержать информацию, указанную в </w:t>
      </w:r>
      <w:hyperlink w:history="0" w:anchor="P142" w:tooltip="1) виде зерна, годе урожая, месте происхождения, назначении зерна (на пищевые или кормовые цели, на хранение и (или) обработку, на экспорт);">
        <w:r>
          <w:rPr>
            <w:sz w:val="20"/>
            <w:color w:val="0000ff"/>
          </w:rPr>
          <w:t xml:space="preserve">подпунктах 1</w:t>
        </w:r>
      </w:hyperlink>
      <w:r>
        <w:rPr>
          <w:sz w:val="20"/>
        </w:rPr>
        <w:t xml:space="preserve"> - </w:t>
      </w:r>
      <w:hyperlink w:history="0" w:anchor="P145" w:tooltip="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
        <w:r>
          <w:rPr>
            <w:sz w:val="20"/>
            <w:color w:val="0000ff"/>
          </w:rPr>
          <w:t xml:space="preserve">4</w:t>
        </w:r>
      </w:hyperlink>
      <w:r>
        <w:rPr>
          <w:sz w:val="20"/>
        </w:rP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pPr>
        <w:pStyle w:val="0"/>
        <w:spacing w:before="200" w:line-rule="auto"/>
        <w:ind w:firstLine="540"/>
        <w:jc w:val="both"/>
      </w:pPr>
      <w:r>
        <w:rPr>
          <w:sz w:val="20"/>
        </w:rPr>
        <w:t xml:space="preserve">Допускается маркировку зерна дополнять надписью: "Срок годности не ограничен при соблюдении условий хранения".</w:t>
      </w:r>
    </w:p>
    <w:p>
      <w:pPr>
        <w:pStyle w:val="0"/>
        <w:spacing w:before="200" w:line-rule="auto"/>
        <w:ind w:firstLine="540"/>
        <w:jc w:val="both"/>
      </w:pPr>
      <w:r>
        <w:rPr>
          <w:sz w:val="20"/>
        </w:rPr>
        <w:t xml:space="preserve">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государственном(ых) языке(ах) государства - члена Таможенного союза.</w:t>
      </w:r>
    </w:p>
    <w:p>
      <w:pPr>
        <w:pStyle w:val="0"/>
        <w:spacing w:before="200" w:line-rule="auto"/>
        <w:ind w:firstLine="540"/>
        <w:jc w:val="both"/>
      </w:pPr>
      <w:r>
        <w:rPr>
          <w:sz w:val="20"/>
        </w:rPr>
        <w:t xml:space="preserve">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государственном(ых) языке(ах) страны по месту нахождения изготовителя зерна при условии ее указания на русском языке.</w:t>
      </w:r>
    </w:p>
    <w:p>
      <w:pPr>
        <w:pStyle w:val="0"/>
        <w:spacing w:before="200" w:line-rule="auto"/>
        <w:ind w:firstLine="540"/>
        <w:jc w:val="both"/>
      </w:pPr>
      <w:r>
        <w:rPr>
          <w:sz w:val="20"/>
        </w:rPr>
        <w:t xml:space="preserve">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pPr>
        <w:pStyle w:val="0"/>
        <w:spacing w:before="200" w:line-rule="auto"/>
        <w:ind w:firstLine="540"/>
        <w:jc w:val="both"/>
      </w:pPr>
      <w:r>
        <w:rPr>
          <w:sz w:val="20"/>
        </w:rPr>
        <w:t xml:space="preserve">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pPr>
        <w:pStyle w:val="0"/>
        <w:spacing w:before="200" w:line-rule="auto"/>
        <w:ind w:firstLine="540"/>
        <w:jc w:val="both"/>
      </w:pPr>
      <w:r>
        <w:rPr>
          <w:sz w:val="20"/>
        </w:rPr>
        <w:t xml:space="preserve">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pPr>
        <w:pStyle w:val="0"/>
        <w:spacing w:before="200" w:line-rule="auto"/>
        <w:ind w:firstLine="540"/>
        <w:jc w:val="both"/>
      </w:pPr>
      <w:r>
        <w:rPr>
          <w:sz w:val="20"/>
        </w:rPr>
        <w:t xml:space="preserve">Упаковка должна соответствовать требованиям технического </w:t>
      </w:r>
      <w:hyperlink w:history="0" r:id="rId24"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регламента</w:t>
        </w:r>
      </w:hyperlink>
      <w:r>
        <w:rPr>
          <w:sz w:val="20"/>
        </w:rPr>
        <w:t xml:space="preserve"> Таможенного союза "О безопасности упаковки".</w:t>
      </w:r>
    </w:p>
    <w:p>
      <w:pPr>
        <w:pStyle w:val="0"/>
        <w:spacing w:before="200" w:line-rule="auto"/>
        <w:ind w:firstLine="540"/>
        <w:jc w:val="both"/>
      </w:pPr>
      <w:r>
        <w:rPr>
          <w:sz w:val="20"/>
        </w:rPr>
        <w:t xml:space="preserve">17. Партия поставляемого зерна, не отвечающая требованиям настоящего технического регламента, подлежит возврату или утилизации.</w:t>
      </w:r>
    </w:p>
    <w:p>
      <w:pPr>
        <w:pStyle w:val="0"/>
        <w:spacing w:before="200" w:line-rule="auto"/>
        <w:ind w:firstLine="540"/>
        <w:jc w:val="both"/>
      </w:pPr>
      <w:r>
        <w:rPr>
          <w:sz w:val="20"/>
        </w:rPr>
        <w:t xml:space="preserve">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 для проведения испытаний. Выбор аккредитованной лаборатории (центра) осуществляется комиссией.</w:t>
      </w:r>
    </w:p>
    <w:p>
      <w:pPr>
        <w:pStyle w:val="0"/>
        <w:spacing w:before="200" w:line-rule="auto"/>
        <w:ind w:firstLine="540"/>
        <w:jc w:val="both"/>
      </w:pPr>
      <w:r>
        <w:rPr>
          <w:sz w:val="20"/>
        </w:rPr>
        <w:t xml:space="preserve">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pPr>
        <w:pStyle w:val="0"/>
        <w:spacing w:before="200" w:line-rule="auto"/>
        <w:ind w:firstLine="540"/>
        <w:jc w:val="both"/>
      </w:pPr>
      <w:r>
        <w:rPr>
          <w:sz w:val="20"/>
        </w:rPr>
        <w:t xml:space="preserve">19. На основании результатов испытаний комиссия принимает решение о возврате или утилизации зерна.</w:t>
      </w:r>
    </w:p>
    <w:p>
      <w:pPr>
        <w:pStyle w:val="0"/>
        <w:spacing w:before="200" w:line-rule="auto"/>
        <w:ind w:firstLine="540"/>
        <w:jc w:val="both"/>
      </w:pPr>
      <w:r>
        <w:rPr>
          <w:sz w:val="20"/>
        </w:rPr>
        <w:t xml:space="preserve">20. Возврат и утилизация зерна осуществляются в соответствии с требованиями национального экологического </w:t>
      </w:r>
      <w:hyperlink w:history="0" r:id="rId25" w:tooltip="Постановление Правительства РФ от 09.03.2010 N 132 (ред. от 27.07.2020) &quot;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quot; {КонсультантПлюс}">
        <w:r>
          <w:rPr>
            <w:sz w:val="20"/>
            <w:color w:val="0000ff"/>
          </w:rPr>
          <w:t xml:space="preserve">законодательства</w:t>
        </w:r>
      </w:hyperlink>
      <w:r>
        <w:rPr>
          <w:sz w:val="20"/>
        </w:rPr>
        <w:t xml:space="preserve"> и национального законодательства в области карантина растений государства - члена Таможенного союза.</w:t>
      </w:r>
    </w:p>
    <w:p>
      <w:pPr>
        <w:pStyle w:val="0"/>
        <w:spacing w:before="200" w:line-rule="auto"/>
        <w:ind w:firstLine="540"/>
        <w:jc w:val="both"/>
      </w:pPr>
      <w:r>
        <w:rPr>
          <w:sz w:val="20"/>
        </w:rPr>
        <w:t xml:space="preserve">21. При утилизации зерна, не соответствующего требованиям настоящего технического регламента, изготовитель (собственник) обязан представить в уполномоченный орган государства - члена Таможенного союза документ, подтверждающий факт утилизации такого зерна, в </w:t>
      </w:r>
      <w:hyperlink w:history="0" r:id="rId26" w:tooltip="Постановление Правительства РФ от 09.03.2010 N 132 (ред. от 27.07.2020) &quot;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quot; {КонсультантПлюс}">
        <w:r>
          <w:rPr>
            <w:sz w:val="20"/>
            <w:color w:val="0000ff"/>
          </w:rPr>
          <w:t xml:space="preserve">порядке</w:t>
        </w:r>
      </w:hyperlink>
      <w:r>
        <w:rPr>
          <w:sz w:val="20"/>
        </w:rPr>
        <w:t xml:space="preserve">, установленном национальным законодательством государства - члена Таможенного союза.</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5. Обеспечение соответствия требованиям безопасности</w:t>
      </w:r>
    </w:p>
    <w:p>
      <w:pPr>
        <w:pStyle w:val="0"/>
        <w:ind w:firstLine="540"/>
        <w:jc w:val="both"/>
      </w:pPr>
      <w:r>
        <w:rPr>
          <w:sz w:val="20"/>
        </w:rPr>
      </w:r>
    </w:p>
    <w:p>
      <w:pPr>
        <w:pStyle w:val="0"/>
        <w:ind w:firstLine="540"/>
        <w:jc w:val="both"/>
      </w:pPr>
      <w:r>
        <w:rPr>
          <w:sz w:val="20"/>
        </w:rPr>
        <w:t xml:space="preserve">1.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pPr>
        <w:pStyle w:val="0"/>
        <w:spacing w:before="200" w:line-rule="auto"/>
        <w:ind w:firstLine="540"/>
        <w:jc w:val="both"/>
      </w:pPr>
      <w:r>
        <w:rPr>
          <w:sz w:val="20"/>
        </w:rPr>
        <w:t xml:space="preserve">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pPr>
        <w:pStyle w:val="0"/>
        <w:ind w:firstLine="540"/>
        <w:jc w:val="both"/>
      </w:pPr>
      <w:r>
        <w:rPr>
          <w:sz w:val="20"/>
        </w:rPr>
      </w:r>
    </w:p>
    <w:p>
      <w:pPr>
        <w:pStyle w:val="2"/>
        <w:outlineLvl w:val="1"/>
        <w:ind w:firstLine="540"/>
        <w:jc w:val="both"/>
      </w:pPr>
      <w:r>
        <w:rPr>
          <w:sz w:val="20"/>
        </w:rPr>
        <w:t xml:space="preserve">Статья 6. Оценка соответствия</w:t>
      </w:r>
    </w:p>
    <w:p>
      <w:pPr>
        <w:pStyle w:val="0"/>
        <w:ind w:firstLine="540"/>
        <w:jc w:val="both"/>
      </w:pPr>
      <w:r>
        <w:rPr>
          <w:sz w:val="20"/>
        </w:rPr>
      </w:r>
    </w:p>
    <w:p>
      <w:pPr>
        <w:pStyle w:val="0"/>
        <w:ind w:firstLine="540"/>
        <w:jc w:val="both"/>
      </w:pPr>
      <w:r>
        <w:rPr>
          <w:sz w:val="20"/>
        </w:rPr>
        <w:t xml:space="preserve">1. Оценка соответствия поставляемого зерна требованиям настоящего технического регламента проводится в формах:</w:t>
      </w:r>
    </w:p>
    <w:p>
      <w:pPr>
        <w:pStyle w:val="0"/>
        <w:spacing w:before="200" w:line-rule="auto"/>
        <w:ind w:firstLine="540"/>
        <w:jc w:val="both"/>
      </w:pPr>
      <w:r>
        <w:rPr>
          <w:sz w:val="20"/>
        </w:rPr>
        <w:t xml:space="preserve">1) подтверждения (декларирования) соответствия зерна;</w:t>
      </w:r>
    </w:p>
    <w:p>
      <w:pPr>
        <w:pStyle w:val="0"/>
        <w:spacing w:before="200" w:line-rule="auto"/>
        <w:ind w:firstLine="540"/>
        <w:jc w:val="both"/>
      </w:pPr>
      <w:r>
        <w:rPr>
          <w:sz w:val="20"/>
        </w:rPr>
        <w:t xml:space="preserve">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pPr>
        <w:pStyle w:val="0"/>
        <w:ind w:firstLine="540"/>
        <w:jc w:val="both"/>
      </w:pPr>
      <w:r>
        <w:rPr>
          <w:sz w:val="20"/>
        </w:rPr>
      </w:r>
    </w:p>
    <w:bookmarkStart w:id="173" w:name="P173"/>
    <w:bookmarkEnd w:id="173"/>
    <w:p>
      <w:pPr>
        <w:pStyle w:val="2"/>
        <w:outlineLvl w:val="1"/>
        <w:ind w:firstLine="540"/>
        <w:jc w:val="both"/>
      </w:pPr>
      <w:r>
        <w:rPr>
          <w:sz w:val="20"/>
        </w:rPr>
        <w:t xml:space="preserve">Статья 7. Подтверждение соответствия</w:t>
      </w:r>
    </w:p>
    <w:p>
      <w:pPr>
        <w:pStyle w:val="0"/>
        <w:ind w:firstLine="540"/>
        <w:jc w:val="both"/>
      </w:pPr>
      <w:r>
        <w:rPr>
          <w:sz w:val="20"/>
        </w:rPr>
      </w:r>
    </w:p>
    <w:p>
      <w:pPr>
        <w:pStyle w:val="0"/>
        <w:ind w:firstLine="540"/>
        <w:jc w:val="both"/>
      </w:pPr>
      <w:r>
        <w:rPr>
          <w:sz w:val="20"/>
        </w:rPr>
        <w:t xml:space="preserve">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pPr>
        <w:pStyle w:val="0"/>
        <w:spacing w:before="200" w:line-rule="auto"/>
        <w:ind w:firstLine="540"/>
        <w:jc w:val="both"/>
      </w:pPr>
      <w:r>
        <w:rPr>
          <w:sz w:val="20"/>
        </w:rPr>
        <w:t xml:space="preserve">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pPr>
        <w:pStyle w:val="0"/>
        <w:spacing w:before="200" w:line-rule="auto"/>
        <w:ind w:firstLine="540"/>
        <w:jc w:val="both"/>
      </w:pPr>
      <w:r>
        <w:rPr>
          <w:sz w:val="20"/>
        </w:rPr>
        <w:t xml:space="preserve">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pPr>
        <w:pStyle w:val="0"/>
        <w:spacing w:before="200" w:line-rule="auto"/>
        <w:ind w:firstLine="540"/>
        <w:jc w:val="both"/>
      </w:pPr>
      <w:r>
        <w:rPr>
          <w:sz w:val="20"/>
        </w:rPr>
        <w:t xml:space="preserve">3. При декларировании соответствия заявителем может быть зарегистрированное в соответствии с национальным </w:t>
      </w:r>
      <w:r>
        <w:rPr>
          <w:sz w:val="20"/>
        </w:rPr>
        <w:t xml:space="preserve">законодательством</w:t>
      </w:r>
      <w:r>
        <w:rPr>
          <w:sz w:val="20"/>
        </w:rPr>
        <w:t xml:space="preserve">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(лицо, выполняющее функции иностранного изготовителя).</w:t>
      </w:r>
    </w:p>
    <w:p>
      <w:pPr>
        <w:pStyle w:val="0"/>
        <w:spacing w:before="200" w:line-rule="auto"/>
        <w:ind w:firstLine="540"/>
        <w:jc w:val="both"/>
      </w:pPr>
      <w:r>
        <w:rPr>
          <w:sz w:val="20"/>
        </w:rPr>
        <w:t xml:space="preserve">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pPr>
        <w:pStyle w:val="0"/>
        <w:spacing w:before="200" w:line-rule="auto"/>
        <w:ind w:firstLine="540"/>
        <w:jc w:val="both"/>
      </w:pPr>
      <w:r>
        <w:rPr>
          <w:sz w:val="20"/>
        </w:rPr>
        <w:t xml:space="preserve">5. Декларирование соответствия зерна осуществляется по </w:t>
      </w:r>
      <w:hyperlink w:history="0" r:id="rId2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схемам 1д</w:t>
        </w:r>
      </w:hyperlink>
      <w:r>
        <w:rPr>
          <w:sz w:val="20"/>
        </w:rPr>
        <w:t xml:space="preserve">, </w:t>
      </w:r>
      <w:hyperlink w:history="0" r:id="rId2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2д</w:t>
        </w:r>
      </w:hyperlink>
      <w:r>
        <w:rPr>
          <w:sz w:val="20"/>
        </w:rPr>
        <w:t xml:space="preserve">, </w:t>
      </w:r>
      <w:hyperlink w:history="0" r:id="rId2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3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 и </w:t>
      </w:r>
      <w:hyperlink w:history="0" r:id="rId3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6д</w:t>
        </w:r>
      </w:hyperlink>
      <w:r>
        <w:rPr>
          <w:sz w:val="20"/>
        </w:rPr>
        <w:t xml:space="preserve">.</w:t>
      </w:r>
    </w:p>
    <w:p>
      <w:pPr>
        <w:pStyle w:val="0"/>
        <w:spacing w:before="200" w:line-rule="auto"/>
        <w:ind w:firstLine="540"/>
        <w:jc w:val="both"/>
      </w:pPr>
      <w:r>
        <w:rPr>
          <w:sz w:val="20"/>
        </w:rPr>
        <w:t xml:space="preserve">При декларировании соответствия по </w:t>
      </w:r>
      <w:hyperlink w:history="0" r:id="rId3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схемам 1д</w:t>
        </w:r>
      </w:hyperlink>
      <w:r>
        <w:rPr>
          <w:sz w:val="20"/>
        </w:rPr>
        <w:t xml:space="preserve">, </w:t>
      </w:r>
      <w:hyperlink w:history="0" r:id="rId3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3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6д</w:t>
        </w:r>
      </w:hyperlink>
      <w:r>
        <w:rPr>
          <w:sz w:val="20"/>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либо выполняющее функции иностранного изготовителя.</w:t>
      </w:r>
    </w:p>
    <w:p>
      <w:pPr>
        <w:pStyle w:val="0"/>
        <w:spacing w:before="200" w:line-rule="auto"/>
        <w:ind w:firstLine="540"/>
        <w:jc w:val="both"/>
      </w:pPr>
      <w:r>
        <w:rPr>
          <w:sz w:val="20"/>
        </w:rPr>
        <w:t xml:space="preserve">При декларировании соответствия по </w:t>
      </w:r>
      <w:hyperlink w:history="0" r:id="rId3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схемам 2д</w:t>
        </w:r>
      </w:hyperlink>
      <w:r>
        <w:rPr>
          <w:sz w:val="20"/>
        </w:rPr>
        <w:t xml:space="preserve">, </w:t>
      </w:r>
      <w:hyperlink w:history="0" r:id="rId3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pPr>
        <w:pStyle w:val="0"/>
        <w:spacing w:before="200" w:line-rule="auto"/>
        <w:ind w:firstLine="540"/>
        <w:jc w:val="both"/>
      </w:pPr>
      <w:r>
        <w:rPr>
          <w:sz w:val="20"/>
        </w:rPr>
        <w:t xml:space="preserve">6. </w:t>
      </w:r>
      <w:hyperlink w:history="0" r:id="rId3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w:t>
        </w:r>
      </w:hyperlink>
      <w:r>
        <w:rPr>
          <w:sz w:val="20"/>
        </w:rPr>
        <w:t xml:space="preserve"> декларирования 1д включает следующие процедуры:</w:t>
      </w:r>
    </w:p>
    <w:p>
      <w:pPr>
        <w:pStyle w:val="0"/>
        <w:spacing w:before="200" w:line-rule="auto"/>
        <w:ind w:firstLine="540"/>
        <w:jc w:val="both"/>
      </w:pPr>
      <w:r>
        <w:rPr>
          <w:sz w:val="20"/>
        </w:rPr>
        <w:t xml:space="preserve">- формирование и анализ технической документации;</w:t>
      </w:r>
    </w:p>
    <w:p>
      <w:pPr>
        <w:pStyle w:val="0"/>
        <w:spacing w:before="200" w:line-rule="auto"/>
        <w:ind w:firstLine="540"/>
        <w:jc w:val="both"/>
      </w:pPr>
      <w:r>
        <w:rPr>
          <w:sz w:val="20"/>
        </w:rPr>
        <w:t xml:space="preserve">- осуществление производственного контроля;</w:t>
      </w:r>
    </w:p>
    <w:p>
      <w:pPr>
        <w:pStyle w:val="0"/>
        <w:spacing w:before="200" w:line-rule="auto"/>
        <w:ind w:firstLine="540"/>
        <w:jc w:val="both"/>
      </w:pPr>
      <w:r>
        <w:rPr>
          <w:sz w:val="20"/>
        </w:rPr>
        <w:t xml:space="preserve">- проведение испытаний образцов зерна;</w:t>
      </w:r>
    </w:p>
    <w:p>
      <w:pPr>
        <w:pStyle w:val="0"/>
        <w:spacing w:before="200" w:line-rule="auto"/>
        <w:ind w:firstLine="540"/>
        <w:jc w:val="both"/>
      </w:pPr>
      <w:r>
        <w:rPr>
          <w:sz w:val="20"/>
        </w:rPr>
        <w:t xml:space="preserve">- принятие и </w:t>
      </w:r>
      <w:hyperlink w:history="0" r:id="rId38" w:tooltip="Решение Коллегии Евразийской экономической комиссии от 20.03.2018 N 41 (ред. от 20.12.2022) &quot;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quot; {КонсультантПлюс}">
        <w:r>
          <w:rPr>
            <w:sz w:val="20"/>
            <w:color w:val="0000ff"/>
          </w:rPr>
          <w:t xml:space="preserve">регистрация</w:t>
        </w:r>
      </w:hyperlink>
      <w:r>
        <w:rPr>
          <w:sz w:val="20"/>
        </w:rPr>
        <w:t xml:space="preserve"> декларации о соответствии;</w:t>
      </w:r>
    </w:p>
    <w:p>
      <w:pPr>
        <w:pStyle w:val="0"/>
        <w:spacing w:before="200" w:line-rule="auto"/>
        <w:ind w:firstLine="540"/>
        <w:jc w:val="both"/>
      </w:pPr>
      <w:r>
        <w:rPr>
          <w:sz w:val="20"/>
        </w:rPr>
        <w:t xml:space="preserve">- нанесение единого знака обращения.</w:t>
      </w:r>
    </w:p>
    <w:p>
      <w:pPr>
        <w:pStyle w:val="0"/>
        <w:spacing w:before="200" w:line-rule="auto"/>
        <w:ind w:firstLine="540"/>
        <w:jc w:val="both"/>
      </w:pPr>
      <w:r>
        <w:rPr>
          <w:sz w:val="20"/>
        </w:rPr>
        <w:t xml:space="preserve">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pPr>
        <w:pStyle w:val="0"/>
        <w:spacing w:before="200" w:line-rule="auto"/>
        <w:ind w:firstLine="540"/>
        <w:jc w:val="both"/>
      </w:pPr>
      <w:r>
        <w:rPr>
          <w:sz w:val="20"/>
        </w:rPr>
        <w:t xml:space="preserve">Заявитель обеспечивает проведение производственного контроля.</w:t>
      </w:r>
    </w:p>
    <w:p>
      <w:pPr>
        <w:pStyle w:val="0"/>
        <w:spacing w:before="200" w:line-rule="auto"/>
        <w:ind w:firstLine="540"/>
        <w:jc w:val="both"/>
      </w:pPr>
      <w:r>
        <w:rPr>
          <w:sz w:val="20"/>
        </w:rPr>
        <w:t xml:space="preserve">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pPr>
        <w:pStyle w:val="0"/>
        <w:spacing w:before="200" w:line-rule="auto"/>
        <w:ind w:firstLine="540"/>
        <w:jc w:val="both"/>
      </w:pPr>
      <w:r>
        <w:rPr>
          <w:sz w:val="20"/>
        </w:rPr>
        <w:t xml:space="preserve">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39"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декларации о соответствии зерна, выпускаемого серийно, - не более 3 лет.</w:t>
      </w:r>
    </w:p>
    <w:p>
      <w:pPr>
        <w:pStyle w:val="0"/>
        <w:spacing w:before="200" w:line-rule="auto"/>
        <w:ind w:firstLine="540"/>
        <w:jc w:val="both"/>
      </w:pPr>
      <w:r>
        <w:rPr>
          <w:sz w:val="20"/>
        </w:rPr>
        <w:t xml:space="preserve">7. </w:t>
      </w:r>
      <w:hyperlink w:history="0" r:id="rId4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w:t>
        </w:r>
      </w:hyperlink>
      <w:r>
        <w:rPr>
          <w:sz w:val="20"/>
        </w:rPr>
        <w:t xml:space="preserve"> декларирования 2д включает следующие процедуры:</w:t>
      </w:r>
    </w:p>
    <w:p>
      <w:pPr>
        <w:pStyle w:val="0"/>
        <w:spacing w:before="200" w:line-rule="auto"/>
        <w:ind w:firstLine="540"/>
        <w:jc w:val="both"/>
      </w:pPr>
      <w:r>
        <w:rPr>
          <w:sz w:val="20"/>
        </w:rPr>
        <w:t xml:space="preserve">- формирование и анализ технической документации;</w:t>
      </w:r>
    </w:p>
    <w:p>
      <w:pPr>
        <w:pStyle w:val="0"/>
        <w:spacing w:before="200" w:line-rule="auto"/>
        <w:ind w:firstLine="540"/>
        <w:jc w:val="both"/>
      </w:pPr>
      <w:r>
        <w:rPr>
          <w:sz w:val="20"/>
        </w:rPr>
        <w:t xml:space="preserve">- проведение испытаний образцов зерна;</w:t>
      </w:r>
    </w:p>
    <w:p>
      <w:pPr>
        <w:pStyle w:val="0"/>
        <w:spacing w:before="200" w:line-rule="auto"/>
        <w:ind w:firstLine="540"/>
        <w:jc w:val="both"/>
      </w:pPr>
      <w:r>
        <w:rPr>
          <w:sz w:val="20"/>
        </w:rPr>
        <w:t xml:space="preserve">- принятие и регистрация декларации о соответствии;</w:t>
      </w:r>
    </w:p>
    <w:p>
      <w:pPr>
        <w:pStyle w:val="0"/>
        <w:spacing w:before="200" w:line-rule="auto"/>
        <w:ind w:firstLine="540"/>
        <w:jc w:val="both"/>
      </w:pPr>
      <w:r>
        <w:rPr>
          <w:sz w:val="20"/>
        </w:rPr>
        <w:t xml:space="preserve">- нанесение единого знака обращения.</w:t>
      </w:r>
    </w:p>
    <w:p>
      <w:pPr>
        <w:pStyle w:val="0"/>
        <w:spacing w:before="200" w:line-rule="auto"/>
        <w:ind w:firstLine="540"/>
        <w:jc w:val="both"/>
      </w:pPr>
      <w:r>
        <w:rPr>
          <w:sz w:val="20"/>
        </w:rPr>
        <w:t xml:space="preserve">Заявитель формирует техническую документацию и проводит ее анализ.</w:t>
      </w:r>
    </w:p>
    <w:p>
      <w:pPr>
        <w:pStyle w:val="0"/>
        <w:spacing w:before="200" w:line-rule="auto"/>
        <w:ind w:firstLine="540"/>
        <w:jc w:val="both"/>
      </w:pPr>
      <w:r>
        <w:rPr>
          <w:sz w:val="20"/>
        </w:rPr>
        <w:t xml:space="preserve">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pPr>
        <w:pStyle w:val="0"/>
        <w:spacing w:before="200" w:line-rule="auto"/>
        <w:ind w:firstLine="540"/>
        <w:jc w:val="both"/>
      </w:pPr>
      <w:r>
        <w:rPr>
          <w:sz w:val="20"/>
        </w:rPr>
        <w:t xml:space="preserve">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41"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декларации о соответствии на партию зерна - по выбору заявителя.</w:t>
      </w:r>
    </w:p>
    <w:p>
      <w:pPr>
        <w:pStyle w:val="0"/>
        <w:spacing w:before="200" w:line-rule="auto"/>
        <w:ind w:firstLine="540"/>
        <w:jc w:val="both"/>
      </w:pPr>
      <w:r>
        <w:rPr>
          <w:sz w:val="20"/>
        </w:rPr>
        <w:t xml:space="preserve">8. </w:t>
      </w:r>
      <w:hyperlink w:history="0" r:id="rId4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w:t>
        </w:r>
      </w:hyperlink>
      <w:r>
        <w:rPr>
          <w:sz w:val="20"/>
        </w:rPr>
        <w:t xml:space="preserve"> декларирования 3д включает следующие процедуры:</w:t>
      </w:r>
    </w:p>
    <w:p>
      <w:pPr>
        <w:pStyle w:val="0"/>
        <w:spacing w:before="200" w:line-rule="auto"/>
        <w:ind w:firstLine="540"/>
        <w:jc w:val="both"/>
      </w:pPr>
      <w:r>
        <w:rPr>
          <w:sz w:val="20"/>
        </w:rPr>
        <w:t xml:space="preserve">- формирование и анализ технической документации;</w:t>
      </w:r>
    </w:p>
    <w:p>
      <w:pPr>
        <w:pStyle w:val="0"/>
        <w:spacing w:before="200" w:line-rule="auto"/>
        <w:ind w:firstLine="540"/>
        <w:jc w:val="both"/>
      </w:pPr>
      <w:r>
        <w:rPr>
          <w:sz w:val="20"/>
        </w:rPr>
        <w:t xml:space="preserve">- осуществление производственного контроля;</w:t>
      </w:r>
    </w:p>
    <w:p>
      <w:pPr>
        <w:pStyle w:val="0"/>
        <w:spacing w:before="200" w:line-rule="auto"/>
        <w:ind w:firstLine="540"/>
        <w:jc w:val="both"/>
      </w:pPr>
      <w:r>
        <w:rPr>
          <w:sz w:val="20"/>
        </w:rPr>
        <w:t xml:space="preserve">- проведение испытаний образцов зерна;</w:t>
      </w:r>
    </w:p>
    <w:p>
      <w:pPr>
        <w:pStyle w:val="0"/>
        <w:spacing w:before="200" w:line-rule="auto"/>
        <w:ind w:firstLine="540"/>
        <w:jc w:val="both"/>
      </w:pPr>
      <w:r>
        <w:rPr>
          <w:sz w:val="20"/>
        </w:rPr>
        <w:t xml:space="preserve">- принятие и регистрация декларации о соответствии;</w:t>
      </w:r>
    </w:p>
    <w:p>
      <w:pPr>
        <w:pStyle w:val="0"/>
        <w:spacing w:before="200" w:line-rule="auto"/>
        <w:ind w:firstLine="540"/>
        <w:jc w:val="both"/>
      </w:pPr>
      <w:r>
        <w:rPr>
          <w:sz w:val="20"/>
        </w:rPr>
        <w:t xml:space="preserve">- нанесение единого знака обращения.</w:t>
      </w:r>
    </w:p>
    <w:p>
      <w:pPr>
        <w:pStyle w:val="0"/>
        <w:spacing w:before="200" w:line-rule="auto"/>
        <w:ind w:firstLine="540"/>
        <w:jc w:val="both"/>
      </w:pPr>
      <w:r>
        <w:rPr>
          <w:sz w:val="20"/>
        </w:rPr>
        <w:t xml:space="preserve">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pPr>
        <w:pStyle w:val="0"/>
        <w:spacing w:before="200" w:line-rule="auto"/>
        <w:ind w:firstLine="540"/>
        <w:jc w:val="both"/>
      </w:pPr>
      <w:r>
        <w:rPr>
          <w:sz w:val="20"/>
        </w:rPr>
        <w:t xml:space="preserve">Заявитель обеспечивает проведение производственного контроля.</w:t>
      </w:r>
    </w:p>
    <w:p>
      <w:pPr>
        <w:pStyle w:val="0"/>
        <w:spacing w:before="200" w:line-rule="auto"/>
        <w:ind w:firstLine="540"/>
        <w:jc w:val="both"/>
      </w:pPr>
      <w:r>
        <w:rPr>
          <w:sz w:val="20"/>
        </w:rPr>
        <w:t xml:space="preserve">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pPr>
        <w:pStyle w:val="0"/>
        <w:spacing w:before="200" w:line-rule="auto"/>
        <w:ind w:firstLine="540"/>
        <w:jc w:val="both"/>
      </w:pPr>
      <w:r>
        <w:rPr>
          <w:sz w:val="20"/>
        </w:rPr>
        <w:t xml:space="preserve">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43"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декларации о соответствии зерна, выпускаемого серийно, - не более 3 лет.</w:t>
      </w:r>
    </w:p>
    <w:p>
      <w:pPr>
        <w:pStyle w:val="0"/>
        <w:spacing w:before="200" w:line-rule="auto"/>
        <w:ind w:firstLine="540"/>
        <w:jc w:val="both"/>
      </w:pPr>
      <w:r>
        <w:rPr>
          <w:sz w:val="20"/>
        </w:rPr>
        <w:t xml:space="preserve">9. </w:t>
      </w:r>
      <w:hyperlink w:history="0" r:id="rId4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w:t>
        </w:r>
      </w:hyperlink>
      <w:r>
        <w:rPr>
          <w:sz w:val="20"/>
        </w:rPr>
        <w:t xml:space="preserve"> декларирования 4д включает следующие процедуры:</w:t>
      </w:r>
    </w:p>
    <w:p>
      <w:pPr>
        <w:pStyle w:val="0"/>
        <w:spacing w:before="200" w:line-rule="auto"/>
        <w:ind w:firstLine="540"/>
        <w:jc w:val="both"/>
      </w:pPr>
      <w:r>
        <w:rPr>
          <w:sz w:val="20"/>
        </w:rPr>
        <w:t xml:space="preserve">- формирование и анализ технической документации;</w:t>
      </w:r>
    </w:p>
    <w:p>
      <w:pPr>
        <w:pStyle w:val="0"/>
        <w:spacing w:before="200" w:line-rule="auto"/>
        <w:ind w:firstLine="540"/>
        <w:jc w:val="both"/>
      </w:pPr>
      <w:r>
        <w:rPr>
          <w:sz w:val="20"/>
        </w:rPr>
        <w:t xml:space="preserve">- проведение испытаний образцов зерна;</w:t>
      </w:r>
    </w:p>
    <w:p>
      <w:pPr>
        <w:pStyle w:val="0"/>
        <w:spacing w:before="200" w:line-rule="auto"/>
        <w:ind w:firstLine="540"/>
        <w:jc w:val="both"/>
      </w:pPr>
      <w:r>
        <w:rPr>
          <w:sz w:val="20"/>
        </w:rPr>
        <w:t xml:space="preserve">- принятие и регистрация декларации о соответствии;</w:t>
      </w:r>
    </w:p>
    <w:p>
      <w:pPr>
        <w:pStyle w:val="0"/>
        <w:spacing w:before="200" w:line-rule="auto"/>
        <w:ind w:firstLine="540"/>
        <w:jc w:val="both"/>
      </w:pPr>
      <w:r>
        <w:rPr>
          <w:sz w:val="20"/>
        </w:rPr>
        <w:t xml:space="preserve">- нанесение единого знака обращения.</w:t>
      </w:r>
    </w:p>
    <w:p>
      <w:pPr>
        <w:pStyle w:val="0"/>
        <w:spacing w:before="200" w:line-rule="auto"/>
        <w:ind w:firstLine="540"/>
        <w:jc w:val="both"/>
      </w:pPr>
      <w:r>
        <w:rPr>
          <w:sz w:val="20"/>
        </w:rPr>
        <w:t xml:space="preserve">Заявитель формирует техническую документацию и проводит ее анализ.</w:t>
      </w:r>
    </w:p>
    <w:p>
      <w:pPr>
        <w:pStyle w:val="0"/>
        <w:spacing w:before="200" w:line-rule="auto"/>
        <w:ind w:firstLine="540"/>
        <w:jc w:val="both"/>
      </w:pPr>
      <w:r>
        <w:rPr>
          <w:sz w:val="20"/>
        </w:rPr>
        <w:t xml:space="preserve">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pPr>
        <w:pStyle w:val="0"/>
        <w:spacing w:before="200" w:line-rule="auto"/>
        <w:ind w:firstLine="540"/>
        <w:jc w:val="both"/>
      </w:pPr>
      <w:r>
        <w:rPr>
          <w:sz w:val="20"/>
        </w:rPr>
        <w:t xml:space="preserve">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45"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декларации о соответствии на партию - по выбору заявителя.</w:t>
      </w:r>
    </w:p>
    <w:p>
      <w:pPr>
        <w:pStyle w:val="0"/>
        <w:spacing w:before="200" w:line-rule="auto"/>
        <w:ind w:firstLine="540"/>
        <w:jc w:val="both"/>
      </w:pPr>
      <w:r>
        <w:rPr>
          <w:sz w:val="20"/>
        </w:rPr>
        <w:t xml:space="preserve">10. </w:t>
      </w:r>
      <w:hyperlink w:history="0" r:id="rId4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w:t>
        </w:r>
      </w:hyperlink>
      <w:r>
        <w:rPr>
          <w:sz w:val="20"/>
        </w:rPr>
        <w:t xml:space="preserve"> декларирования 6д включает следующие процедуры:</w:t>
      </w:r>
    </w:p>
    <w:p>
      <w:pPr>
        <w:pStyle w:val="0"/>
        <w:spacing w:before="200" w:line-rule="auto"/>
        <w:ind w:firstLine="540"/>
        <w:jc w:val="both"/>
      </w:pPr>
      <w:r>
        <w:rPr>
          <w:sz w:val="20"/>
        </w:rPr>
        <w:t xml:space="preserve">-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pPr>
        <w:pStyle w:val="0"/>
        <w:spacing w:before="200" w:line-rule="auto"/>
        <w:ind w:firstLine="540"/>
        <w:jc w:val="both"/>
      </w:pPr>
      <w:r>
        <w:rPr>
          <w:sz w:val="20"/>
        </w:rPr>
        <w:t xml:space="preserve">- осуществление производственного контроля;</w:t>
      </w:r>
    </w:p>
    <w:p>
      <w:pPr>
        <w:pStyle w:val="0"/>
        <w:spacing w:before="200" w:line-rule="auto"/>
        <w:ind w:firstLine="540"/>
        <w:jc w:val="both"/>
      </w:pPr>
      <w:r>
        <w:rPr>
          <w:sz w:val="20"/>
        </w:rPr>
        <w:t xml:space="preserve">- проведение испытаний образцов зерна;</w:t>
      </w:r>
    </w:p>
    <w:p>
      <w:pPr>
        <w:pStyle w:val="0"/>
        <w:spacing w:before="200" w:line-rule="auto"/>
        <w:ind w:firstLine="540"/>
        <w:jc w:val="both"/>
      </w:pPr>
      <w:r>
        <w:rPr>
          <w:sz w:val="20"/>
        </w:rPr>
        <w:t xml:space="preserve">- принятие и регистрация декларации о соответствии;</w:t>
      </w:r>
    </w:p>
    <w:p>
      <w:pPr>
        <w:pStyle w:val="0"/>
        <w:spacing w:before="200" w:line-rule="auto"/>
        <w:ind w:firstLine="540"/>
        <w:jc w:val="both"/>
      </w:pPr>
      <w:r>
        <w:rPr>
          <w:sz w:val="20"/>
        </w:rPr>
        <w:t xml:space="preserve">- нанесение единого знака обращения;</w:t>
      </w:r>
    </w:p>
    <w:p>
      <w:pPr>
        <w:pStyle w:val="0"/>
        <w:spacing w:before="200" w:line-rule="auto"/>
        <w:ind w:firstLine="540"/>
        <w:jc w:val="both"/>
      </w:pPr>
      <w:r>
        <w:rPr>
          <w:sz w:val="20"/>
        </w:rPr>
        <w:t xml:space="preserve">- контроль за стабильностью функционирования системы менеджмента.</w:t>
      </w:r>
    </w:p>
    <w:p>
      <w:pPr>
        <w:pStyle w:val="0"/>
        <w:spacing w:before="200" w:line-rule="auto"/>
        <w:ind w:firstLine="540"/>
        <w:jc w:val="both"/>
      </w:pPr>
      <w:r>
        <w:rPr>
          <w:sz w:val="20"/>
        </w:rPr>
        <w:t xml:space="preserve">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pPr>
        <w:pStyle w:val="0"/>
        <w:spacing w:before="200" w:line-rule="auto"/>
        <w:ind w:firstLine="540"/>
        <w:jc w:val="both"/>
      </w:pPr>
      <w:r>
        <w:rPr>
          <w:sz w:val="20"/>
        </w:rPr>
        <w:t xml:space="preserve">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pPr>
        <w:pStyle w:val="0"/>
        <w:spacing w:before="200" w:line-rule="auto"/>
        <w:ind w:firstLine="540"/>
        <w:jc w:val="both"/>
      </w:pPr>
      <w:r>
        <w:rPr>
          <w:sz w:val="20"/>
        </w:rPr>
        <w:t xml:space="preserve">С целью контроля соответствия зерна требованиям настоящего технического регламента заявитель проводит испытания образцов зерна.</w:t>
      </w:r>
    </w:p>
    <w:p>
      <w:pPr>
        <w:pStyle w:val="0"/>
        <w:spacing w:before="200" w:line-rule="auto"/>
        <w:ind w:firstLine="540"/>
        <w:jc w:val="both"/>
      </w:pPr>
      <w:r>
        <w:rPr>
          <w:sz w:val="20"/>
        </w:rPr>
        <w:t xml:space="preserve">Испытания образцов зерна проводятся в аккредитованной испытательной лаборатории.</w:t>
      </w:r>
    </w:p>
    <w:p>
      <w:pPr>
        <w:pStyle w:val="0"/>
        <w:spacing w:before="200" w:line-rule="auto"/>
        <w:ind w:firstLine="540"/>
        <w:jc w:val="both"/>
      </w:pPr>
      <w:r>
        <w:rPr>
          <w:sz w:val="20"/>
        </w:rPr>
        <w:t xml:space="preserve">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pPr>
        <w:pStyle w:val="0"/>
        <w:spacing w:before="200" w:line-rule="auto"/>
        <w:ind w:firstLine="540"/>
        <w:jc w:val="both"/>
      </w:pPr>
      <w:r>
        <w:rPr>
          <w:sz w:val="20"/>
        </w:rPr>
        <w:t xml:space="preserve">Орган по сертификации систем менеджмента осуществляет инспекционный контроль за функционированием сертифицированной системы менеджмента.</w:t>
      </w:r>
    </w:p>
    <w:p>
      <w:pPr>
        <w:pStyle w:val="0"/>
        <w:spacing w:before="200" w:line-rule="auto"/>
        <w:ind w:firstLine="540"/>
        <w:jc w:val="both"/>
      </w:pPr>
      <w:r>
        <w:rPr>
          <w:sz w:val="20"/>
        </w:rPr>
        <w:t xml:space="preserve">При отрицательных результатах инспекционного контроля заявитель принимает одно из следующих решений:</w:t>
      </w:r>
    </w:p>
    <w:p>
      <w:pPr>
        <w:pStyle w:val="0"/>
        <w:spacing w:before="200" w:line-rule="auto"/>
        <w:ind w:firstLine="540"/>
        <w:jc w:val="both"/>
      </w:pPr>
      <w:r>
        <w:rPr>
          <w:sz w:val="20"/>
        </w:rPr>
        <w:t xml:space="preserve">- приостанавливает действие декларации о соответствии;</w:t>
      </w:r>
    </w:p>
    <w:p>
      <w:pPr>
        <w:pStyle w:val="0"/>
        <w:spacing w:before="200" w:line-rule="auto"/>
        <w:ind w:firstLine="540"/>
        <w:jc w:val="both"/>
      </w:pPr>
      <w:r>
        <w:rPr>
          <w:sz w:val="20"/>
        </w:rPr>
        <w:t xml:space="preserve">- отменяет действие декларации о соответствии.</w:t>
      </w:r>
    </w:p>
    <w:p>
      <w:pPr>
        <w:pStyle w:val="0"/>
        <w:spacing w:before="200" w:line-rule="auto"/>
        <w:ind w:firstLine="540"/>
        <w:jc w:val="both"/>
      </w:pPr>
      <w:r>
        <w:rPr>
          <w:sz w:val="20"/>
        </w:rPr>
        <w:t xml:space="preserve">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47" w:tooltip="Постановление Правительства РФ от 12.03.2022 N 353 (ред. от 10.07.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декларации о соответствии зерна, выпускаемого серийно, - не более 5 лет.</w:t>
      </w:r>
    </w:p>
    <w:p>
      <w:pPr>
        <w:pStyle w:val="0"/>
        <w:spacing w:before="200" w:line-rule="auto"/>
        <w:ind w:firstLine="540"/>
        <w:jc w:val="both"/>
      </w:pPr>
      <w:r>
        <w:rPr>
          <w:sz w:val="20"/>
        </w:rPr>
        <w:t xml:space="preserve">11. Техническая документация, подтверждающая соответствие зерна требованиям настоящего технического регламента, может включать:</w:t>
      </w:r>
    </w:p>
    <w:p>
      <w:pPr>
        <w:pStyle w:val="0"/>
        <w:spacing w:before="200" w:line-rule="auto"/>
        <w:ind w:firstLine="540"/>
        <w:jc w:val="both"/>
      </w:pPr>
      <w:r>
        <w:rPr>
          <w:sz w:val="20"/>
        </w:rPr>
        <w:t xml:space="preserve">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pPr>
        <w:pStyle w:val="0"/>
        <w:spacing w:before="200" w:line-rule="auto"/>
        <w:ind w:firstLine="540"/>
        <w:jc w:val="both"/>
      </w:pPr>
      <w:r>
        <w:rPr>
          <w:sz w:val="20"/>
        </w:rPr>
        <w:t xml:space="preserve">документы, подтверждающие безопасность зерна в соответствии с законодательными актами Таможенного союза и государств - членов Таможенного союза;</w:t>
      </w:r>
    </w:p>
    <w:p>
      <w:pPr>
        <w:pStyle w:val="0"/>
        <w:spacing w:before="200" w:line-rule="auto"/>
        <w:ind w:firstLine="540"/>
        <w:jc w:val="both"/>
      </w:pPr>
      <w:r>
        <w:rPr>
          <w:sz w:val="20"/>
        </w:rPr>
        <w:t xml:space="preserve">сертификаты соответствия на системы менеджмента;</w:t>
      </w:r>
    </w:p>
    <w:p>
      <w:pPr>
        <w:pStyle w:val="0"/>
        <w:spacing w:before="200" w:line-rule="auto"/>
        <w:ind w:firstLine="540"/>
        <w:jc w:val="both"/>
      </w:pPr>
      <w:r>
        <w:rPr>
          <w:sz w:val="20"/>
        </w:rPr>
        <w:t xml:space="preserve">иные документы, подтверждающие безопасность зерна.</w:t>
      </w:r>
    </w:p>
    <w:p>
      <w:pPr>
        <w:pStyle w:val="0"/>
        <w:spacing w:before="200" w:line-rule="auto"/>
        <w:ind w:firstLine="540"/>
        <w:jc w:val="both"/>
      </w:pPr>
      <w:r>
        <w:rPr>
          <w:sz w:val="20"/>
        </w:rPr>
        <w:t xml:space="preserve">12. Декларация о соответствии оформляется по единой форме, утвержденной Комиссией Таможенного союза.</w:t>
      </w:r>
    </w:p>
    <w:p>
      <w:pPr>
        <w:pStyle w:val="0"/>
        <w:spacing w:before="200" w:line-rule="auto"/>
        <w:ind w:firstLine="540"/>
        <w:jc w:val="both"/>
      </w:pPr>
      <w:r>
        <w:rPr>
          <w:sz w:val="20"/>
        </w:rPr>
        <w:t xml:space="preserve">13. Декларация о соответствии подлежит переоформлению в следующих случаях:</w:t>
      </w:r>
    </w:p>
    <w:p>
      <w:pPr>
        <w:pStyle w:val="0"/>
        <w:spacing w:before="200" w:line-rule="auto"/>
        <w:ind w:firstLine="540"/>
        <w:jc w:val="both"/>
      </w:pPr>
      <w:r>
        <w:rPr>
          <w:sz w:val="20"/>
        </w:rPr>
        <w:t xml:space="preserve">при изменении требований настоящего технического регламента;</w:t>
      </w:r>
    </w:p>
    <w:p>
      <w:pPr>
        <w:pStyle w:val="0"/>
        <w:spacing w:before="200" w:line-rule="auto"/>
        <w:ind w:firstLine="540"/>
        <w:jc w:val="both"/>
      </w:pPr>
      <w:r>
        <w:rPr>
          <w:sz w:val="20"/>
        </w:rPr>
        <w:t xml:space="preserve">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pPr>
        <w:pStyle w:val="0"/>
        <w:spacing w:before="200" w:line-rule="auto"/>
        <w:ind w:firstLine="540"/>
        <w:jc w:val="both"/>
      </w:pPr>
      <w:r>
        <w:rPr>
          <w:sz w:val="20"/>
        </w:rPr>
        <w:t xml:space="preserve">Переоформление декларации о соответствии осуществляется в порядке ее принятия.</w:t>
      </w:r>
    </w:p>
    <w:p>
      <w:pPr>
        <w:pStyle w:val="0"/>
        <w:spacing w:before="200" w:line-rule="auto"/>
        <w:ind w:firstLine="540"/>
        <w:jc w:val="both"/>
      </w:pPr>
      <w:r>
        <w:rPr>
          <w:sz w:val="20"/>
        </w:rPr>
        <w:t xml:space="preserve">14. Техническая документация, включая документы, подтверждающие соответствие на территории государства - члена Таможенного союза, должна храниться:</w:t>
      </w:r>
    </w:p>
    <w:p>
      <w:pPr>
        <w:pStyle w:val="0"/>
        <w:spacing w:before="200" w:line-rule="auto"/>
        <w:ind w:firstLine="540"/>
        <w:jc w:val="both"/>
      </w:pPr>
      <w:r>
        <w:rPr>
          <w:sz w:val="20"/>
        </w:rPr>
        <w:t xml:space="preserve">1) на зерно, выпускаемое серийно, - у заявителя в течение не менее 10 лет со дня снятия (прекращения) производства зерна;</w:t>
      </w:r>
    </w:p>
    <w:p>
      <w:pPr>
        <w:pStyle w:val="0"/>
        <w:spacing w:before="200" w:line-rule="auto"/>
        <w:ind w:firstLine="540"/>
        <w:jc w:val="both"/>
      </w:pPr>
      <w:r>
        <w:rPr>
          <w:sz w:val="20"/>
        </w:rPr>
        <w:t xml:space="preserve">2) на партию зерна - у заявителя в течение не менее 10 лет со дня реализации партии зерна.</w:t>
      </w:r>
    </w:p>
    <w:p>
      <w:pPr>
        <w:pStyle w:val="0"/>
        <w:spacing w:before="200" w:line-rule="auto"/>
        <w:ind w:firstLine="540"/>
        <w:jc w:val="both"/>
      </w:pPr>
      <w:r>
        <w:rPr>
          <w:sz w:val="20"/>
        </w:rPr>
        <w:t xml:space="preserve">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срока действия сертификата соответствия системы менеджмента.</w:t>
      </w:r>
    </w:p>
    <w:p>
      <w:pPr>
        <w:pStyle w:val="0"/>
        <w:spacing w:before="200" w:line-rule="auto"/>
        <w:ind w:firstLine="540"/>
        <w:jc w:val="both"/>
      </w:pPr>
      <w:r>
        <w:rPr>
          <w:sz w:val="20"/>
        </w:rPr>
        <w:t xml:space="preserve">Вышеуказанные документы должны предоставляться органам государственного контроля (надзора) по их требованию.</w:t>
      </w:r>
    </w:p>
    <w:p>
      <w:pPr>
        <w:pStyle w:val="0"/>
        <w:spacing w:before="200" w:line-rule="auto"/>
        <w:ind w:firstLine="540"/>
        <w:jc w:val="both"/>
      </w:pPr>
      <w:r>
        <w:rPr>
          <w:sz w:val="20"/>
        </w:rPr>
        <w:t xml:space="preserve">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w:t>
      </w:r>
      <w:hyperlink w:history="0" r:id="rId48" w:tooltip="Закон РФ от 14.05.1993 N 4973-1 (ред. от 28.06.2021) &quot;О зерне&quot; (с изм. и доп., вступ. в силу с 01.09.2022) {КонсультантПлюс}">
        <w:r>
          <w:rPr>
            <w:sz w:val="20"/>
            <w:color w:val="0000ff"/>
          </w:rPr>
          <w:t xml:space="preserve">законодательством</w:t>
        </w:r>
      </w:hyperlink>
      <w:r>
        <w:rPr>
          <w:sz w:val="20"/>
        </w:rPr>
        <w:t xml:space="preserve"> государства - члена Таможенного союза.</w:t>
      </w:r>
    </w:p>
    <w:p>
      <w:pPr>
        <w:pStyle w:val="0"/>
        <w:ind w:firstLine="540"/>
        <w:jc w:val="both"/>
      </w:pPr>
      <w:r>
        <w:rPr>
          <w:sz w:val="20"/>
        </w:rPr>
      </w:r>
    </w:p>
    <w:p>
      <w:pPr>
        <w:pStyle w:val="2"/>
        <w:outlineLvl w:val="1"/>
        <w:ind w:firstLine="540"/>
        <w:jc w:val="both"/>
      </w:pPr>
      <w:r>
        <w:rPr>
          <w:sz w:val="20"/>
        </w:rPr>
        <w:t xml:space="preserve">Статья 8. </w:t>
      </w:r>
      <w:hyperlink w:history="0" r:id="rId49"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 {КонсультантПлюс}">
        <w:r>
          <w:rPr>
            <w:sz w:val="20"/>
            <w:color w:val="0000ff"/>
          </w:rPr>
          <w:t xml:space="preserve">Маркировка</w:t>
        </w:r>
      </w:hyperlink>
      <w:r>
        <w:rPr>
          <w:sz w:val="20"/>
        </w:rPr>
        <w:t xml:space="preserve"> единым знаком обращения продукции на рынке государств - членов Таможенного союза</w:t>
      </w:r>
    </w:p>
    <w:p>
      <w:pPr>
        <w:pStyle w:val="0"/>
        <w:ind w:firstLine="540"/>
        <w:jc w:val="both"/>
      </w:pPr>
      <w:r>
        <w:rPr>
          <w:sz w:val="20"/>
        </w:rPr>
      </w:r>
    </w:p>
    <w:p>
      <w:pPr>
        <w:pStyle w:val="0"/>
        <w:ind w:firstLine="540"/>
        <w:jc w:val="both"/>
      </w:pPr>
      <w:r>
        <w:rPr>
          <w:sz w:val="20"/>
        </w:rPr>
        <w:t xml:space="preserve">1. Зерно, соответствующее требованиям безопасности и прошедшее процедуру подтверждения соответствия согласно </w:t>
      </w:r>
      <w:hyperlink w:history="0" w:anchor="P173" w:tooltip="Статья 7. Подтверждение соответствия">
        <w:r>
          <w:rPr>
            <w:sz w:val="20"/>
            <w:color w:val="0000ff"/>
          </w:rPr>
          <w:t xml:space="preserve">статье 7</w:t>
        </w:r>
      </w:hyperlink>
      <w:r>
        <w:rPr>
          <w:sz w:val="20"/>
        </w:rP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pPr>
        <w:pStyle w:val="0"/>
        <w:spacing w:before="200" w:line-rule="auto"/>
        <w:ind w:firstLine="540"/>
        <w:jc w:val="both"/>
      </w:pPr>
      <w:r>
        <w:rPr>
          <w:sz w:val="20"/>
        </w:rPr>
        <w:t xml:space="preserve">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pPr>
        <w:pStyle w:val="0"/>
        <w:spacing w:before="200" w:line-rule="auto"/>
        <w:ind w:firstLine="540"/>
        <w:jc w:val="both"/>
      </w:pPr>
      <w:r>
        <w:rPr>
          <w:sz w:val="20"/>
        </w:rPr>
        <w:t xml:space="preserve">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pPr>
        <w:pStyle w:val="0"/>
        <w:spacing w:before="200" w:line-rule="auto"/>
        <w:ind w:firstLine="540"/>
        <w:jc w:val="both"/>
      </w:pPr>
      <w:r>
        <w:rPr>
          <w:sz w:val="20"/>
        </w:rPr>
        <w:t xml:space="preserve">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pPr>
        <w:pStyle w:val="0"/>
        <w:spacing w:before="200" w:line-rule="auto"/>
        <w:ind w:firstLine="540"/>
        <w:jc w:val="both"/>
      </w:pPr>
      <w:r>
        <w:rPr>
          <w:sz w:val="20"/>
        </w:rPr>
        <w:t xml:space="preserve">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pPr>
        <w:pStyle w:val="0"/>
        <w:ind w:firstLine="540"/>
        <w:jc w:val="both"/>
      </w:pPr>
      <w:r>
        <w:rPr>
          <w:sz w:val="20"/>
        </w:rPr>
      </w:r>
    </w:p>
    <w:p>
      <w:pPr>
        <w:pStyle w:val="2"/>
        <w:outlineLvl w:val="1"/>
        <w:ind w:firstLine="540"/>
        <w:jc w:val="both"/>
      </w:pPr>
      <w:r>
        <w:rPr>
          <w:sz w:val="20"/>
        </w:rPr>
        <w:t xml:space="preserve">Статья 9. Защитительная оговорка</w:t>
      </w:r>
    </w:p>
    <w:p>
      <w:pPr>
        <w:pStyle w:val="0"/>
        <w:ind w:firstLine="540"/>
        <w:jc w:val="both"/>
      </w:pPr>
      <w:r>
        <w:rPr>
          <w:sz w:val="20"/>
        </w:rPr>
      </w:r>
    </w:p>
    <w:bookmarkStart w:id="278" w:name="P278"/>
    <w:bookmarkEnd w:id="278"/>
    <w:p>
      <w:pPr>
        <w:pStyle w:val="0"/>
        <w:ind w:firstLine="540"/>
        <w:jc w:val="both"/>
      </w:pPr>
      <w:r>
        <w:rPr>
          <w:sz w:val="20"/>
        </w:rPr>
        <w:t xml:space="preserve">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pPr>
        <w:pStyle w:val="0"/>
        <w:spacing w:before="200" w:line-rule="auto"/>
        <w:ind w:firstLine="540"/>
        <w:jc w:val="both"/>
      </w:pPr>
      <w:r>
        <w:rPr>
          <w:sz w:val="20"/>
        </w:rPr>
        <w:t xml:space="preserve">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pPr>
        <w:pStyle w:val="0"/>
        <w:spacing w:before="200" w:line-rule="auto"/>
        <w:ind w:firstLine="540"/>
        <w:jc w:val="both"/>
      </w:pPr>
      <w:r>
        <w:rPr>
          <w:sz w:val="20"/>
        </w:rPr>
        <w:t xml:space="preserve">3. В случае несогласия уполномоченных органов других государств - членов Таможенного союза с принятым решением, упомянутым в </w:t>
      </w:r>
      <w:hyperlink w:history="0" w:anchor="P278" w:tooltip="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
        <w:r>
          <w:rPr>
            <w:sz w:val="20"/>
            <w:color w:val="0000ff"/>
          </w:rPr>
          <w:t xml:space="preserve">пункте 1</w:t>
        </w:r>
      </w:hyperlink>
      <w:r>
        <w:rPr>
          <w:sz w:val="20"/>
        </w:rPr>
        <w:t xml:space="preserve">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техническому регламенту</w:t>
      </w:r>
    </w:p>
    <w:p>
      <w:pPr>
        <w:pStyle w:val="0"/>
        <w:jc w:val="right"/>
      </w:pPr>
      <w:r>
        <w:rPr>
          <w:sz w:val="20"/>
        </w:rPr>
        <w:t xml:space="preserve">Таможенного союза</w:t>
      </w:r>
    </w:p>
    <w:p>
      <w:pPr>
        <w:pStyle w:val="0"/>
        <w:jc w:val="right"/>
      </w:pPr>
      <w:r>
        <w:rPr>
          <w:sz w:val="20"/>
        </w:rPr>
        <w:t xml:space="preserve">"О безопасности зерна"</w:t>
      </w:r>
    </w:p>
    <w:p>
      <w:pPr>
        <w:pStyle w:val="0"/>
        <w:ind w:firstLine="540"/>
        <w:jc w:val="both"/>
      </w:pPr>
      <w:r>
        <w:rPr>
          <w:sz w:val="20"/>
        </w:rPr>
      </w:r>
    </w:p>
    <w:bookmarkStart w:id="291" w:name="P291"/>
    <w:bookmarkEnd w:id="291"/>
    <w:p>
      <w:pPr>
        <w:pStyle w:val="2"/>
        <w:jc w:val="center"/>
      </w:pPr>
      <w:r>
        <w:rPr>
          <w:sz w:val="20"/>
        </w:rPr>
        <w:t xml:space="preserve">ОТЛИЧИТЕЛЬНЫЕ ПРИЗНАКИ</w:t>
      </w:r>
    </w:p>
    <w:p>
      <w:pPr>
        <w:pStyle w:val="2"/>
        <w:jc w:val="center"/>
      </w:pPr>
      <w:r>
        <w:rPr>
          <w:sz w:val="20"/>
        </w:rPr>
        <w:t xml:space="preserve">ЗЕРЕН ЗЕРНОВЫХ, ЗЕРНОБОБОВЫХ И МАСЛИЧНЫХ КУЛЬТУР,</w:t>
      </w:r>
    </w:p>
    <w:p>
      <w:pPr>
        <w:pStyle w:val="2"/>
        <w:jc w:val="center"/>
      </w:pPr>
      <w:r>
        <w:rPr>
          <w:sz w:val="20"/>
        </w:rPr>
        <w:t xml:space="preserve">ПРИМЕНЯЕМЫЕ ПРИ ИДЕНТИФИКАЦИИ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color w:val="392c69"/>
              </w:rPr>
              <w:t xml:space="preserve"> Совета Евразийской экономической комиссии</w:t>
            </w:r>
          </w:p>
          <w:p>
            <w:pPr>
              <w:pStyle w:val="0"/>
              <w:jc w:val="center"/>
            </w:pPr>
            <w:r>
              <w:rPr>
                <w:sz w:val="20"/>
                <w:color w:val="392c69"/>
              </w:rPr>
              <w:t xml:space="preserve">от 16.05.2016 N 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Наименование зерна</w:t>
            </w:r>
          </w:p>
        </w:tc>
        <w:tc>
          <w:tcPr>
            <w:tcW w:w="6803" w:type="dxa"/>
          </w:tcPr>
          <w:p>
            <w:pPr>
              <w:pStyle w:val="0"/>
              <w:jc w:val="center"/>
            </w:pPr>
            <w:r>
              <w:rPr>
                <w:sz w:val="20"/>
              </w:rPr>
              <w:t xml:space="preserve">Признаки</w:t>
            </w:r>
          </w:p>
        </w:tc>
      </w:tr>
      <w:tr>
        <w:tc>
          <w:tcPr>
            <w:tcW w:w="2268" w:type="dxa"/>
          </w:tcPr>
          <w:p>
            <w:pPr>
              <w:pStyle w:val="0"/>
            </w:pPr>
            <w:r>
              <w:rPr>
                <w:sz w:val="20"/>
              </w:rPr>
              <w:t xml:space="preserve">Мягкая пшеница</w:t>
            </w:r>
          </w:p>
        </w:tc>
        <w:tc>
          <w:tcPr>
            <w:tcW w:w="6803" w:type="dxa"/>
          </w:tcPr>
          <w:p>
            <w:pPr>
              <w:pStyle w:val="0"/>
              <w:jc w:val="both"/>
            </w:pPr>
            <w:r>
              <w:rPr>
                <w:sz w:val="20"/>
              </w:rPr>
              <w:t xml:space="preserve">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
        </w:tc>
      </w:tr>
      <w:tr>
        <w:tc>
          <w:tcPr>
            <w:tcW w:w="2268" w:type="dxa"/>
          </w:tcPr>
          <w:p>
            <w:pPr>
              <w:pStyle w:val="0"/>
            </w:pPr>
            <w:r>
              <w:rPr>
                <w:sz w:val="20"/>
              </w:rPr>
              <w:t xml:space="preserve">Твердая пшеница</w:t>
            </w:r>
          </w:p>
        </w:tc>
        <w:tc>
          <w:tcPr>
            <w:tcW w:w="6803" w:type="dxa"/>
          </w:tcPr>
          <w:p>
            <w:pPr>
              <w:pStyle w:val="0"/>
              <w:jc w:val="both"/>
            </w:pPr>
            <w:r>
              <w:rPr>
                <w:sz w:val="20"/>
              </w:rPr>
              <w:t xml:space="preserve">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
        </w:tc>
      </w:tr>
      <w:tr>
        <w:tc>
          <w:tcPr>
            <w:tcW w:w="2268" w:type="dxa"/>
          </w:tcPr>
          <w:p>
            <w:pPr>
              <w:pStyle w:val="0"/>
            </w:pPr>
            <w:r>
              <w:rPr>
                <w:sz w:val="20"/>
              </w:rPr>
              <w:t xml:space="preserve">Рожь</w:t>
            </w:r>
          </w:p>
        </w:tc>
        <w:tc>
          <w:tcPr>
            <w:tcW w:w="6803" w:type="dxa"/>
          </w:tcPr>
          <w:p>
            <w:pPr>
              <w:pStyle w:val="0"/>
              <w:jc w:val="both"/>
            </w:pPr>
            <w:r>
              <w:rPr>
                <w:sz w:val="20"/>
              </w:rPr>
              <w:t xml:space="preserve">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tc>
          <w:tcPr>
            <w:tcW w:w="2268" w:type="dxa"/>
          </w:tcPr>
          <w:p>
            <w:pPr>
              <w:pStyle w:val="0"/>
            </w:pPr>
            <w:r>
              <w:rPr>
                <w:sz w:val="20"/>
              </w:rPr>
              <w:t xml:space="preserve">Ячмень</w:t>
            </w:r>
          </w:p>
        </w:tc>
        <w:tc>
          <w:tcPr>
            <w:tcW w:w="6803" w:type="dxa"/>
          </w:tcPr>
          <w:p>
            <w:pPr>
              <w:pStyle w:val="0"/>
              <w:jc w:val="both"/>
            </w:pPr>
            <w:r>
              <w:rPr>
                <w:sz w:val="20"/>
              </w:rPr>
              <w:t xml:space="preserve">Зерно пленчатое, сросшееся с чешуями, редко голое, форма 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w:t>
            </w:r>
          </w:p>
        </w:tc>
      </w:tr>
      <w:tr>
        <w:tc>
          <w:tcPr>
            <w:tcW w:w="2268" w:type="dxa"/>
          </w:tcPr>
          <w:p>
            <w:pPr>
              <w:pStyle w:val="0"/>
            </w:pPr>
            <w:r>
              <w:rPr>
                <w:sz w:val="20"/>
              </w:rPr>
              <w:t xml:space="preserve">Овес</w:t>
            </w:r>
          </w:p>
        </w:tc>
        <w:tc>
          <w:tcPr>
            <w:tcW w:w="6803" w:type="dxa"/>
          </w:tcPr>
          <w:p>
            <w:pPr>
              <w:pStyle w:val="0"/>
              <w:jc w:val="both"/>
            </w:pPr>
            <w:r>
              <w:rPr>
                <w:sz w:val="20"/>
              </w:rPr>
              <w:t xml:space="preserve">Зерно пленчатое, несросшееся с чешуями, форма овально-удлиненная,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tc>
          <w:tcPr>
            <w:tcW w:w="2268" w:type="dxa"/>
          </w:tcPr>
          <w:p>
            <w:pPr>
              <w:pStyle w:val="0"/>
            </w:pPr>
            <w:r>
              <w:rPr>
                <w:sz w:val="20"/>
              </w:rPr>
              <w:t xml:space="preserve">Кукуруза</w:t>
            </w:r>
          </w:p>
        </w:tc>
        <w:tc>
          <w:tcPr>
            <w:tcW w:w="6803" w:type="dxa"/>
          </w:tcPr>
          <w:p>
            <w:pPr>
              <w:pStyle w:val="0"/>
              <w:jc w:val="both"/>
            </w:pPr>
            <w:r>
              <w:rPr>
                <w:sz w:val="20"/>
              </w:rPr>
              <w:t xml:space="preserve">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
        </w:tc>
      </w:tr>
      <w:tr>
        <w:tc>
          <w:tcPr>
            <w:tcW w:w="2268" w:type="dxa"/>
          </w:tcPr>
          <w:p>
            <w:pPr>
              <w:pStyle w:val="0"/>
            </w:pPr>
            <w:r>
              <w:rPr>
                <w:sz w:val="20"/>
              </w:rPr>
              <w:t xml:space="preserve">Просо</w:t>
            </w:r>
          </w:p>
        </w:tc>
        <w:tc>
          <w:tcPr>
            <w:tcW w:w="6803" w:type="dxa"/>
          </w:tcPr>
          <w:p>
            <w:pPr>
              <w:pStyle w:val="0"/>
              <w:jc w:val="both"/>
            </w:pPr>
            <w:r>
              <w:rPr>
                <w:sz w:val="20"/>
              </w:rPr>
              <w:t xml:space="preserve">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3,0; длина от 1,8 до 3,2 мм.</w:t>
            </w:r>
          </w:p>
        </w:tc>
      </w:tr>
      <w:tr>
        <w:tc>
          <w:tcPr>
            <w:tcW w:w="2268" w:type="dxa"/>
          </w:tcPr>
          <w:p>
            <w:pPr>
              <w:pStyle w:val="0"/>
            </w:pPr>
            <w:r>
              <w:rPr>
                <w:sz w:val="20"/>
              </w:rPr>
              <w:t xml:space="preserve">Рис</w:t>
            </w:r>
          </w:p>
        </w:tc>
        <w:tc>
          <w:tcPr>
            <w:tcW w:w="6803" w:type="dxa"/>
          </w:tcPr>
          <w:p>
            <w:pPr>
              <w:pStyle w:val="0"/>
              <w:jc w:val="both"/>
            </w:pPr>
            <w:r>
              <w:rPr>
                <w:sz w:val="20"/>
              </w:rPr>
              <w:t xml:space="preserve">Зерно пленчатое, удлиненно-овальной формы, поверхность зерновки продольно-ребристая, имеет белый, соломенно-желтый, коричневый цвет, не имеет бороздки и бородки, размеры: толщина от 1,2 до 2,8; ширина от 2,5 до 4,3; длина от 5,0 до 12,0 мм.</w:t>
            </w:r>
          </w:p>
        </w:tc>
      </w:tr>
      <w:tr>
        <w:tc>
          <w:tcPr>
            <w:tcW w:w="2268" w:type="dxa"/>
          </w:tcPr>
          <w:p>
            <w:pPr>
              <w:pStyle w:val="0"/>
            </w:pPr>
            <w:r>
              <w:rPr>
                <w:sz w:val="20"/>
              </w:rPr>
              <w:t xml:space="preserve">Гречиха</w:t>
            </w:r>
          </w:p>
        </w:tc>
        <w:tc>
          <w:tcPr>
            <w:tcW w:w="6803" w:type="dxa"/>
          </w:tcPr>
          <w:p>
            <w:pPr>
              <w:pStyle w:val="0"/>
              <w:jc w:val="both"/>
            </w:pPr>
            <w:r>
              <w:rPr>
                <w:sz w:val="20"/>
              </w:rPr>
              <w:t xml:space="preserve">Зерно пленчатое, трехгранной формы, имеет темно-коричневый цвет, размеры: толщина от 2,0 до 4,2; длина от 5,0 до 7,0 мм.</w:t>
            </w:r>
          </w:p>
        </w:tc>
      </w:tr>
      <w:tr>
        <w:tc>
          <w:tcPr>
            <w:tcW w:w="2268" w:type="dxa"/>
          </w:tcPr>
          <w:p>
            <w:pPr>
              <w:pStyle w:val="0"/>
            </w:pPr>
            <w:r>
              <w:rPr>
                <w:sz w:val="20"/>
              </w:rPr>
              <w:t xml:space="preserve">Сорго</w:t>
            </w:r>
          </w:p>
        </w:tc>
        <w:tc>
          <w:tcPr>
            <w:tcW w:w="6803" w:type="dxa"/>
          </w:tcPr>
          <w:p>
            <w:pPr>
              <w:pStyle w:val="0"/>
              <w:jc w:val="both"/>
            </w:pPr>
            <w:r>
              <w:rPr>
                <w:sz w:val="20"/>
              </w:rPr>
              <w:t xml:space="preserve">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tc>
          <w:tcPr>
            <w:tcW w:w="2268" w:type="dxa"/>
          </w:tcPr>
          <w:p>
            <w:pPr>
              <w:pStyle w:val="0"/>
            </w:pPr>
            <w:r>
              <w:rPr>
                <w:sz w:val="20"/>
              </w:rPr>
              <w:t xml:space="preserve">Тритикале</w:t>
            </w:r>
          </w:p>
        </w:tc>
        <w:tc>
          <w:tcPr>
            <w:tcW w:w="6803" w:type="dxa"/>
          </w:tcPr>
          <w:p>
            <w:pPr>
              <w:pStyle w:val="0"/>
              <w:jc w:val="both"/>
            </w:pPr>
            <w:r>
              <w:rPr>
                <w:sz w:val="20"/>
              </w:rPr>
              <w:t xml:space="preserve">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со множеством морщин, углублений конусообразной и сферической формы. Плодовая оболочка неплотно прилегает к семенной, размеры: толщина от 1,5 до 3,1; ширина от 1,5 до 3,5; длина от 10,0 до 12,0 мм.</w:t>
            </w:r>
          </w:p>
        </w:tc>
      </w:tr>
      <w:tr>
        <w:tc>
          <w:tcPr>
            <w:tcW w:w="2268" w:type="dxa"/>
          </w:tcPr>
          <w:p>
            <w:pPr>
              <w:pStyle w:val="0"/>
            </w:pPr>
            <w:r>
              <w:rPr>
                <w:sz w:val="20"/>
              </w:rPr>
              <w:t xml:space="preserve">Горох</w:t>
            </w:r>
          </w:p>
        </w:tc>
        <w:tc>
          <w:tcPr>
            <w:tcW w:w="6803" w:type="dxa"/>
          </w:tcPr>
          <w:p>
            <w:pPr>
              <w:pStyle w:val="0"/>
              <w:jc w:val="both"/>
            </w:pPr>
            <w:r>
              <w:rPr>
                <w:sz w:val="20"/>
              </w:rPr>
              <w:t xml:space="preserve">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tc>
          <w:tcPr>
            <w:tcW w:w="2268" w:type="dxa"/>
          </w:tcPr>
          <w:p>
            <w:pPr>
              <w:pStyle w:val="0"/>
            </w:pPr>
            <w:r>
              <w:rPr>
                <w:sz w:val="20"/>
              </w:rPr>
              <w:t xml:space="preserve">Чечевица</w:t>
            </w:r>
          </w:p>
        </w:tc>
        <w:tc>
          <w:tcPr>
            <w:tcW w:w="6803" w:type="dxa"/>
          </w:tcPr>
          <w:p>
            <w:pPr>
              <w:pStyle w:val="0"/>
              <w:jc w:val="both"/>
            </w:pPr>
            <w:r>
              <w:rPr>
                <w:sz w:val="20"/>
              </w:rPr>
              <w:t xml:space="preserve">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tc>
          <w:tcPr>
            <w:tcW w:w="2268" w:type="dxa"/>
          </w:tcPr>
          <w:p>
            <w:pPr>
              <w:pStyle w:val="0"/>
            </w:pPr>
            <w:r>
              <w:rPr>
                <w:sz w:val="20"/>
              </w:rPr>
              <w:t xml:space="preserve">Чина</w:t>
            </w:r>
          </w:p>
        </w:tc>
        <w:tc>
          <w:tcPr>
            <w:tcW w:w="6803" w:type="dxa"/>
          </w:tcPr>
          <w:p>
            <w:pPr>
              <w:pStyle w:val="0"/>
              <w:jc w:val="both"/>
            </w:pPr>
            <w:r>
              <w:rPr>
                <w:sz w:val="20"/>
              </w:rPr>
              <w:t xml:space="preserve">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tc>
          <w:tcPr>
            <w:tcW w:w="2268" w:type="dxa"/>
          </w:tcPr>
          <w:p>
            <w:pPr>
              <w:pStyle w:val="0"/>
            </w:pPr>
            <w:r>
              <w:rPr>
                <w:sz w:val="20"/>
              </w:rPr>
              <w:t xml:space="preserve">Нут</w:t>
            </w:r>
          </w:p>
        </w:tc>
        <w:tc>
          <w:tcPr>
            <w:tcW w:w="6803" w:type="dxa"/>
          </w:tcPr>
          <w:p>
            <w:pPr>
              <w:pStyle w:val="0"/>
              <w:jc w:val="both"/>
            </w:pPr>
            <w:r>
              <w:rPr>
                <w:sz w:val="20"/>
              </w:rPr>
              <w:t xml:space="preserve">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tc>
          <w:tcPr>
            <w:tcW w:w="2268" w:type="dxa"/>
          </w:tcPr>
          <w:p>
            <w:pPr>
              <w:pStyle w:val="0"/>
            </w:pPr>
            <w:r>
              <w:rPr>
                <w:sz w:val="20"/>
              </w:rPr>
              <w:t xml:space="preserve">Фасоль</w:t>
            </w:r>
          </w:p>
        </w:tc>
        <w:tc>
          <w:tcPr>
            <w:tcW w:w="6803" w:type="dxa"/>
          </w:tcPr>
          <w:p>
            <w:pPr>
              <w:pStyle w:val="0"/>
              <w:jc w:val="both"/>
            </w:pPr>
            <w:r>
              <w:rPr>
                <w:sz w:val="20"/>
              </w:rPr>
              <w:t xml:space="preserve">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tc>
          <w:tcPr>
            <w:tcW w:w="2268" w:type="dxa"/>
          </w:tcPr>
          <w:p>
            <w:pPr>
              <w:pStyle w:val="0"/>
            </w:pPr>
            <w:r>
              <w:rPr>
                <w:sz w:val="20"/>
              </w:rPr>
              <w:t xml:space="preserve">Соя</w:t>
            </w:r>
          </w:p>
        </w:tc>
        <w:tc>
          <w:tcPr>
            <w:tcW w:w="6803" w:type="dxa"/>
          </w:tcPr>
          <w:p>
            <w:pPr>
              <w:pStyle w:val="0"/>
              <w:jc w:val="both"/>
            </w:pPr>
            <w:r>
              <w:rPr>
                <w:sz w:val="20"/>
              </w:rPr>
              <w:t xml:space="preserve">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
        </w:tc>
      </w:tr>
      <w:tr>
        <w:tc>
          <w:tcPr>
            <w:tcW w:w="2268" w:type="dxa"/>
          </w:tcPr>
          <w:p>
            <w:pPr>
              <w:pStyle w:val="0"/>
            </w:pPr>
            <w:r>
              <w:rPr>
                <w:sz w:val="20"/>
              </w:rPr>
              <w:t xml:space="preserve">Маш</w:t>
            </w:r>
          </w:p>
        </w:tc>
        <w:tc>
          <w:tcPr>
            <w:tcW w:w="6803" w:type="dxa"/>
          </w:tcPr>
          <w:p>
            <w:pPr>
              <w:pStyle w:val="0"/>
              <w:jc w:val="both"/>
            </w:pPr>
            <w:r>
              <w:rPr>
                <w:sz w:val="20"/>
              </w:rPr>
              <w:t xml:space="preserve">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tc>
          <w:tcPr>
            <w:tcW w:w="2268" w:type="dxa"/>
          </w:tcPr>
          <w:p>
            <w:pPr>
              <w:pStyle w:val="0"/>
            </w:pPr>
            <w:r>
              <w:rPr>
                <w:sz w:val="20"/>
              </w:rPr>
              <w:t xml:space="preserve">Люпин</w:t>
            </w:r>
          </w:p>
        </w:tc>
        <w:tc>
          <w:tcPr>
            <w:tcW w:w="6803" w:type="dxa"/>
          </w:tcPr>
          <w:p>
            <w:pPr>
              <w:pStyle w:val="0"/>
              <w:jc w:val="both"/>
            </w:pPr>
            <w:r>
              <w:rPr>
                <w:sz w:val="20"/>
              </w:rPr>
              <w:t xml:space="preserve">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tc>
          <w:tcPr>
            <w:tcW w:w="2268" w:type="dxa"/>
          </w:tcPr>
          <w:p>
            <w:pPr>
              <w:pStyle w:val="0"/>
            </w:pPr>
            <w:r>
              <w:rPr>
                <w:sz w:val="20"/>
              </w:rPr>
              <w:t xml:space="preserve">Кормовые бобы</w:t>
            </w:r>
          </w:p>
        </w:tc>
        <w:tc>
          <w:tcPr>
            <w:tcW w:w="6803" w:type="dxa"/>
          </w:tcPr>
          <w:p>
            <w:pPr>
              <w:pStyle w:val="0"/>
              <w:jc w:val="both"/>
            </w:pPr>
            <w:r>
              <w:rPr>
                <w:sz w:val="20"/>
              </w:rPr>
              <w:t xml:space="preserve">Зерно округло-плоской формы, бывают мелкосеменные и крупносеменные, окраска желтая, зеленая, черно-фиолетовая и бурая, размеры: толщина от 5,2 до 7,9; ширина от 6,5 до 10,5; длина от 8,8 до 18,0 мм.</w:t>
            </w:r>
          </w:p>
        </w:tc>
      </w:tr>
      <w:tr>
        <w:tc>
          <w:tcPr>
            <w:tcW w:w="2268" w:type="dxa"/>
          </w:tcPr>
          <w:p>
            <w:pPr>
              <w:pStyle w:val="0"/>
            </w:pPr>
            <w:r>
              <w:rPr>
                <w:sz w:val="20"/>
              </w:rPr>
              <w:t xml:space="preserve">Вика</w:t>
            </w:r>
          </w:p>
        </w:tc>
        <w:tc>
          <w:tcPr>
            <w:tcW w:w="6803" w:type="dxa"/>
          </w:tcPr>
          <w:p>
            <w:pPr>
              <w:pStyle w:val="0"/>
              <w:jc w:val="both"/>
            </w:pPr>
            <w:r>
              <w:rPr>
                <w:sz w:val="20"/>
              </w:rPr>
              <w:t xml:space="preserve">Зерно шаровидной формы, слегка сдавленное, желто-коричневого, черного цвета, семенной рубчик узкий, светлый, 1/5 - 1/6 окружности. Размеры: толщина от 2,0 до 5,0; ширина от 2,6 до 6,0; длина от 3,5 до 6,5 мм.</w:t>
            </w:r>
          </w:p>
        </w:tc>
      </w:tr>
      <w:tr>
        <w:tc>
          <w:tcPr>
            <w:tcW w:w="2268" w:type="dxa"/>
          </w:tcPr>
          <w:p>
            <w:pPr>
              <w:pStyle w:val="0"/>
            </w:pPr>
            <w:r>
              <w:rPr>
                <w:sz w:val="20"/>
              </w:rPr>
              <w:t xml:space="preserve">Подсолнечник</w:t>
            </w:r>
          </w:p>
        </w:tc>
        <w:tc>
          <w:tcPr>
            <w:tcW w:w="6803" w:type="dxa"/>
          </w:tcPr>
          <w:p>
            <w:pPr>
              <w:pStyle w:val="0"/>
              <w:jc w:val="both"/>
            </w:pPr>
            <w:r>
              <w:rPr>
                <w:sz w:val="20"/>
              </w:rPr>
              <w:t xml:space="preserve">Плод-семянка сжатояйцевидной формы, с четырьмя не резко выраженными гранями, состоящая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tc>
          <w:tcPr>
            <w:tcW w:w="2268" w:type="dxa"/>
          </w:tcPr>
          <w:p>
            <w:pPr>
              <w:pStyle w:val="0"/>
            </w:pPr>
            <w:r>
              <w:rPr>
                <w:sz w:val="20"/>
              </w:rPr>
              <w:t xml:space="preserve">Сафлор</w:t>
            </w:r>
          </w:p>
        </w:tc>
        <w:tc>
          <w:tcPr>
            <w:tcW w:w="6803" w:type="dxa"/>
          </w:tcPr>
          <w:p>
            <w:pPr>
              <w:pStyle w:val="0"/>
              <w:jc w:val="both"/>
            </w:pPr>
            <w:r>
              <w:rPr>
                <w:sz w:val="20"/>
              </w:rPr>
              <w:t xml:space="preserve">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овально-четырехгранное, со слабо выступающими ребрами, размеры: толщина от 3,0 до 5,0; ширина от 3,5 до 5,5; длина от 5,0 до 12,0 мм.</w:t>
            </w:r>
          </w:p>
        </w:tc>
      </w:tr>
      <w:tr>
        <w:tblPrEx>
          <w:tblBorders>
            <w:insideH w:val="nil"/>
          </w:tblBorders>
        </w:tblPrEx>
        <w:tc>
          <w:tcPr>
            <w:tcW w:w="2268" w:type="dxa"/>
            <w:tcBorders>
              <w:bottom w:val="nil"/>
            </w:tcBorders>
          </w:tcPr>
          <w:p>
            <w:pPr>
              <w:pStyle w:val="0"/>
            </w:pPr>
            <w:r>
              <w:rPr>
                <w:sz w:val="20"/>
              </w:rPr>
              <w:t xml:space="preserve">Рапс</w:t>
            </w:r>
          </w:p>
        </w:tc>
        <w:tc>
          <w:tcPr>
            <w:tcW w:w="6803" w:type="dxa"/>
            <w:tcBorders>
              <w:bottom w:val="nil"/>
            </w:tcBorders>
          </w:tcPr>
          <w:p>
            <w:pPr>
              <w:pStyle w:val="0"/>
              <w:jc w:val="both"/>
            </w:pPr>
            <w:r>
              <w:rPr>
                <w:sz w:val="20"/>
              </w:rPr>
              <w:t xml:space="preserve">Семена мелкие, шаровидные с мелкоячеистой поверхностью, черной, серовато-черной или темно-коричневой окраски, диаметром 1,5 - 2,5 мм.</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1"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2268" w:type="dxa"/>
          </w:tcPr>
          <w:p>
            <w:pPr>
              <w:pStyle w:val="0"/>
            </w:pPr>
            <w:r>
              <w:rPr>
                <w:sz w:val="20"/>
              </w:rPr>
              <w:t xml:space="preserve">Хлопчатник</w:t>
            </w:r>
          </w:p>
        </w:tc>
        <w:tc>
          <w:tcPr>
            <w:tcW w:w="6803" w:type="dxa"/>
          </w:tcPr>
          <w:p>
            <w:pPr>
              <w:pStyle w:val="0"/>
              <w:jc w:val="both"/>
            </w:pPr>
            <w:r>
              <w:rPr>
                <w:sz w:val="20"/>
              </w:rPr>
              <w:t xml:space="preserve">Зерно яйцевидной формы, с большим количеством волокон. Зерно покрыто двумя оболочками: внешней - одревесневающей, темно-коричневого цвета (кожура) и внутренней - пленчатой. Размеры семени: ширина от 6,0 до 8,0; длина от 9,0 до 12,0 мм.</w:t>
            </w:r>
          </w:p>
        </w:tc>
      </w:tr>
      <w:tr>
        <w:tc>
          <w:tcPr>
            <w:tcW w:w="2268" w:type="dxa"/>
          </w:tcPr>
          <w:p>
            <w:pPr>
              <w:pStyle w:val="0"/>
            </w:pPr>
            <w:r>
              <w:rPr>
                <w:sz w:val="20"/>
              </w:rPr>
              <w:t xml:space="preserve">Лен</w:t>
            </w:r>
          </w:p>
        </w:tc>
        <w:tc>
          <w:tcPr>
            <w:tcW w:w="6803" w:type="dxa"/>
          </w:tcPr>
          <w:p>
            <w:pPr>
              <w:pStyle w:val="0"/>
              <w:jc w:val="both"/>
            </w:pPr>
            <w:r>
              <w:rPr>
                <w:sz w:val="20"/>
              </w:rPr>
              <w:t xml:space="preserve">Семена плоские, глянцевые, коричневые, иногда темно-коричневые или бежевые. Размеры семени: толщина от 0,5 до 1,5; ширина от 1,7 до 3,2; длина от 3,2 до 6,0 мм.</w:t>
            </w:r>
          </w:p>
        </w:tc>
      </w:tr>
      <w:tr>
        <w:tc>
          <w:tcPr>
            <w:tcW w:w="2268" w:type="dxa"/>
          </w:tcPr>
          <w:p>
            <w:pPr>
              <w:pStyle w:val="0"/>
            </w:pPr>
            <w:r>
              <w:rPr>
                <w:sz w:val="20"/>
              </w:rPr>
              <w:t xml:space="preserve">Арахис</w:t>
            </w:r>
          </w:p>
        </w:tc>
        <w:tc>
          <w:tcPr>
            <w:tcW w:w="6803" w:type="dxa"/>
          </w:tcPr>
          <w:p>
            <w:pPr>
              <w:pStyle w:val="0"/>
              <w:jc w:val="both"/>
            </w:pPr>
            <w:r>
              <w:rPr>
                <w:sz w:val="20"/>
              </w:rPr>
              <w:t xml:space="preserve">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tc>
          <w:tcPr>
            <w:tcW w:w="2268" w:type="dxa"/>
          </w:tcPr>
          <w:p>
            <w:pPr>
              <w:pStyle w:val="0"/>
            </w:pPr>
            <w:r>
              <w:rPr>
                <w:sz w:val="20"/>
              </w:rPr>
              <w:t xml:space="preserve">Кунжут</w:t>
            </w:r>
          </w:p>
        </w:tc>
        <w:tc>
          <w:tcPr>
            <w:tcW w:w="6803" w:type="dxa"/>
          </w:tcPr>
          <w:p>
            <w:pPr>
              <w:pStyle w:val="0"/>
              <w:jc w:val="both"/>
            </w:pPr>
            <w:r>
              <w:rPr>
                <w:sz w:val="20"/>
              </w:rPr>
              <w:t xml:space="preserve">Семена мелкие, плоские, белой, серой, бурой или черной окраски. Размеры семян: ширина до 1,5 мм, длина до 5 мм.</w:t>
            </w:r>
          </w:p>
        </w:tc>
      </w:tr>
      <w:tr>
        <w:tc>
          <w:tcPr>
            <w:tcW w:w="2268" w:type="dxa"/>
          </w:tcPr>
          <w:p>
            <w:pPr>
              <w:pStyle w:val="0"/>
            </w:pPr>
            <w:r>
              <w:rPr>
                <w:sz w:val="20"/>
              </w:rPr>
              <w:t xml:space="preserve">Горчица</w:t>
            </w:r>
          </w:p>
        </w:tc>
        <w:tc>
          <w:tcPr>
            <w:tcW w:w="6803" w:type="dxa"/>
          </w:tcPr>
          <w:p>
            <w:pPr>
              <w:pStyle w:val="0"/>
              <w:jc w:val="both"/>
            </w:pPr>
            <w:r>
              <w:rPr>
                <w:sz w:val="20"/>
              </w:rPr>
              <w:t xml:space="preserve">Горчица бывает сизая и белая. У сизой горчицы семена шаровидные, диаметром 1,2 - 1,8 мм, красновато-коричневые с сизым налетом или желтые с ячеистой поверхностью. У белой горчицы семена шаровидные, диаметром 1,8 - 2,5 мм, гладкие, кремовые.</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техническому регламенту</w:t>
      </w:r>
    </w:p>
    <w:p>
      <w:pPr>
        <w:pStyle w:val="0"/>
        <w:jc w:val="right"/>
      </w:pPr>
      <w:r>
        <w:rPr>
          <w:sz w:val="20"/>
        </w:rPr>
        <w:t xml:space="preserve">Таможенного союза</w:t>
      </w:r>
    </w:p>
    <w:p>
      <w:pPr>
        <w:pStyle w:val="0"/>
        <w:jc w:val="right"/>
      </w:pPr>
      <w:r>
        <w:rPr>
          <w:sz w:val="20"/>
        </w:rPr>
        <w:t xml:space="preserve">"О безопасности зерна"</w:t>
      </w:r>
    </w:p>
    <w:p>
      <w:pPr>
        <w:pStyle w:val="0"/>
        <w:ind w:firstLine="540"/>
        <w:jc w:val="both"/>
      </w:pPr>
      <w:r>
        <w:rPr>
          <w:sz w:val="20"/>
        </w:rPr>
      </w:r>
    </w:p>
    <w:bookmarkStart w:id="369" w:name="P369"/>
    <w:bookmarkEnd w:id="369"/>
    <w:p>
      <w:pPr>
        <w:pStyle w:val="2"/>
        <w:jc w:val="center"/>
      </w:pPr>
      <w:r>
        <w:rPr>
          <w:sz w:val="20"/>
        </w:rPr>
        <w:t xml:space="preserve">ПРЕДЕЛЬНО ДОПУСТИМЫЕ УРОВНИ</w:t>
      </w:r>
    </w:p>
    <w:p>
      <w:pPr>
        <w:pStyle w:val="2"/>
        <w:jc w:val="center"/>
      </w:pPr>
      <w:r>
        <w:rPr>
          <w:sz w:val="20"/>
        </w:rPr>
        <w:t xml:space="preserve">ТОКСИЧНЫХ ЭЛЕМЕНТОВ, МИКОТОКСИНОВ, БЕНЗ(А)ПИРЕНА,</w:t>
      </w:r>
    </w:p>
    <w:p>
      <w:pPr>
        <w:pStyle w:val="2"/>
        <w:jc w:val="center"/>
      </w:pPr>
      <w:r>
        <w:rPr>
          <w:sz w:val="20"/>
        </w:rPr>
        <w:t xml:space="preserve">ПЕСТИЦИДОВ, РАДИОНУКЛИДОВ И ЗАРАЖЕННОСТИ ВРЕДИТЕЛЯМИ</w:t>
      </w:r>
    </w:p>
    <w:p>
      <w:pPr>
        <w:pStyle w:val="2"/>
        <w:jc w:val="center"/>
      </w:pPr>
      <w:r>
        <w:rPr>
          <w:sz w:val="20"/>
        </w:rPr>
        <w:t xml:space="preserve">В ЗЕРНЕ, ПОСТАВЛЯЕМОМ НА ПИЩЕВЫЕ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решения</w:t>
              </w:r>
            </w:hyperlink>
            <w:r>
              <w:rPr>
                <w:sz w:val="20"/>
                <w:color w:val="392c69"/>
              </w:rPr>
              <w:t xml:space="preserve"> Комиссии Таможенного союз от 09.12.2011 N 874,</w:t>
            </w:r>
          </w:p>
          <w:p>
            <w:pPr>
              <w:pStyle w:val="0"/>
              <w:jc w:val="center"/>
            </w:pPr>
            <w:hyperlink w:history="0" r:id="rId53" w:tooltip="Решение Совета Евразийской экономической комиссии от 15.09.2017 N 101 &quot;О внесении изменения в приложение 2 к техническому регламенту Таможенного союза &quot;О безопасности зерна&quot; (ТР ТС 015/2011)&quot; {КонсультантПлюс}">
              <w:r>
                <w:rPr>
                  <w:sz w:val="20"/>
                  <w:color w:val="0000ff"/>
                </w:rPr>
                <w:t xml:space="preserve">решения</w:t>
              </w:r>
            </w:hyperlink>
            <w:r>
              <w:rPr>
                <w:sz w:val="20"/>
                <w:color w:val="392c69"/>
              </w:rPr>
              <w:t xml:space="preserve"> Совета Евразийской экономической комиссии</w:t>
            </w:r>
          </w:p>
          <w:p>
            <w:pPr>
              <w:pStyle w:val="0"/>
              <w:jc w:val="center"/>
            </w:pPr>
            <w:r>
              <w:rPr>
                <w:sz w:val="20"/>
                <w:color w:val="392c69"/>
              </w:rPr>
              <w:t xml:space="preserve">от 15.09.2017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154"/>
        <w:gridCol w:w="2154"/>
        <w:gridCol w:w="2324"/>
      </w:tblGrid>
      <w:tr>
        <w:tc>
          <w:tcPr>
            <w:tcW w:w="2438" w:type="dxa"/>
          </w:tcPr>
          <w:p>
            <w:pPr>
              <w:pStyle w:val="0"/>
              <w:jc w:val="center"/>
            </w:pPr>
            <w:r>
              <w:rPr>
                <w:sz w:val="20"/>
              </w:rPr>
              <w:t xml:space="preserve">Наименование продукции</w:t>
            </w:r>
          </w:p>
        </w:tc>
        <w:tc>
          <w:tcPr>
            <w:tcW w:w="2154" w:type="dxa"/>
          </w:tcPr>
          <w:p>
            <w:pPr>
              <w:pStyle w:val="0"/>
              <w:jc w:val="center"/>
            </w:pPr>
            <w:r>
              <w:rPr>
                <w:sz w:val="20"/>
              </w:rPr>
              <w:t xml:space="preserve">Показатели</w:t>
            </w:r>
          </w:p>
        </w:tc>
        <w:tc>
          <w:tcPr>
            <w:tcW w:w="2154" w:type="dxa"/>
          </w:tcPr>
          <w:p>
            <w:pPr>
              <w:pStyle w:val="0"/>
              <w:jc w:val="center"/>
            </w:pPr>
            <w:r>
              <w:rPr>
                <w:sz w:val="20"/>
              </w:rPr>
              <w:t xml:space="preserve">Допустимые уровни,</w:t>
            </w:r>
          </w:p>
          <w:p>
            <w:pPr>
              <w:pStyle w:val="0"/>
              <w:jc w:val="center"/>
            </w:pPr>
            <w:r>
              <w:rPr>
                <w:sz w:val="20"/>
              </w:rPr>
              <w:t xml:space="preserve">мг/кг, не более</w:t>
            </w:r>
          </w:p>
        </w:tc>
        <w:tc>
          <w:tcPr>
            <w:tcW w:w="2324" w:type="dxa"/>
          </w:tcPr>
          <w:p>
            <w:pPr>
              <w:pStyle w:val="0"/>
              <w:jc w:val="center"/>
            </w:pPr>
            <w:r>
              <w:rPr>
                <w:sz w:val="20"/>
              </w:rPr>
              <w:t xml:space="preserve">Примечание</w:t>
            </w:r>
          </w:p>
        </w:tc>
      </w:tr>
      <w:tr>
        <w:tc>
          <w:tcPr>
            <w:tcW w:w="2438" w:type="dxa"/>
            <w:tcBorders>
              <w:bottom w:val="nil"/>
            </w:tcBorders>
            <w:vMerge w:val="restart"/>
          </w:tcPr>
          <w:p>
            <w:pPr>
              <w:pStyle w:val="0"/>
              <w:outlineLvl w:val="2"/>
            </w:pPr>
            <w:r>
              <w:rPr>
                <w:sz w:val="20"/>
              </w:rPr>
              <w:t xml:space="preserve">Злаковые культуры (пшеница, рожь, тритикале, овес, ячмень, просо, гречиха, рис, кукуруза, сорго)</w:t>
            </w:r>
          </w:p>
        </w:tc>
        <w:tc>
          <w:tcPr>
            <w:gridSpan w:val="3"/>
            <w:tcW w:w="6632" w:type="dxa"/>
          </w:tcPr>
          <w:p>
            <w:pPr>
              <w:pStyle w:val="0"/>
              <w:jc w:val="center"/>
            </w:pPr>
            <w:r>
              <w:rPr>
                <w:sz w:val="20"/>
              </w:rPr>
              <w:t xml:space="preserve">Токсичные элементы</w:t>
            </w:r>
          </w:p>
        </w:tc>
      </w:tr>
      <w:tr>
        <w:tc>
          <w:tcPr>
            <w:tcBorders>
              <w:bottom w:val="nil"/>
            </w:tcBorders>
            <w:vMerge w:val="continue"/>
          </w:tcPr>
          <w:p/>
        </w:tc>
        <w:tc>
          <w:tcPr>
            <w:tcW w:w="2154" w:type="dxa"/>
          </w:tcPr>
          <w:p>
            <w:pPr>
              <w:pStyle w:val="0"/>
            </w:pPr>
            <w:r>
              <w:rPr>
                <w:sz w:val="20"/>
              </w:rPr>
              <w:t xml:space="preserve">Свинец</w:t>
            </w:r>
          </w:p>
        </w:tc>
        <w:tc>
          <w:tcPr>
            <w:tcW w:w="2154" w:type="dxa"/>
          </w:tcPr>
          <w:p>
            <w:pPr>
              <w:pStyle w:val="0"/>
              <w:jc w:val="center"/>
            </w:pPr>
            <w:r>
              <w:rPr>
                <w:sz w:val="20"/>
              </w:rPr>
              <w:t xml:space="preserve">0,5</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Мышьяк</w:t>
            </w:r>
          </w:p>
        </w:tc>
        <w:tc>
          <w:tcPr>
            <w:tcW w:w="2154" w:type="dxa"/>
          </w:tcPr>
          <w:p>
            <w:pPr>
              <w:pStyle w:val="0"/>
              <w:jc w:val="center"/>
            </w:pPr>
            <w:r>
              <w:rPr>
                <w:sz w:val="20"/>
              </w:rPr>
              <w:t xml:space="preserve">0,2</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Кадмий</w:t>
            </w:r>
          </w:p>
        </w:tc>
        <w:tc>
          <w:tcPr>
            <w:tcW w:w="2154" w:type="dxa"/>
          </w:tcPr>
          <w:p>
            <w:pPr>
              <w:pStyle w:val="0"/>
              <w:jc w:val="center"/>
            </w:pPr>
            <w:r>
              <w:rPr>
                <w:sz w:val="20"/>
              </w:rPr>
              <w:t xml:space="preserve">0,1</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Ртуть</w:t>
            </w:r>
          </w:p>
        </w:tc>
        <w:tc>
          <w:tcPr>
            <w:tcW w:w="2154" w:type="dxa"/>
          </w:tcPr>
          <w:p>
            <w:pPr>
              <w:pStyle w:val="0"/>
              <w:jc w:val="center"/>
            </w:pPr>
            <w:r>
              <w:rPr>
                <w:sz w:val="20"/>
              </w:rPr>
              <w:t xml:space="preserve">0,03</w:t>
            </w:r>
          </w:p>
        </w:tc>
        <w:tc>
          <w:tcPr>
            <w:tcW w:w="2324" w:type="dxa"/>
          </w:tcPr>
          <w:p>
            <w:pPr>
              <w:pStyle w:val="0"/>
            </w:pPr>
            <w:r>
              <w:rPr>
                <w:sz w:val="20"/>
              </w:rPr>
            </w:r>
          </w:p>
        </w:tc>
      </w:tr>
      <w:tr>
        <w:tc>
          <w:tcPr>
            <w:tcBorders>
              <w:bottom w:val="nil"/>
            </w:tcBorders>
            <w:vMerge w:val="continue"/>
          </w:tcPr>
          <w:p/>
        </w:tc>
        <w:tc>
          <w:tcPr>
            <w:gridSpan w:val="3"/>
            <w:tcW w:w="6632" w:type="dxa"/>
          </w:tcPr>
          <w:p>
            <w:pPr>
              <w:pStyle w:val="0"/>
              <w:jc w:val="center"/>
            </w:pPr>
            <w:r>
              <w:rPr>
                <w:sz w:val="20"/>
              </w:rPr>
              <w:t xml:space="preserve">Микотоксины</w:t>
            </w:r>
          </w:p>
        </w:tc>
      </w:tr>
      <w:tr>
        <w:tc>
          <w:tcPr>
            <w:tcBorders>
              <w:bottom w:val="nil"/>
            </w:tcBorders>
            <w:vMerge w:val="continue"/>
          </w:tcPr>
          <w:p/>
        </w:tc>
        <w:tc>
          <w:tcPr>
            <w:tcW w:w="2154" w:type="dxa"/>
          </w:tcPr>
          <w:p>
            <w:pPr>
              <w:pStyle w:val="0"/>
            </w:pPr>
            <w:r>
              <w:rPr>
                <w:sz w:val="20"/>
              </w:rPr>
              <w:t xml:space="preserve">Афлатоксин B1</w:t>
            </w:r>
          </w:p>
        </w:tc>
        <w:tc>
          <w:tcPr>
            <w:tcW w:w="2154" w:type="dxa"/>
          </w:tcPr>
          <w:p>
            <w:pPr>
              <w:pStyle w:val="0"/>
              <w:jc w:val="center"/>
            </w:pPr>
            <w:r>
              <w:rPr>
                <w:sz w:val="20"/>
              </w:rPr>
              <w:t xml:space="preserve">0,005</w:t>
            </w:r>
          </w:p>
        </w:tc>
        <w:tc>
          <w:tcPr>
            <w:tcW w:w="2324" w:type="dxa"/>
          </w:tcPr>
          <w:p>
            <w:pPr>
              <w:pStyle w:val="0"/>
            </w:pPr>
            <w:r>
              <w:rPr>
                <w:sz w:val="20"/>
              </w:rPr>
            </w:r>
          </w:p>
        </w:tc>
      </w:tr>
      <w:tr>
        <w:tc>
          <w:tcPr>
            <w:tcBorders>
              <w:bottom w:val="nil"/>
            </w:tcBorders>
            <w:vMerge w:val="continue"/>
          </w:tcPr>
          <w:p/>
        </w:tc>
        <w:tc>
          <w:tcPr>
            <w:tcW w:w="2154" w:type="dxa"/>
            <w:vMerge w:val="restart"/>
          </w:tcPr>
          <w:p>
            <w:pPr>
              <w:pStyle w:val="0"/>
            </w:pPr>
            <w:r>
              <w:rPr>
                <w:sz w:val="20"/>
              </w:rPr>
              <w:t xml:space="preserve">Дезоксиниваленол</w:t>
            </w:r>
          </w:p>
        </w:tc>
        <w:tc>
          <w:tcPr>
            <w:tcW w:w="2154" w:type="dxa"/>
            <w:tcBorders>
              <w:bottom w:val="nil"/>
            </w:tcBorders>
          </w:tcPr>
          <w:p>
            <w:pPr>
              <w:pStyle w:val="0"/>
              <w:jc w:val="center"/>
            </w:pPr>
            <w:r>
              <w:rPr>
                <w:sz w:val="20"/>
              </w:rPr>
              <w:t xml:space="preserve">0,7</w:t>
            </w:r>
          </w:p>
        </w:tc>
        <w:tc>
          <w:tcPr>
            <w:tcW w:w="2324" w:type="dxa"/>
            <w:tcBorders>
              <w:bottom w:val="nil"/>
            </w:tcBorders>
          </w:tcPr>
          <w:p>
            <w:pPr>
              <w:pStyle w:val="0"/>
            </w:pPr>
            <w:r>
              <w:rPr>
                <w:sz w:val="20"/>
              </w:rPr>
              <w:t xml:space="preserve">Пшеница</w:t>
            </w:r>
          </w:p>
        </w:tc>
      </w:tr>
      <w:tr>
        <w:tc>
          <w:tcPr>
            <w:tcBorders>
              <w:bottom w:val="nil"/>
            </w:tcBorders>
            <w:vMerge w:val="continue"/>
          </w:tcPr>
          <w:p/>
        </w:tc>
        <w:tc>
          <w:tcPr>
            <w:vMerge w:val="continue"/>
          </w:tcPr>
          <w:p/>
        </w:tc>
        <w:tc>
          <w:tcPr>
            <w:tcW w:w="2154" w:type="dxa"/>
            <w:tcBorders>
              <w:top w:val="nil"/>
            </w:tcBorders>
          </w:tcPr>
          <w:p>
            <w:pPr>
              <w:pStyle w:val="0"/>
              <w:jc w:val="center"/>
            </w:pPr>
            <w:r>
              <w:rPr>
                <w:sz w:val="20"/>
              </w:rPr>
              <w:t xml:space="preserve">1,0</w:t>
            </w:r>
          </w:p>
        </w:tc>
        <w:tc>
          <w:tcPr>
            <w:tcW w:w="2324" w:type="dxa"/>
            <w:tcBorders>
              <w:top w:val="nil"/>
            </w:tcBorders>
          </w:tcPr>
          <w:p>
            <w:pPr>
              <w:pStyle w:val="0"/>
            </w:pPr>
            <w:r>
              <w:rPr>
                <w:sz w:val="20"/>
              </w:rPr>
              <w:t xml:space="preserve">Ячмень</w:t>
            </w:r>
          </w:p>
        </w:tc>
      </w:tr>
      <w:tr>
        <w:tc>
          <w:tcPr>
            <w:tcBorders>
              <w:bottom w:val="nil"/>
            </w:tcBorders>
            <w:vMerge w:val="continue"/>
          </w:tcPr>
          <w:p/>
        </w:tc>
        <w:tc>
          <w:tcPr>
            <w:tcW w:w="2154" w:type="dxa"/>
          </w:tcPr>
          <w:p>
            <w:pPr>
              <w:pStyle w:val="0"/>
            </w:pPr>
            <w:r>
              <w:rPr>
                <w:sz w:val="20"/>
              </w:rPr>
              <w:t xml:space="preserve">T-2 токсин</w:t>
            </w:r>
          </w:p>
        </w:tc>
        <w:tc>
          <w:tcPr>
            <w:tcW w:w="2154" w:type="dxa"/>
          </w:tcPr>
          <w:p>
            <w:pPr>
              <w:pStyle w:val="0"/>
              <w:jc w:val="center"/>
            </w:pPr>
            <w:r>
              <w:rPr>
                <w:sz w:val="20"/>
              </w:rPr>
              <w:t xml:space="preserve">0,1</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Зеараленон</w:t>
            </w:r>
          </w:p>
        </w:tc>
        <w:tc>
          <w:tcPr>
            <w:tcW w:w="2154" w:type="dxa"/>
          </w:tcPr>
          <w:p>
            <w:pPr>
              <w:pStyle w:val="0"/>
              <w:jc w:val="center"/>
            </w:pPr>
            <w:r>
              <w:rPr>
                <w:sz w:val="20"/>
              </w:rPr>
              <w:t xml:space="preserve">1,0</w:t>
            </w:r>
          </w:p>
        </w:tc>
        <w:tc>
          <w:tcPr>
            <w:tcW w:w="2324" w:type="dxa"/>
          </w:tcPr>
          <w:p>
            <w:pPr>
              <w:pStyle w:val="0"/>
            </w:pPr>
            <w:r>
              <w:rPr>
                <w:sz w:val="20"/>
              </w:rPr>
              <w:t xml:space="preserve">Пшеница, ячмень, кукуруза</w:t>
            </w:r>
          </w:p>
        </w:tc>
      </w:tr>
      <w:tr>
        <w:tc>
          <w:tcPr>
            <w:tcBorders>
              <w:bottom w:val="nil"/>
            </w:tcBorders>
            <w:vMerge w:val="continue"/>
          </w:tcPr>
          <w:p/>
        </w:tc>
        <w:tc>
          <w:tcPr>
            <w:tcW w:w="2154" w:type="dxa"/>
          </w:tcPr>
          <w:p>
            <w:pPr>
              <w:pStyle w:val="0"/>
            </w:pPr>
            <w:r>
              <w:rPr>
                <w:sz w:val="20"/>
              </w:rPr>
              <w:t xml:space="preserve">Охратоксин A</w:t>
            </w:r>
          </w:p>
        </w:tc>
        <w:tc>
          <w:tcPr>
            <w:tcW w:w="2154" w:type="dxa"/>
          </w:tcPr>
          <w:p>
            <w:pPr>
              <w:pStyle w:val="0"/>
              <w:jc w:val="center"/>
            </w:pPr>
            <w:r>
              <w:rPr>
                <w:sz w:val="20"/>
              </w:rPr>
              <w:t xml:space="preserve">0,005</w:t>
            </w:r>
          </w:p>
        </w:tc>
        <w:tc>
          <w:tcPr>
            <w:tcW w:w="2324" w:type="dxa"/>
          </w:tcPr>
          <w:p>
            <w:pPr>
              <w:pStyle w:val="0"/>
            </w:pPr>
            <w:r>
              <w:rPr>
                <w:sz w:val="20"/>
              </w:rPr>
              <w:t xml:space="preserve">Пшеница, ячмень, рожь, овес, рис</w:t>
            </w:r>
          </w:p>
        </w:tc>
      </w:tr>
      <w:tr>
        <w:tc>
          <w:tcPr>
            <w:tcBorders>
              <w:bottom w:val="nil"/>
            </w:tcBorders>
            <w:vMerge w:val="continue"/>
          </w:tcPr>
          <w:p/>
        </w:tc>
        <w:tc>
          <w:tcPr>
            <w:tcW w:w="2154" w:type="dxa"/>
          </w:tcPr>
          <w:p>
            <w:pPr>
              <w:pStyle w:val="0"/>
            </w:pPr>
            <w:r>
              <w:rPr>
                <w:sz w:val="20"/>
              </w:rPr>
              <w:t xml:space="preserve">Фумонизин</w:t>
            </w:r>
          </w:p>
        </w:tc>
        <w:tc>
          <w:tcPr>
            <w:tcW w:w="2154" w:type="dxa"/>
          </w:tcPr>
          <w:p>
            <w:pPr>
              <w:pStyle w:val="0"/>
              <w:jc w:val="center"/>
            </w:pPr>
            <w:r>
              <w:rPr>
                <w:sz w:val="20"/>
              </w:rPr>
              <w:t xml:space="preserve">4,0</w:t>
            </w:r>
          </w:p>
        </w:tc>
        <w:tc>
          <w:tcPr>
            <w:tcW w:w="2324" w:type="dxa"/>
          </w:tcPr>
          <w:p>
            <w:pPr>
              <w:pStyle w:val="0"/>
            </w:pPr>
            <w:r>
              <w:rPr>
                <w:sz w:val="20"/>
              </w:rPr>
              <w:t xml:space="preserve">Кукуруза (сырая)</w:t>
            </w:r>
          </w:p>
        </w:tc>
      </w:tr>
      <w:tr>
        <w:tc>
          <w:tcPr>
            <w:tcBorders>
              <w:bottom w:val="nil"/>
            </w:tcBorders>
            <w:vMerge w:val="continue"/>
          </w:tcPr>
          <w:p/>
        </w:tc>
        <w:tc>
          <w:tcPr>
            <w:tcW w:w="2154" w:type="dxa"/>
          </w:tcPr>
          <w:p>
            <w:pPr>
              <w:pStyle w:val="0"/>
            </w:pPr>
            <w:r>
              <w:rPr>
                <w:sz w:val="20"/>
              </w:rPr>
              <w:t xml:space="preserve">Бенз(а)пирен</w:t>
            </w:r>
          </w:p>
        </w:tc>
        <w:tc>
          <w:tcPr>
            <w:tcW w:w="2154" w:type="dxa"/>
          </w:tcPr>
          <w:p>
            <w:pPr>
              <w:pStyle w:val="0"/>
              <w:jc w:val="center"/>
            </w:pPr>
            <w:r>
              <w:rPr>
                <w:sz w:val="20"/>
              </w:rPr>
              <w:t xml:space="preserve">0,001</w:t>
            </w:r>
          </w:p>
        </w:tc>
        <w:tc>
          <w:tcPr>
            <w:tcW w:w="2324" w:type="dxa"/>
          </w:tcPr>
          <w:p>
            <w:pPr>
              <w:pStyle w:val="0"/>
            </w:pPr>
            <w:r>
              <w:rPr>
                <w:sz w:val="20"/>
              </w:rPr>
            </w:r>
          </w:p>
        </w:tc>
      </w:tr>
      <w:tr>
        <w:tc>
          <w:tcPr>
            <w:tcBorders>
              <w:bottom w:val="nil"/>
            </w:tcBorders>
            <w:vMerge w:val="continue"/>
          </w:tcPr>
          <w:p/>
        </w:tc>
        <w:tc>
          <w:tcPr>
            <w:gridSpan w:val="3"/>
            <w:tcW w:w="6632" w:type="dxa"/>
          </w:tcPr>
          <w:p>
            <w:pPr>
              <w:pStyle w:val="0"/>
              <w:jc w:val="center"/>
            </w:pPr>
            <w:r>
              <w:rPr>
                <w:sz w:val="20"/>
              </w:rPr>
              <w:t xml:space="preserve">Пестициды</w:t>
            </w:r>
          </w:p>
        </w:tc>
      </w:tr>
      <w:tr>
        <w:tc>
          <w:tcPr>
            <w:tcBorders>
              <w:bottom w:val="nil"/>
            </w:tcBorders>
            <w:vMerge w:val="continue"/>
          </w:tcPr>
          <w:p/>
        </w:tc>
        <w:tc>
          <w:tcPr>
            <w:tcW w:w="2154" w:type="dxa"/>
            <w:vMerge w:val="restart"/>
          </w:tcPr>
          <w:p>
            <w:pPr>
              <w:pStyle w:val="0"/>
            </w:pPr>
            <w:r>
              <w:rPr>
                <w:sz w:val="20"/>
              </w:rPr>
              <w:t xml:space="preserve">Гексахлорцикло-гексан (альфа-, бета-, гамма-изомеры)</w:t>
            </w:r>
          </w:p>
        </w:tc>
        <w:tc>
          <w:tcPr>
            <w:tcW w:w="2154" w:type="dxa"/>
            <w:tcBorders>
              <w:bottom w:val="nil"/>
            </w:tcBorders>
          </w:tcPr>
          <w:p>
            <w:pPr>
              <w:pStyle w:val="0"/>
              <w:jc w:val="center"/>
            </w:pPr>
            <w:r>
              <w:rPr>
                <w:sz w:val="20"/>
              </w:rPr>
              <w:t xml:space="preserve">0,5</w:t>
            </w:r>
          </w:p>
        </w:tc>
        <w:tc>
          <w:tcPr>
            <w:tcW w:w="2324" w:type="dxa"/>
            <w:vAlign w:val="center"/>
            <w:tcBorders>
              <w:bottom w:val="nil"/>
            </w:tcBorders>
          </w:tcPr>
          <w:p>
            <w:pPr>
              <w:pStyle w:val="0"/>
            </w:pPr>
            <w:r>
              <w:rPr>
                <w:sz w:val="20"/>
              </w:rPr>
            </w:r>
          </w:p>
        </w:tc>
      </w:tr>
      <w:tr>
        <w:tc>
          <w:tcPr>
            <w:tcBorders>
              <w:bottom w:val="nil"/>
            </w:tcBorders>
            <w:vMerge w:val="continue"/>
          </w:tcPr>
          <w:p/>
        </w:tc>
        <w:tc>
          <w:tcPr>
            <w:vMerge w:val="continue"/>
          </w:tcPr>
          <w:p/>
        </w:tc>
        <w:tc>
          <w:tcPr>
            <w:tcW w:w="2154" w:type="dxa"/>
            <w:tcBorders>
              <w:top w:val="nil"/>
            </w:tcBorders>
          </w:tcPr>
          <w:p>
            <w:pPr>
              <w:pStyle w:val="0"/>
              <w:jc w:val="center"/>
            </w:pPr>
            <w:r>
              <w:rPr>
                <w:sz w:val="20"/>
              </w:rPr>
              <w:t xml:space="preserve">0,2</w:t>
            </w:r>
          </w:p>
        </w:tc>
        <w:tc>
          <w:tcPr>
            <w:tcW w:w="2324" w:type="dxa"/>
            <w:tcBorders>
              <w:top w:val="nil"/>
            </w:tcBorders>
          </w:tcPr>
          <w:p>
            <w:pPr>
              <w:pStyle w:val="0"/>
            </w:pPr>
            <w:r>
              <w:rPr>
                <w:sz w:val="20"/>
              </w:rPr>
              <w:t xml:space="preserve">Кукуруза</w:t>
            </w:r>
          </w:p>
        </w:tc>
      </w:tr>
      <w:tr>
        <w:tc>
          <w:tcPr>
            <w:tcBorders>
              <w:bottom w:val="nil"/>
            </w:tcBorders>
            <w:vMerge w:val="continue"/>
          </w:tcPr>
          <w:p/>
        </w:tc>
        <w:tc>
          <w:tcPr>
            <w:tcW w:w="2154" w:type="dxa"/>
          </w:tcPr>
          <w:p>
            <w:pPr>
              <w:pStyle w:val="0"/>
            </w:pPr>
            <w:r>
              <w:rPr>
                <w:sz w:val="20"/>
              </w:rPr>
              <w:t xml:space="preserve">ДДТ и его метаболиты</w:t>
            </w:r>
          </w:p>
        </w:tc>
        <w:tc>
          <w:tcPr>
            <w:tcW w:w="2154" w:type="dxa"/>
          </w:tcPr>
          <w:p>
            <w:pPr>
              <w:pStyle w:val="0"/>
              <w:jc w:val="center"/>
            </w:pPr>
            <w:r>
              <w:rPr>
                <w:sz w:val="20"/>
              </w:rPr>
              <w:t xml:space="preserve">0,02</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Гексахлорбензол</w:t>
            </w:r>
          </w:p>
        </w:tc>
        <w:tc>
          <w:tcPr>
            <w:tcW w:w="2154" w:type="dxa"/>
          </w:tcPr>
          <w:p>
            <w:pPr>
              <w:pStyle w:val="0"/>
              <w:jc w:val="center"/>
            </w:pPr>
            <w:r>
              <w:rPr>
                <w:sz w:val="20"/>
              </w:rPr>
              <w:t xml:space="preserve">0,01</w:t>
            </w:r>
          </w:p>
        </w:tc>
        <w:tc>
          <w:tcPr>
            <w:tcW w:w="2324" w:type="dxa"/>
          </w:tcPr>
          <w:p>
            <w:pPr>
              <w:pStyle w:val="0"/>
            </w:pPr>
            <w:r>
              <w:rPr>
                <w:sz w:val="20"/>
              </w:rPr>
              <w:t xml:space="preserve">Пшеница</w:t>
            </w:r>
          </w:p>
        </w:tc>
      </w:tr>
      <w:tr>
        <w:tc>
          <w:tcPr>
            <w:tcBorders>
              <w:bottom w:val="nil"/>
            </w:tcBorders>
            <w:vMerge w:val="continue"/>
          </w:tcPr>
          <w:p/>
        </w:tc>
        <w:tc>
          <w:tcPr>
            <w:tcW w:w="2154" w:type="dxa"/>
          </w:tcPr>
          <w:p>
            <w:pPr>
              <w:pStyle w:val="0"/>
            </w:pPr>
            <w:r>
              <w:rPr>
                <w:sz w:val="20"/>
              </w:rPr>
              <w:t xml:space="preserve">Ртутьорганические пестициды</w:t>
            </w:r>
          </w:p>
        </w:tc>
        <w:tc>
          <w:tcPr>
            <w:tcW w:w="2154" w:type="dxa"/>
          </w:tcPr>
          <w:p>
            <w:pPr>
              <w:pStyle w:val="0"/>
              <w:jc w:val="center"/>
            </w:pPr>
            <w:r>
              <w:rPr>
                <w:sz w:val="20"/>
              </w:rPr>
              <w:t xml:space="preserve">Не допускаются</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2,4-Д кислота, ее соли, эфиры</w:t>
            </w:r>
          </w:p>
        </w:tc>
        <w:tc>
          <w:tcPr>
            <w:tcW w:w="2154" w:type="dxa"/>
          </w:tcPr>
          <w:p>
            <w:pPr>
              <w:pStyle w:val="0"/>
              <w:jc w:val="center"/>
            </w:pPr>
            <w:r>
              <w:rPr>
                <w:sz w:val="20"/>
              </w:rPr>
              <w:t xml:space="preserve">Не допускаются</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Зараженность вредителями </w:t>
            </w:r>
            <w:hyperlink w:history="0" w:anchor="P553" w:tooltip="&lt;*&gt; Насекомые-вредители и хлебные клещи.">
              <w:r>
                <w:rPr>
                  <w:sz w:val="20"/>
                  <w:color w:val="0000ff"/>
                </w:rPr>
                <w:t xml:space="preserve">&lt;*&gt;</w:t>
              </w:r>
            </w:hyperlink>
          </w:p>
        </w:tc>
        <w:tc>
          <w:tcPr>
            <w:tcW w:w="2154" w:type="dxa"/>
          </w:tcPr>
          <w:p>
            <w:pPr>
              <w:pStyle w:val="0"/>
              <w:jc w:val="center"/>
            </w:pPr>
            <w:r>
              <w:rPr>
                <w:sz w:val="20"/>
              </w:rPr>
              <w:t xml:space="preserve">Не допускается</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Загрязненность мертвыми насекомыми-вредителями</w:t>
            </w:r>
          </w:p>
        </w:tc>
        <w:tc>
          <w:tcPr>
            <w:tcW w:w="2154" w:type="dxa"/>
          </w:tcPr>
          <w:p>
            <w:pPr>
              <w:pStyle w:val="0"/>
              <w:jc w:val="center"/>
            </w:pPr>
            <w:r>
              <w:rPr>
                <w:sz w:val="20"/>
              </w:rPr>
              <w:t xml:space="preserve">15</w:t>
            </w:r>
          </w:p>
        </w:tc>
        <w:tc>
          <w:tcPr>
            <w:tcW w:w="2324" w:type="dxa"/>
          </w:tcPr>
          <w:p>
            <w:pPr>
              <w:pStyle w:val="0"/>
            </w:pPr>
            <w:r>
              <w:rPr>
                <w:sz w:val="20"/>
              </w:rPr>
              <w:t xml:space="preserve">экз./кг</w:t>
            </w:r>
          </w:p>
        </w:tc>
      </w:tr>
      <w:tr>
        <w:tc>
          <w:tcPr>
            <w:tcBorders>
              <w:bottom w:val="nil"/>
            </w:tcBorders>
            <w:vMerge w:val="continue"/>
          </w:tcPr>
          <w:p/>
        </w:tc>
        <w:tc>
          <w:tcPr>
            <w:gridSpan w:val="3"/>
            <w:tcW w:w="6632" w:type="dxa"/>
          </w:tcPr>
          <w:p>
            <w:pPr>
              <w:pStyle w:val="0"/>
              <w:jc w:val="center"/>
            </w:pPr>
            <w:r>
              <w:rPr>
                <w:sz w:val="20"/>
              </w:rPr>
              <w:t xml:space="preserve">Радионуклиды</w:t>
            </w:r>
          </w:p>
        </w:tc>
      </w:tr>
      <w:tr>
        <w:tc>
          <w:tcPr>
            <w:tcBorders>
              <w:bottom w:val="nil"/>
            </w:tcBorders>
            <w:vMerge w:val="continue"/>
          </w:tcPr>
          <w:p/>
        </w:tc>
        <w:tc>
          <w:tcPr>
            <w:tcW w:w="2154" w:type="dxa"/>
          </w:tcPr>
          <w:p>
            <w:pPr>
              <w:pStyle w:val="0"/>
            </w:pPr>
            <w:r>
              <w:rPr>
                <w:sz w:val="20"/>
              </w:rPr>
              <w:t xml:space="preserve">Цезий-137</w:t>
            </w:r>
          </w:p>
        </w:tc>
        <w:tc>
          <w:tcPr>
            <w:tcW w:w="2154" w:type="dxa"/>
          </w:tcPr>
          <w:p>
            <w:pPr>
              <w:pStyle w:val="0"/>
              <w:jc w:val="center"/>
            </w:pPr>
            <w:r>
              <w:rPr>
                <w:sz w:val="20"/>
              </w:rPr>
              <w:t xml:space="preserve">60</w:t>
            </w:r>
          </w:p>
        </w:tc>
        <w:tc>
          <w:tcPr>
            <w:tcW w:w="2324" w:type="dxa"/>
          </w:tcPr>
          <w:p>
            <w:pPr>
              <w:pStyle w:val="0"/>
            </w:pPr>
            <w:r>
              <w:rPr>
                <w:sz w:val="20"/>
              </w:rPr>
              <w:t xml:space="preserve">Бк/кг</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Стронций-90 </w:t>
            </w:r>
            <w:hyperlink w:history="0" w:anchor="P555" w:tooltip="&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
              <w:r>
                <w:rPr>
                  <w:sz w:val="20"/>
                  <w:color w:val="0000ff"/>
                </w:rPr>
                <w:t xml:space="preserve">&lt;***&gt;</w:t>
              </w:r>
            </w:hyperlink>
          </w:p>
        </w:tc>
        <w:tc>
          <w:tcPr>
            <w:tcW w:w="2154" w:type="dxa"/>
            <w:tcBorders>
              <w:bottom w:val="nil"/>
            </w:tcBorders>
          </w:tcPr>
          <w:p>
            <w:pPr>
              <w:pStyle w:val="0"/>
              <w:jc w:val="center"/>
            </w:pPr>
            <w:r>
              <w:rPr>
                <w:sz w:val="20"/>
              </w:rPr>
              <w:t xml:space="preserve">11</w:t>
            </w:r>
          </w:p>
        </w:tc>
        <w:tc>
          <w:tcPr>
            <w:tcW w:w="2324" w:type="dxa"/>
            <w:tcBorders>
              <w:bottom w:val="nil"/>
            </w:tcBorders>
          </w:tcPr>
          <w:p>
            <w:pPr>
              <w:pStyle w:val="0"/>
            </w:pPr>
            <w:r>
              <w:rPr>
                <w:sz w:val="20"/>
              </w:rPr>
              <w:t xml:space="preserve">Бк/кг</w:t>
            </w:r>
          </w:p>
        </w:tc>
      </w:tr>
      <w:tr>
        <w:tblPrEx>
          <w:tblBorders>
            <w:insideH w:val="nil"/>
          </w:tblBorders>
        </w:tblPrEx>
        <w:tc>
          <w:tcPr>
            <w:gridSpan w:val="4"/>
            <w:tcW w:w="9070" w:type="dxa"/>
            <w:tcBorders>
              <w:top w:val="nil"/>
            </w:tcBorders>
          </w:tcPr>
          <w:p>
            <w:pPr>
              <w:pStyle w:val="0"/>
              <w:jc w:val="both"/>
            </w:pPr>
            <w:r>
              <w:rPr>
                <w:sz w:val="20"/>
              </w:rPr>
              <w:t xml:space="preserve">(в ред. </w:t>
            </w:r>
            <w:hyperlink w:history="0" r:id="rId54"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438" w:type="dxa"/>
            <w:tcBorders>
              <w:bottom w:val="nil"/>
            </w:tcBorders>
            <w:vMerge w:val="restart"/>
          </w:tcPr>
          <w:p>
            <w:pPr>
              <w:pStyle w:val="0"/>
              <w:outlineLvl w:val="2"/>
            </w:pPr>
            <w:r>
              <w:rPr>
                <w:sz w:val="20"/>
              </w:rPr>
              <w:t xml:space="preserve">Зернобобовые культуры (горох, фасоль, нут, чечевица, бобы, маш, чина)</w:t>
            </w:r>
          </w:p>
        </w:tc>
        <w:tc>
          <w:tcPr>
            <w:gridSpan w:val="3"/>
            <w:tcW w:w="6632" w:type="dxa"/>
          </w:tcPr>
          <w:p>
            <w:pPr>
              <w:pStyle w:val="0"/>
              <w:jc w:val="center"/>
            </w:pPr>
            <w:r>
              <w:rPr>
                <w:sz w:val="20"/>
              </w:rPr>
              <w:t xml:space="preserve">Токсичные элементы</w:t>
            </w:r>
          </w:p>
        </w:tc>
      </w:tr>
      <w:tr>
        <w:tc>
          <w:tcPr>
            <w:tcBorders>
              <w:bottom w:val="nil"/>
            </w:tcBorders>
            <w:vMerge w:val="continue"/>
          </w:tcPr>
          <w:p/>
        </w:tc>
        <w:tc>
          <w:tcPr>
            <w:tcW w:w="2154" w:type="dxa"/>
          </w:tcPr>
          <w:p>
            <w:pPr>
              <w:pStyle w:val="0"/>
            </w:pPr>
            <w:r>
              <w:rPr>
                <w:sz w:val="20"/>
              </w:rPr>
              <w:t xml:space="preserve">Свинец</w:t>
            </w:r>
          </w:p>
        </w:tc>
        <w:tc>
          <w:tcPr>
            <w:tcW w:w="2154" w:type="dxa"/>
          </w:tcPr>
          <w:p>
            <w:pPr>
              <w:pStyle w:val="0"/>
              <w:jc w:val="center"/>
            </w:pPr>
            <w:r>
              <w:rPr>
                <w:sz w:val="20"/>
              </w:rPr>
              <w:t xml:space="preserve">0,5</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Мышьяк</w:t>
            </w:r>
          </w:p>
        </w:tc>
        <w:tc>
          <w:tcPr>
            <w:tcW w:w="2154" w:type="dxa"/>
          </w:tcPr>
          <w:p>
            <w:pPr>
              <w:pStyle w:val="0"/>
              <w:jc w:val="center"/>
            </w:pPr>
            <w:r>
              <w:rPr>
                <w:sz w:val="20"/>
              </w:rPr>
              <w:t xml:space="preserve">0,3</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Кадмий</w:t>
            </w:r>
          </w:p>
        </w:tc>
        <w:tc>
          <w:tcPr>
            <w:tcW w:w="2154" w:type="dxa"/>
          </w:tcPr>
          <w:p>
            <w:pPr>
              <w:pStyle w:val="0"/>
              <w:jc w:val="center"/>
            </w:pPr>
            <w:r>
              <w:rPr>
                <w:sz w:val="20"/>
              </w:rPr>
              <w:t xml:space="preserve">0,1</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Ртуть</w:t>
            </w:r>
          </w:p>
        </w:tc>
        <w:tc>
          <w:tcPr>
            <w:tcW w:w="2154" w:type="dxa"/>
          </w:tcPr>
          <w:p>
            <w:pPr>
              <w:pStyle w:val="0"/>
              <w:jc w:val="center"/>
            </w:pPr>
            <w:r>
              <w:rPr>
                <w:sz w:val="20"/>
              </w:rPr>
              <w:t xml:space="preserve">0,02</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r>
          </w:p>
        </w:tc>
        <w:tc>
          <w:tcPr>
            <w:tcW w:w="2154" w:type="dxa"/>
          </w:tcPr>
          <w:p>
            <w:pPr>
              <w:pStyle w:val="0"/>
              <w:jc w:val="center"/>
            </w:pPr>
            <w:r>
              <w:rPr>
                <w:sz w:val="20"/>
              </w:rPr>
              <w:t xml:space="preserve">Микотоксины</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Афлатоксин B1</w:t>
            </w:r>
          </w:p>
        </w:tc>
        <w:tc>
          <w:tcPr>
            <w:tcW w:w="2154" w:type="dxa"/>
          </w:tcPr>
          <w:p>
            <w:pPr>
              <w:pStyle w:val="0"/>
              <w:jc w:val="center"/>
            </w:pPr>
            <w:r>
              <w:rPr>
                <w:sz w:val="20"/>
              </w:rPr>
              <w:t xml:space="preserve">0,005</w:t>
            </w:r>
          </w:p>
        </w:tc>
        <w:tc>
          <w:tcPr>
            <w:tcW w:w="2324" w:type="dxa"/>
          </w:tcPr>
          <w:p>
            <w:pPr>
              <w:pStyle w:val="0"/>
            </w:pPr>
            <w:r>
              <w:rPr>
                <w:sz w:val="20"/>
              </w:rPr>
            </w:r>
          </w:p>
        </w:tc>
      </w:tr>
      <w:tr>
        <w:tc>
          <w:tcPr>
            <w:tcBorders>
              <w:bottom w:val="nil"/>
            </w:tcBorders>
            <w:vMerge w:val="continue"/>
          </w:tcPr>
          <w:p/>
        </w:tc>
        <w:tc>
          <w:tcPr>
            <w:gridSpan w:val="3"/>
            <w:tcW w:w="6632" w:type="dxa"/>
          </w:tcPr>
          <w:p>
            <w:pPr>
              <w:pStyle w:val="0"/>
              <w:jc w:val="center"/>
            </w:pPr>
            <w:r>
              <w:rPr>
                <w:sz w:val="20"/>
              </w:rPr>
              <w:t xml:space="preserve">Пестициды</w:t>
            </w:r>
          </w:p>
        </w:tc>
      </w:tr>
      <w:tr>
        <w:tc>
          <w:tcPr>
            <w:tcBorders>
              <w:bottom w:val="nil"/>
            </w:tcBorders>
            <w:vMerge w:val="continue"/>
          </w:tcPr>
          <w:p/>
        </w:tc>
        <w:tc>
          <w:tcPr>
            <w:tcW w:w="2154" w:type="dxa"/>
          </w:tcPr>
          <w:p>
            <w:pPr>
              <w:pStyle w:val="0"/>
            </w:pPr>
            <w:r>
              <w:rPr>
                <w:sz w:val="20"/>
              </w:rPr>
              <w:t xml:space="preserve">Гексохлорцикло-гексан (альфа-, бета-, гамма-изомеры)</w:t>
            </w:r>
          </w:p>
        </w:tc>
        <w:tc>
          <w:tcPr>
            <w:tcW w:w="2154" w:type="dxa"/>
          </w:tcPr>
          <w:p>
            <w:pPr>
              <w:pStyle w:val="0"/>
              <w:jc w:val="center"/>
            </w:pPr>
            <w:r>
              <w:rPr>
                <w:sz w:val="20"/>
              </w:rPr>
              <w:t xml:space="preserve">0,5</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ДДТ и его метаболиты</w:t>
            </w:r>
          </w:p>
        </w:tc>
        <w:tc>
          <w:tcPr>
            <w:tcW w:w="2154" w:type="dxa"/>
          </w:tcPr>
          <w:p>
            <w:pPr>
              <w:pStyle w:val="0"/>
              <w:jc w:val="center"/>
            </w:pPr>
            <w:r>
              <w:rPr>
                <w:sz w:val="20"/>
              </w:rPr>
              <w:t xml:space="preserve">0,05</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Ртутьорганические пестициды</w:t>
            </w:r>
          </w:p>
        </w:tc>
        <w:tc>
          <w:tcPr>
            <w:tcW w:w="2154" w:type="dxa"/>
          </w:tcPr>
          <w:p>
            <w:pPr>
              <w:pStyle w:val="0"/>
              <w:jc w:val="center"/>
            </w:pPr>
            <w:r>
              <w:rPr>
                <w:sz w:val="20"/>
              </w:rPr>
              <w:t xml:space="preserve">Не допускаются</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2,4-Д кислота, ее соли, эфиры</w:t>
            </w:r>
          </w:p>
        </w:tc>
        <w:tc>
          <w:tcPr>
            <w:tcW w:w="2154" w:type="dxa"/>
          </w:tcPr>
          <w:p>
            <w:pPr>
              <w:pStyle w:val="0"/>
              <w:jc w:val="center"/>
            </w:pPr>
            <w:r>
              <w:rPr>
                <w:sz w:val="20"/>
              </w:rPr>
              <w:t xml:space="preserve">Не допускаются</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Зараженность вредителями </w:t>
            </w:r>
            <w:hyperlink w:history="0" w:anchor="P553" w:tooltip="&lt;*&gt; Насекомые-вредители и хлебные клещи.">
              <w:r>
                <w:rPr>
                  <w:sz w:val="20"/>
                  <w:color w:val="0000ff"/>
                </w:rPr>
                <w:t xml:space="preserve">&lt;*&gt;</w:t>
              </w:r>
            </w:hyperlink>
          </w:p>
        </w:tc>
        <w:tc>
          <w:tcPr>
            <w:tcW w:w="2154" w:type="dxa"/>
          </w:tcPr>
          <w:p>
            <w:pPr>
              <w:pStyle w:val="0"/>
              <w:jc w:val="center"/>
            </w:pPr>
            <w:r>
              <w:rPr>
                <w:sz w:val="20"/>
              </w:rPr>
              <w:t xml:space="preserve">Не допускается</w:t>
            </w:r>
          </w:p>
        </w:tc>
        <w:tc>
          <w:tcPr>
            <w:tcW w:w="2324" w:type="dxa"/>
          </w:tcPr>
          <w:p>
            <w:pPr>
              <w:pStyle w:val="0"/>
            </w:pPr>
            <w:r>
              <w:rPr>
                <w:sz w:val="20"/>
              </w:rPr>
              <w:t xml:space="preserve">За исключением фасоли, нута, чечевицы</w:t>
            </w:r>
          </w:p>
        </w:tc>
      </w:tr>
      <w:tr>
        <w:tc>
          <w:tcPr>
            <w:tcBorders>
              <w:bottom w:val="nil"/>
            </w:tcBorders>
            <w:vMerge w:val="continue"/>
          </w:tcPr>
          <w:p/>
        </w:tc>
        <w:tc>
          <w:tcPr>
            <w:tcW w:w="2154" w:type="dxa"/>
          </w:tcPr>
          <w:p>
            <w:pPr>
              <w:pStyle w:val="0"/>
            </w:pPr>
            <w:r>
              <w:rPr>
                <w:sz w:val="20"/>
              </w:rPr>
              <w:t xml:space="preserve">Загрязненность мертвыми насекомыми-вредителями</w:t>
            </w:r>
          </w:p>
        </w:tc>
        <w:tc>
          <w:tcPr>
            <w:tcW w:w="2154" w:type="dxa"/>
          </w:tcPr>
          <w:p>
            <w:pPr>
              <w:pStyle w:val="0"/>
              <w:jc w:val="center"/>
            </w:pPr>
            <w:r>
              <w:rPr>
                <w:sz w:val="20"/>
              </w:rPr>
              <w:t xml:space="preserve">Не допускается</w:t>
            </w:r>
          </w:p>
        </w:tc>
        <w:tc>
          <w:tcPr>
            <w:tcW w:w="2324" w:type="dxa"/>
          </w:tcPr>
          <w:p>
            <w:pPr>
              <w:pStyle w:val="0"/>
            </w:pPr>
            <w:r>
              <w:rPr>
                <w:sz w:val="20"/>
              </w:rPr>
            </w:r>
          </w:p>
        </w:tc>
      </w:tr>
      <w:tr>
        <w:tc>
          <w:tcPr>
            <w:tcBorders>
              <w:bottom w:val="nil"/>
            </w:tcBorders>
            <w:vMerge w:val="continue"/>
          </w:tcPr>
          <w:p/>
        </w:tc>
        <w:tc>
          <w:tcPr>
            <w:gridSpan w:val="3"/>
            <w:tcW w:w="6632" w:type="dxa"/>
          </w:tcPr>
          <w:p>
            <w:pPr>
              <w:pStyle w:val="0"/>
              <w:jc w:val="center"/>
            </w:pPr>
            <w:r>
              <w:rPr>
                <w:sz w:val="20"/>
              </w:rPr>
              <w:t xml:space="preserve">Радионуклиды</w:t>
            </w:r>
          </w:p>
        </w:tc>
      </w:tr>
      <w:tr>
        <w:tc>
          <w:tcPr>
            <w:tcBorders>
              <w:bottom w:val="nil"/>
            </w:tcBorders>
            <w:vMerge w:val="continue"/>
          </w:tcPr>
          <w:p/>
        </w:tc>
        <w:tc>
          <w:tcPr>
            <w:tcW w:w="2154" w:type="dxa"/>
          </w:tcPr>
          <w:p>
            <w:pPr>
              <w:pStyle w:val="0"/>
            </w:pPr>
            <w:r>
              <w:rPr>
                <w:sz w:val="20"/>
              </w:rPr>
              <w:t xml:space="preserve">Цезий-137</w:t>
            </w:r>
          </w:p>
        </w:tc>
        <w:tc>
          <w:tcPr>
            <w:tcW w:w="2154" w:type="dxa"/>
          </w:tcPr>
          <w:p>
            <w:pPr>
              <w:pStyle w:val="0"/>
              <w:jc w:val="center"/>
            </w:pPr>
            <w:r>
              <w:rPr>
                <w:sz w:val="20"/>
              </w:rPr>
              <w:t xml:space="preserve">60</w:t>
            </w:r>
          </w:p>
        </w:tc>
        <w:tc>
          <w:tcPr>
            <w:tcW w:w="2324" w:type="dxa"/>
          </w:tcPr>
          <w:p>
            <w:pPr>
              <w:pStyle w:val="0"/>
            </w:pPr>
            <w:r>
              <w:rPr>
                <w:sz w:val="20"/>
              </w:rPr>
              <w:t xml:space="preserve">Бк/кг</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Стронций-90 </w:t>
            </w:r>
            <w:hyperlink w:history="0" w:anchor="P555" w:tooltip="&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
              <w:r>
                <w:rPr>
                  <w:sz w:val="20"/>
                  <w:color w:val="0000ff"/>
                </w:rPr>
                <w:t xml:space="preserve">&lt;***&gt;</w:t>
              </w:r>
            </w:hyperlink>
          </w:p>
        </w:tc>
        <w:tc>
          <w:tcPr>
            <w:tcW w:w="2154" w:type="dxa"/>
            <w:tcBorders>
              <w:bottom w:val="nil"/>
            </w:tcBorders>
          </w:tcPr>
          <w:p>
            <w:pPr>
              <w:pStyle w:val="0"/>
              <w:jc w:val="center"/>
            </w:pPr>
            <w:r>
              <w:rPr>
                <w:sz w:val="20"/>
              </w:rPr>
              <w:t xml:space="preserve">11</w:t>
            </w:r>
          </w:p>
        </w:tc>
        <w:tc>
          <w:tcPr>
            <w:tcW w:w="2324" w:type="dxa"/>
            <w:tcBorders>
              <w:bottom w:val="nil"/>
            </w:tcBorders>
          </w:tcPr>
          <w:p>
            <w:pPr>
              <w:pStyle w:val="0"/>
            </w:pPr>
            <w:r>
              <w:rPr>
                <w:sz w:val="20"/>
              </w:rPr>
              <w:t xml:space="preserve">Бк/кг</w:t>
            </w:r>
          </w:p>
        </w:tc>
      </w:tr>
      <w:tr>
        <w:tblPrEx>
          <w:tblBorders>
            <w:insideH w:val="nil"/>
          </w:tblBorders>
        </w:tblPrEx>
        <w:tc>
          <w:tcPr>
            <w:gridSpan w:val="4"/>
            <w:tcW w:w="9070" w:type="dxa"/>
            <w:tcBorders>
              <w:top w:val="nil"/>
            </w:tcBorders>
          </w:tcPr>
          <w:p>
            <w:pPr>
              <w:pStyle w:val="0"/>
              <w:jc w:val="both"/>
            </w:pPr>
            <w:r>
              <w:rPr>
                <w:sz w:val="20"/>
              </w:rPr>
              <w:t xml:space="preserve">(в ред. </w:t>
            </w:r>
            <w:hyperlink w:history="0" r:id="rId55"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438" w:type="dxa"/>
            <w:tcBorders>
              <w:bottom w:val="nil"/>
            </w:tcBorders>
            <w:vMerge w:val="restart"/>
          </w:tcPr>
          <w:p>
            <w:pPr>
              <w:pStyle w:val="0"/>
              <w:outlineLvl w:val="2"/>
            </w:pPr>
            <w:r>
              <w:rPr>
                <w:sz w:val="20"/>
              </w:rPr>
              <w:t xml:space="preserve">Масличные культуры (подсолнечник, соя, хлопчатник, лен, рапс, горчица, кунжут, арахис)</w:t>
            </w:r>
          </w:p>
        </w:tc>
        <w:tc>
          <w:tcPr>
            <w:gridSpan w:val="3"/>
            <w:tcW w:w="6632" w:type="dxa"/>
          </w:tcPr>
          <w:p>
            <w:pPr>
              <w:pStyle w:val="0"/>
              <w:jc w:val="center"/>
            </w:pPr>
            <w:r>
              <w:rPr>
                <w:sz w:val="20"/>
              </w:rPr>
              <w:t xml:space="preserve">Токсичные элементы</w:t>
            </w:r>
          </w:p>
        </w:tc>
      </w:tr>
      <w:tr>
        <w:tc>
          <w:tcPr>
            <w:tcBorders>
              <w:bottom w:val="nil"/>
            </w:tcBorders>
            <w:vMerge w:val="continue"/>
          </w:tcPr>
          <w:p/>
        </w:tc>
        <w:tc>
          <w:tcPr>
            <w:tcW w:w="2154" w:type="dxa"/>
          </w:tcPr>
          <w:p>
            <w:pPr>
              <w:pStyle w:val="0"/>
            </w:pPr>
            <w:r>
              <w:rPr>
                <w:sz w:val="20"/>
              </w:rPr>
              <w:t xml:space="preserve">Свинец</w:t>
            </w:r>
          </w:p>
        </w:tc>
        <w:tc>
          <w:tcPr>
            <w:tcW w:w="2154" w:type="dxa"/>
          </w:tcPr>
          <w:p>
            <w:pPr>
              <w:pStyle w:val="0"/>
              <w:jc w:val="center"/>
            </w:pPr>
            <w:r>
              <w:rPr>
                <w:sz w:val="20"/>
              </w:rPr>
              <w:t xml:space="preserve">1,0</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Мышьяк</w:t>
            </w:r>
          </w:p>
        </w:tc>
        <w:tc>
          <w:tcPr>
            <w:tcW w:w="2154" w:type="dxa"/>
          </w:tcPr>
          <w:p>
            <w:pPr>
              <w:pStyle w:val="0"/>
              <w:jc w:val="center"/>
            </w:pPr>
            <w:r>
              <w:rPr>
                <w:sz w:val="20"/>
              </w:rPr>
              <w:t xml:space="preserve">0,3</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t xml:space="preserve">Кадмий</w:t>
            </w:r>
          </w:p>
        </w:tc>
        <w:tc>
          <w:tcPr>
            <w:tcW w:w="2154" w:type="dxa"/>
          </w:tcPr>
          <w:p>
            <w:pPr>
              <w:pStyle w:val="0"/>
              <w:jc w:val="center"/>
            </w:pPr>
            <w:r>
              <w:rPr>
                <w:sz w:val="20"/>
              </w:rPr>
              <w:t xml:space="preserve">0,1</w:t>
            </w:r>
          </w:p>
        </w:tc>
        <w:tc>
          <w:tcPr>
            <w:tcW w:w="2324" w:type="dxa"/>
          </w:tcPr>
          <w:p>
            <w:pPr>
              <w:pStyle w:val="0"/>
            </w:pPr>
            <w:r>
              <w:rPr>
                <w:sz w:val="20"/>
              </w:rPr>
            </w:r>
          </w:p>
        </w:tc>
      </w:tr>
      <w:tr>
        <w:tc>
          <w:tcPr>
            <w:tcBorders>
              <w:bottom w:val="nil"/>
            </w:tcBorders>
            <w:vMerge w:val="continue"/>
          </w:tcPr>
          <w:p/>
        </w:tc>
        <w:tc>
          <w:tcPr>
            <w:tcW w:w="2154" w:type="dxa"/>
          </w:tcPr>
          <w:p>
            <w:pPr>
              <w:pStyle w:val="0"/>
            </w:pPr>
            <w:r>
              <w:rPr>
                <w:sz w:val="20"/>
              </w:rPr>
            </w:r>
          </w:p>
        </w:tc>
        <w:tc>
          <w:tcPr>
            <w:tcW w:w="2154" w:type="dxa"/>
          </w:tcPr>
          <w:p>
            <w:pPr>
              <w:pStyle w:val="0"/>
              <w:jc w:val="center"/>
            </w:pPr>
            <w:r>
              <w:rPr>
                <w:sz w:val="20"/>
              </w:rPr>
              <w:t xml:space="preserve">0,2</w:t>
            </w:r>
          </w:p>
        </w:tc>
        <w:tc>
          <w:tcPr>
            <w:tcW w:w="2324" w:type="dxa"/>
          </w:tcPr>
          <w:p>
            <w:pPr>
              <w:pStyle w:val="0"/>
            </w:pPr>
            <w:r>
              <w:rPr>
                <w:sz w:val="20"/>
              </w:rPr>
              <w:t xml:space="preserve">Для семян подсолнечника, предназначенных для непосредственного употребления в пищу</w:t>
            </w:r>
          </w:p>
        </w:tc>
      </w:tr>
      <w:tr>
        <w:tc>
          <w:tcPr>
            <w:tcBorders>
              <w:bottom w:val="nil"/>
            </w:tcBorders>
            <w:vMerge w:val="continue"/>
          </w:tcPr>
          <w:p/>
        </w:tc>
        <w:tc>
          <w:tcPr>
            <w:tcW w:w="2154" w:type="dxa"/>
          </w:tcPr>
          <w:p>
            <w:pPr>
              <w:pStyle w:val="0"/>
            </w:pPr>
            <w:r>
              <w:rPr>
                <w:sz w:val="20"/>
              </w:rPr>
            </w:r>
          </w:p>
        </w:tc>
        <w:tc>
          <w:tcPr>
            <w:tcW w:w="2154" w:type="dxa"/>
          </w:tcPr>
          <w:p>
            <w:pPr>
              <w:pStyle w:val="0"/>
              <w:jc w:val="center"/>
            </w:pPr>
            <w:r>
              <w:rPr>
                <w:sz w:val="20"/>
              </w:rPr>
              <w:t xml:space="preserve">0,35 </w:t>
            </w:r>
            <w:hyperlink w:history="0" w:anchor="P556" w:tooltip="&lt;****&gt; Для изготовителей государств - членов Евразийского экономического союза, изготавливающих масло подсолнечное из семян подсолнечника, произведенных на территориях Республики Казахстан и Российской Федерации и предназначенных для промышленной переработки на масло подсолнечное.">
              <w:r>
                <w:rPr>
                  <w:sz w:val="20"/>
                  <w:color w:val="0000ff"/>
                </w:rPr>
                <w:t xml:space="preserve">&lt;****&gt;</w:t>
              </w:r>
            </w:hyperlink>
          </w:p>
        </w:tc>
        <w:tc>
          <w:tcPr>
            <w:tcW w:w="2324" w:type="dxa"/>
          </w:tcPr>
          <w:p>
            <w:pPr>
              <w:pStyle w:val="0"/>
            </w:pPr>
            <w:r>
              <w:rPr>
                <w:sz w:val="20"/>
              </w:rPr>
              <w:t xml:space="preserve">Для семян подсолнечника, предназначенных для промышленной переработки на масло подсолнечное</w:t>
            </w:r>
          </w:p>
        </w:tc>
      </w:tr>
      <w:tr>
        <w:tc>
          <w:tcPr>
            <w:tcBorders>
              <w:bottom w:val="nil"/>
            </w:tcBorders>
            <w:vMerge w:val="continue"/>
          </w:tcPr>
          <w:p/>
        </w:tc>
        <w:tc>
          <w:tcPr>
            <w:tcW w:w="2154" w:type="dxa"/>
          </w:tcPr>
          <w:p>
            <w:pPr>
              <w:pStyle w:val="0"/>
            </w:pPr>
            <w:r>
              <w:rPr>
                <w:sz w:val="20"/>
              </w:rPr>
              <w:t xml:space="preserve">Ртуть</w:t>
            </w:r>
          </w:p>
        </w:tc>
        <w:tc>
          <w:tcPr>
            <w:tcW w:w="2154" w:type="dxa"/>
          </w:tcPr>
          <w:p>
            <w:pPr>
              <w:pStyle w:val="0"/>
              <w:jc w:val="center"/>
            </w:pPr>
            <w:r>
              <w:rPr>
                <w:sz w:val="20"/>
              </w:rPr>
              <w:t xml:space="preserve">0,05</w:t>
            </w:r>
          </w:p>
        </w:tc>
        <w:tc>
          <w:tcPr>
            <w:tcW w:w="2324" w:type="dxa"/>
          </w:tcPr>
          <w:p>
            <w:pPr>
              <w:pStyle w:val="0"/>
            </w:pPr>
            <w:r>
              <w:rPr>
                <w:sz w:val="20"/>
              </w:rPr>
            </w:r>
          </w:p>
        </w:tc>
      </w:tr>
      <w:tr>
        <w:tc>
          <w:tcPr>
            <w:tcBorders>
              <w:bottom w:val="nil"/>
            </w:tcBorders>
            <w:vMerge w:val="continue"/>
          </w:tcPr>
          <w:p/>
        </w:tc>
        <w:tc>
          <w:tcPr>
            <w:gridSpan w:val="3"/>
            <w:tcW w:w="6632" w:type="dxa"/>
          </w:tcPr>
          <w:p>
            <w:pPr>
              <w:pStyle w:val="0"/>
              <w:jc w:val="center"/>
            </w:pPr>
            <w:r>
              <w:rPr>
                <w:sz w:val="20"/>
              </w:rPr>
              <w:t xml:space="preserve">Микотоксины</w:t>
            </w:r>
          </w:p>
        </w:tc>
      </w:tr>
      <w:tr>
        <w:tc>
          <w:tcPr>
            <w:tcBorders>
              <w:bottom w:val="nil"/>
            </w:tcBorders>
            <w:vMerge w:val="continue"/>
          </w:tcPr>
          <w:p/>
        </w:tc>
        <w:tc>
          <w:tcPr>
            <w:tcW w:w="2154" w:type="dxa"/>
          </w:tcPr>
          <w:p>
            <w:pPr>
              <w:pStyle w:val="0"/>
            </w:pPr>
            <w:r>
              <w:rPr>
                <w:sz w:val="20"/>
              </w:rPr>
              <w:t xml:space="preserve">Афлатоксин B1</w:t>
            </w:r>
          </w:p>
        </w:tc>
        <w:tc>
          <w:tcPr>
            <w:tcW w:w="2154" w:type="dxa"/>
          </w:tcPr>
          <w:p>
            <w:pPr>
              <w:pStyle w:val="0"/>
              <w:jc w:val="center"/>
            </w:pPr>
            <w:r>
              <w:rPr>
                <w:sz w:val="20"/>
              </w:rPr>
              <w:t xml:space="preserve">0,005</w:t>
            </w:r>
          </w:p>
        </w:tc>
        <w:tc>
          <w:tcPr>
            <w:tcW w:w="2324" w:type="dxa"/>
          </w:tcPr>
          <w:p>
            <w:pPr>
              <w:pStyle w:val="0"/>
            </w:pPr>
            <w:r>
              <w:rPr>
                <w:sz w:val="20"/>
              </w:rPr>
            </w:r>
          </w:p>
        </w:tc>
      </w:tr>
      <w:tr>
        <w:tc>
          <w:tcPr>
            <w:tcBorders>
              <w:bottom w:val="nil"/>
            </w:tcBorders>
            <w:vMerge w:val="continue"/>
          </w:tcPr>
          <w:p/>
        </w:tc>
        <w:tc>
          <w:tcPr>
            <w:gridSpan w:val="3"/>
            <w:tcW w:w="6632" w:type="dxa"/>
          </w:tcPr>
          <w:p>
            <w:pPr>
              <w:pStyle w:val="0"/>
              <w:jc w:val="center"/>
            </w:pPr>
            <w:r>
              <w:rPr>
                <w:sz w:val="20"/>
              </w:rPr>
              <w:t xml:space="preserve">Пестициды</w:t>
            </w:r>
          </w:p>
        </w:tc>
      </w:tr>
      <w:tr>
        <w:tc>
          <w:tcPr>
            <w:tcBorders>
              <w:bottom w:val="nil"/>
            </w:tcBorders>
            <w:vMerge w:val="continue"/>
          </w:tcPr>
          <w:p/>
        </w:tc>
        <w:tc>
          <w:tcPr>
            <w:tcW w:w="2154" w:type="dxa"/>
            <w:vMerge w:val="restart"/>
          </w:tcPr>
          <w:p>
            <w:pPr>
              <w:pStyle w:val="0"/>
            </w:pPr>
            <w:r>
              <w:rPr>
                <w:sz w:val="20"/>
              </w:rPr>
              <w:t xml:space="preserve">Гексахлорцикло-гексан (альфа-, бета-, гамма-изомеры)</w:t>
            </w:r>
          </w:p>
        </w:tc>
        <w:tc>
          <w:tcPr>
            <w:tcW w:w="2154" w:type="dxa"/>
            <w:tcBorders>
              <w:bottom w:val="nil"/>
            </w:tcBorders>
          </w:tcPr>
          <w:p>
            <w:pPr>
              <w:pStyle w:val="0"/>
              <w:jc w:val="center"/>
            </w:pPr>
            <w:r>
              <w:rPr>
                <w:sz w:val="20"/>
              </w:rPr>
              <w:t xml:space="preserve">0,2</w:t>
            </w:r>
          </w:p>
        </w:tc>
        <w:tc>
          <w:tcPr>
            <w:tcW w:w="2324" w:type="dxa"/>
            <w:tcBorders>
              <w:bottom w:val="nil"/>
            </w:tcBorders>
          </w:tcPr>
          <w:p>
            <w:pPr>
              <w:pStyle w:val="0"/>
            </w:pPr>
            <w:r>
              <w:rPr>
                <w:sz w:val="20"/>
              </w:rPr>
              <w:t xml:space="preserve">Соя, хлопчатник</w:t>
            </w:r>
          </w:p>
        </w:tc>
      </w:tr>
      <w:tr>
        <w:tblPrEx>
          <w:tblBorders>
            <w:insideH w:val="nil"/>
          </w:tblBorders>
        </w:tblPrEx>
        <w:tc>
          <w:tcPr>
            <w:tcBorders>
              <w:bottom w:val="nil"/>
            </w:tcBorders>
            <w:vMerge w:val="continue"/>
          </w:tcPr>
          <w:p/>
        </w:tc>
        <w:tc>
          <w:tcPr>
            <w:vMerge w:val="continue"/>
          </w:tcPr>
          <w:p/>
        </w:tc>
        <w:tc>
          <w:tcPr>
            <w:tcW w:w="2154" w:type="dxa"/>
            <w:tcBorders>
              <w:top w:val="nil"/>
              <w:bottom w:val="nil"/>
            </w:tcBorders>
          </w:tcPr>
          <w:p>
            <w:pPr>
              <w:pStyle w:val="0"/>
              <w:jc w:val="center"/>
            </w:pPr>
            <w:r>
              <w:rPr>
                <w:sz w:val="20"/>
              </w:rPr>
              <w:t xml:space="preserve">0,4</w:t>
            </w:r>
          </w:p>
        </w:tc>
        <w:tc>
          <w:tcPr>
            <w:tcW w:w="2324" w:type="dxa"/>
            <w:tcBorders>
              <w:top w:val="nil"/>
              <w:bottom w:val="nil"/>
            </w:tcBorders>
          </w:tcPr>
          <w:p>
            <w:pPr>
              <w:pStyle w:val="0"/>
            </w:pPr>
            <w:r>
              <w:rPr>
                <w:sz w:val="20"/>
              </w:rPr>
              <w:t xml:space="preserve">Лен, горчица, рапс</w:t>
            </w:r>
          </w:p>
        </w:tc>
      </w:tr>
      <w:tr>
        <w:tc>
          <w:tcPr>
            <w:tcBorders>
              <w:bottom w:val="nil"/>
            </w:tcBorders>
            <w:vMerge w:val="continue"/>
          </w:tcPr>
          <w:p/>
        </w:tc>
        <w:tc>
          <w:tcPr>
            <w:vMerge w:val="continue"/>
          </w:tcPr>
          <w:p/>
        </w:tc>
        <w:tc>
          <w:tcPr>
            <w:tcW w:w="2154" w:type="dxa"/>
            <w:tcBorders>
              <w:top w:val="nil"/>
            </w:tcBorders>
          </w:tcPr>
          <w:p>
            <w:pPr>
              <w:pStyle w:val="0"/>
              <w:jc w:val="center"/>
            </w:pPr>
            <w:r>
              <w:rPr>
                <w:sz w:val="20"/>
              </w:rPr>
              <w:t xml:space="preserve">0,5</w:t>
            </w:r>
          </w:p>
        </w:tc>
        <w:tc>
          <w:tcPr>
            <w:tcW w:w="2324" w:type="dxa"/>
            <w:tcBorders>
              <w:top w:val="nil"/>
            </w:tcBorders>
          </w:tcPr>
          <w:p>
            <w:pPr>
              <w:pStyle w:val="0"/>
            </w:pPr>
            <w:r>
              <w:rPr>
                <w:sz w:val="20"/>
              </w:rPr>
              <w:t xml:space="preserve">Подсолнечник, арахис</w:t>
            </w:r>
          </w:p>
        </w:tc>
      </w:tr>
      <w:tr>
        <w:tc>
          <w:tcPr>
            <w:tcBorders>
              <w:bottom w:val="nil"/>
            </w:tcBorders>
            <w:vMerge w:val="continue"/>
          </w:tcPr>
          <w:p/>
        </w:tc>
        <w:tc>
          <w:tcPr>
            <w:tcW w:w="2154" w:type="dxa"/>
            <w:vMerge w:val="restart"/>
          </w:tcPr>
          <w:p>
            <w:pPr>
              <w:pStyle w:val="0"/>
            </w:pPr>
            <w:r>
              <w:rPr>
                <w:sz w:val="20"/>
              </w:rPr>
              <w:t xml:space="preserve">ДДТ и его метаболиты</w:t>
            </w:r>
          </w:p>
        </w:tc>
        <w:tc>
          <w:tcPr>
            <w:tcW w:w="2154" w:type="dxa"/>
            <w:tcBorders>
              <w:bottom w:val="nil"/>
            </w:tcBorders>
          </w:tcPr>
          <w:p>
            <w:pPr>
              <w:pStyle w:val="0"/>
              <w:jc w:val="center"/>
            </w:pPr>
            <w:r>
              <w:rPr>
                <w:sz w:val="20"/>
              </w:rPr>
              <w:t xml:space="preserve">0,05</w:t>
            </w:r>
          </w:p>
        </w:tc>
        <w:tc>
          <w:tcPr>
            <w:tcW w:w="2324" w:type="dxa"/>
            <w:tcBorders>
              <w:bottom w:val="nil"/>
            </w:tcBorders>
          </w:tcPr>
          <w:p>
            <w:pPr>
              <w:pStyle w:val="0"/>
            </w:pPr>
            <w:r>
              <w:rPr>
                <w:sz w:val="20"/>
              </w:rPr>
              <w:t xml:space="preserve">Соя, хлопчатник</w:t>
            </w:r>
          </w:p>
        </w:tc>
      </w:tr>
      <w:tr>
        <w:tblPrEx>
          <w:tblBorders>
            <w:insideH w:val="nil"/>
          </w:tblBorders>
        </w:tblPrEx>
        <w:tc>
          <w:tcPr>
            <w:tcBorders>
              <w:bottom w:val="nil"/>
            </w:tcBorders>
            <w:vMerge w:val="continue"/>
          </w:tcPr>
          <w:p/>
        </w:tc>
        <w:tc>
          <w:tcPr>
            <w:vMerge w:val="continue"/>
          </w:tcPr>
          <w:p/>
        </w:tc>
        <w:tc>
          <w:tcPr>
            <w:tcW w:w="2154" w:type="dxa"/>
            <w:tcBorders>
              <w:top w:val="nil"/>
              <w:bottom w:val="nil"/>
            </w:tcBorders>
          </w:tcPr>
          <w:p>
            <w:pPr>
              <w:pStyle w:val="0"/>
              <w:jc w:val="center"/>
            </w:pPr>
            <w:r>
              <w:rPr>
                <w:sz w:val="20"/>
              </w:rPr>
              <w:t xml:space="preserve">0,1</w:t>
            </w:r>
          </w:p>
        </w:tc>
        <w:tc>
          <w:tcPr>
            <w:tcW w:w="2324" w:type="dxa"/>
            <w:tcBorders>
              <w:top w:val="nil"/>
              <w:bottom w:val="nil"/>
            </w:tcBorders>
          </w:tcPr>
          <w:p>
            <w:pPr>
              <w:pStyle w:val="0"/>
            </w:pPr>
            <w:r>
              <w:rPr>
                <w:sz w:val="20"/>
              </w:rPr>
              <w:t xml:space="preserve">Лен, горчица, рапс</w:t>
            </w:r>
          </w:p>
        </w:tc>
      </w:tr>
      <w:tr>
        <w:tc>
          <w:tcPr>
            <w:tcBorders>
              <w:bottom w:val="nil"/>
            </w:tcBorders>
            <w:vMerge w:val="continue"/>
          </w:tcPr>
          <w:p/>
        </w:tc>
        <w:tc>
          <w:tcPr>
            <w:vMerge w:val="continue"/>
          </w:tcPr>
          <w:p/>
        </w:tc>
        <w:tc>
          <w:tcPr>
            <w:tcW w:w="2154" w:type="dxa"/>
            <w:tcBorders>
              <w:top w:val="nil"/>
            </w:tcBorders>
          </w:tcPr>
          <w:p>
            <w:pPr>
              <w:pStyle w:val="0"/>
              <w:jc w:val="center"/>
            </w:pPr>
            <w:r>
              <w:rPr>
                <w:sz w:val="20"/>
              </w:rPr>
              <w:t xml:space="preserve">0,15</w:t>
            </w:r>
          </w:p>
        </w:tc>
        <w:tc>
          <w:tcPr>
            <w:tcW w:w="2324" w:type="dxa"/>
            <w:tcBorders>
              <w:top w:val="nil"/>
            </w:tcBorders>
          </w:tcPr>
          <w:p>
            <w:pPr>
              <w:pStyle w:val="0"/>
            </w:pPr>
            <w:r>
              <w:rPr>
                <w:sz w:val="20"/>
              </w:rPr>
              <w:t xml:space="preserve">Подсолнечник, арахис</w:t>
            </w:r>
          </w:p>
        </w:tc>
      </w:tr>
      <w:tr>
        <w:tc>
          <w:tcPr>
            <w:tcBorders>
              <w:bottom w:val="nil"/>
            </w:tcBorders>
            <w:vMerge w:val="continue"/>
          </w:tcPr>
          <w:p/>
        </w:tc>
        <w:tc>
          <w:tcPr>
            <w:tcW w:w="2154" w:type="dxa"/>
          </w:tcPr>
          <w:p>
            <w:pPr>
              <w:pStyle w:val="0"/>
            </w:pPr>
            <w:r>
              <w:rPr>
                <w:sz w:val="20"/>
              </w:rPr>
              <w:t xml:space="preserve">Зараженность вредителями </w:t>
            </w:r>
            <w:hyperlink w:history="0" w:anchor="P553" w:tooltip="&lt;*&gt; Насекомые-вредители и хлебные клещи.">
              <w:r>
                <w:rPr>
                  <w:sz w:val="20"/>
                  <w:color w:val="0000ff"/>
                </w:rPr>
                <w:t xml:space="preserve">&lt;*&gt;</w:t>
              </w:r>
            </w:hyperlink>
          </w:p>
        </w:tc>
        <w:tc>
          <w:tcPr>
            <w:tcW w:w="2154" w:type="dxa"/>
          </w:tcPr>
          <w:p>
            <w:pPr>
              <w:pStyle w:val="0"/>
              <w:jc w:val="center"/>
            </w:pPr>
            <w:r>
              <w:rPr>
                <w:sz w:val="20"/>
              </w:rPr>
              <w:t xml:space="preserve">Не допускается</w:t>
            </w:r>
          </w:p>
        </w:tc>
        <w:tc>
          <w:tcPr>
            <w:tcW w:w="2324" w:type="dxa"/>
          </w:tcPr>
          <w:p>
            <w:pPr>
              <w:pStyle w:val="0"/>
            </w:pPr>
            <w:r>
              <w:rPr>
                <w:sz w:val="20"/>
              </w:rPr>
            </w:r>
          </w:p>
        </w:tc>
      </w:tr>
      <w:tr>
        <w:tc>
          <w:tcPr>
            <w:tcBorders>
              <w:bottom w:val="nil"/>
            </w:tcBorders>
            <w:vMerge w:val="continue"/>
          </w:tcPr>
          <w:p/>
        </w:tc>
        <w:tc>
          <w:tcPr>
            <w:gridSpan w:val="3"/>
            <w:tcW w:w="6632" w:type="dxa"/>
          </w:tcPr>
          <w:p>
            <w:pPr>
              <w:pStyle w:val="0"/>
              <w:jc w:val="center"/>
            </w:pPr>
            <w:r>
              <w:rPr>
                <w:sz w:val="20"/>
              </w:rPr>
              <w:t xml:space="preserve">Радионуклиды</w:t>
            </w:r>
          </w:p>
        </w:tc>
      </w:tr>
      <w:tr>
        <w:tc>
          <w:tcPr>
            <w:tcBorders>
              <w:bottom w:val="nil"/>
            </w:tcBorders>
            <w:vMerge w:val="continue"/>
          </w:tcPr>
          <w:p/>
        </w:tc>
        <w:tc>
          <w:tcPr>
            <w:tcW w:w="2154" w:type="dxa"/>
          </w:tcPr>
          <w:p>
            <w:pPr>
              <w:pStyle w:val="0"/>
            </w:pPr>
            <w:r>
              <w:rPr>
                <w:sz w:val="20"/>
              </w:rPr>
              <w:t xml:space="preserve">Цезий-137</w:t>
            </w:r>
          </w:p>
        </w:tc>
        <w:tc>
          <w:tcPr>
            <w:tcW w:w="2154" w:type="dxa"/>
          </w:tcPr>
          <w:p>
            <w:pPr>
              <w:pStyle w:val="0"/>
              <w:jc w:val="center"/>
            </w:pPr>
            <w:r>
              <w:rPr>
                <w:sz w:val="20"/>
              </w:rPr>
              <w:t xml:space="preserve">60</w:t>
            </w:r>
          </w:p>
        </w:tc>
        <w:tc>
          <w:tcPr>
            <w:tcW w:w="2324" w:type="dxa"/>
          </w:tcPr>
          <w:p>
            <w:pPr>
              <w:pStyle w:val="0"/>
            </w:pPr>
            <w:r>
              <w:rPr>
                <w:sz w:val="20"/>
              </w:rPr>
              <w:t xml:space="preserve">Бк/кг</w:t>
            </w:r>
          </w:p>
        </w:tc>
      </w:tr>
      <w:tr>
        <w:tblPrEx>
          <w:tblBorders>
            <w:insideH w:val="nil"/>
          </w:tblBorders>
        </w:tblPrEx>
        <w:tc>
          <w:tcPr>
            <w:tcBorders>
              <w:bottom w:val="nil"/>
            </w:tcBorders>
            <w:vMerge w:val="continue"/>
          </w:tcPr>
          <w:p/>
        </w:tc>
        <w:tc>
          <w:tcPr>
            <w:tcW w:w="2154" w:type="dxa"/>
            <w:tcBorders>
              <w:bottom w:val="nil"/>
            </w:tcBorders>
          </w:tcPr>
          <w:p>
            <w:pPr>
              <w:pStyle w:val="0"/>
            </w:pPr>
            <w:r>
              <w:rPr>
                <w:sz w:val="20"/>
              </w:rPr>
              <w:t xml:space="preserve">Стронций-90 </w:t>
            </w:r>
            <w:hyperlink w:history="0" w:anchor="P555" w:tooltip="&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
              <w:r>
                <w:rPr>
                  <w:sz w:val="20"/>
                  <w:color w:val="0000ff"/>
                </w:rPr>
                <w:t xml:space="preserve">&lt;***&gt;</w:t>
              </w:r>
            </w:hyperlink>
          </w:p>
        </w:tc>
        <w:tc>
          <w:tcPr>
            <w:tcW w:w="2154" w:type="dxa"/>
            <w:tcBorders>
              <w:bottom w:val="nil"/>
            </w:tcBorders>
          </w:tcPr>
          <w:p>
            <w:pPr>
              <w:pStyle w:val="0"/>
              <w:jc w:val="center"/>
            </w:pPr>
            <w:r>
              <w:rPr>
                <w:sz w:val="20"/>
              </w:rPr>
              <w:t xml:space="preserve">11</w:t>
            </w:r>
          </w:p>
        </w:tc>
        <w:tc>
          <w:tcPr>
            <w:tcW w:w="2324" w:type="dxa"/>
            <w:tcBorders>
              <w:bottom w:val="nil"/>
            </w:tcBorders>
          </w:tcPr>
          <w:p>
            <w:pPr>
              <w:pStyle w:val="0"/>
            </w:pPr>
            <w:r>
              <w:rPr>
                <w:sz w:val="20"/>
              </w:rPr>
              <w:t xml:space="preserve">Бк/кг</w:t>
            </w:r>
          </w:p>
        </w:tc>
      </w:tr>
      <w:tr>
        <w:tblPrEx>
          <w:tblBorders>
            <w:insideH w:val="nil"/>
          </w:tblBorders>
        </w:tblPrEx>
        <w:tc>
          <w:tcPr>
            <w:gridSpan w:val="4"/>
            <w:tcW w:w="9070" w:type="dxa"/>
            <w:tcBorders>
              <w:top w:val="nil"/>
            </w:tcBorders>
          </w:tcPr>
          <w:p>
            <w:pPr>
              <w:pStyle w:val="0"/>
              <w:jc w:val="both"/>
            </w:pPr>
            <w:r>
              <w:rPr>
                <w:sz w:val="20"/>
              </w:rPr>
              <w:t xml:space="preserve">(в ред. </w:t>
            </w:r>
            <w:hyperlink w:history="0" r:id="rId56"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 </w:t>
            </w:r>
            <w:hyperlink w:history="0" r:id="rId57" w:tooltip="Решение Совета Евразийской экономической комиссии от 15.09.2017 N 101 &quot;О внесении изменения в приложение 2 к техническому регламенту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15.09.2017 N 101)</w:t>
            </w:r>
          </w:p>
        </w:tc>
      </w:tr>
      <w:tr>
        <w:tc>
          <w:tcPr>
            <w:gridSpan w:val="4"/>
            <w:tcW w:w="9070" w:type="dxa"/>
          </w:tcPr>
          <w:p>
            <w:pPr>
              <w:pStyle w:val="0"/>
              <w:jc w:val="both"/>
            </w:pPr>
            <w:r>
              <w:rPr>
                <w:sz w:val="20"/>
              </w:rPr>
              <w:t xml:space="preserve">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pPr>
        <w:pStyle w:val="0"/>
        <w:ind w:firstLine="540"/>
        <w:jc w:val="both"/>
      </w:pPr>
      <w:r>
        <w:rPr>
          <w:sz w:val="20"/>
        </w:rPr>
      </w:r>
    </w:p>
    <w:p>
      <w:pPr>
        <w:pStyle w:val="0"/>
        <w:ind w:firstLine="540"/>
        <w:jc w:val="both"/>
      </w:pPr>
      <w:r>
        <w:rPr>
          <w:sz w:val="20"/>
        </w:rPr>
        <w:t xml:space="preserve">--------------------------------</w:t>
      </w:r>
    </w:p>
    <w:bookmarkStart w:id="553" w:name="P553"/>
    <w:bookmarkEnd w:id="553"/>
    <w:p>
      <w:pPr>
        <w:pStyle w:val="0"/>
        <w:spacing w:before="200" w:line-rule="auto"/>
        <w:ind w:firstLine="540"/>
        <w:jc w:val="both"/>
      </w:pPr>
      <w:r>
        <w:rPr>
          <w:sz w:val="20"/>
        </w:rPr>
        <w:t xml:space="preserve">&lt;*&gt; Насекомые-вредители и хлебные клещи.</w:t>
      </w:r>
    </w:p>
    <w:p>
      <w:pPr>
        <w:pStyle w:val="0"/>
        <w:spacing w:before="200" w:line-rule="auto"/>
        <w:ind w:firstLine="540"/>
        <w:jc w:val="both"/>
      </w:pPr>
      <w:r>
        <w:rPr>
          <w:sz w:val="20"/>
        </w:rPr>
        <w:t xml:space="preserve">&lt;**&gt; Сноска исключена с 1 июля 2018 года. - </w:t>
      </w:r>
      <w:hyperlink w:history="0" r:id="rId58"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 3.1</w:t>
        </w:r>
      </w:hyperlink>
      <w:r>
        <w:rPr>
          <w:sz w:val="20"/>
        </w:rPr>
        <w:t xml:space="preserve"> данного решения.</w:t>
      </w:r>
    </w:p>
    <w:bookmarkStart w:id="555" w:name="P555"/>
    <w:bookmarkEnd w:id="555"/>
    <w:p>
      <w:pPr>
        <w:pStyle w:val="0"/>
        <w:spacing w:before="200" w:line-rule="auto"/>
        <w:ind w:firstLine="540"/>
        <w:jc w:val="both"/>
      </w:pPr>
      <w:r>
        <w:rPr>
          <w:sz w:val="20"/>
        </w:rPr>
        <w:t xml:space="preserve">&lt;***&gt;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bookmarkStart w:id="556" w:name="P556"/>
    <w:bookmarkEnd w:id="556"/>
    <w:p>
      <w:pPr>
        <w:pStyle w:val="0"/>
        <w:spacing w:before="200" w:line-rule="auto"/>
        <w:ind w:firstLine="540"/>
        <w:jc w:val="both"/>
      </w:pPr>
      <w:r>
        <w:rPr>
          <w:sz w:val="20"/>
        </w:rPr>
        <w:t xml:space="preserve">&lt;****&gt; Для изготовителей государств - членов Евразийского экономического союза, изготавливающих масло подсолнечное из семян подсолнечника, произведенных на территориях Республики Казахстан и Российской Федерации и предназначенных для промышленной переработки на масло подсолнечное.</w:t>
      </w:r>
    </w:p>
    <w:p>
      <w:pPr>
        <w:pStyle w:val="0"/>
        <w:jc w:val="both"/>
      </w:pPr>
      <w:r>
        <w:rPr>
          <w:sz w:val="20"/>
        </w:rPr>
        <w:t xml:space="preserve">(сноска введена </w:t>
      </w:r>
      <w:hyperlink w:history="0" r:id="rId59" w:tooltip="Решение Совета Евразийской экономической комиссии от 15.09.2017 N 101 &quot;О внесении изменения в приложение 2 к техническому регламенту Таможенного союза &quot;О безопасности зерна&quot; (ТР ТС 015/2011)&quot; {КонсультантПлюс}">
        <w:r>
          <w:rPr>
            <w:sz w:val="20"/>
            <w:color w:val="0000ff"/>
          </w:rPr>
          <w:t xml:space="preserve">решением</w:t>
        </w:r>
      </w:hyperlink>
      <w:r>
        <w:rPr>
          <w:sz w:val="20"/>
        </w:rPr>
        <w:t xml:space="preserve"> Совета Евразийской экономической комиссии от 15.09.2017 N 101)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техническому регламенту</w:t>
      </w:r>
    </w:p>
    <w:p>
      <w:pPr>
        <w:pStyle w:val="0"/>
        <w:jc w:val="right"/>
      </w:pPr>
      <w:r>
        <w:rPr>
          <w:sz w:val="20"/>
        </w:rPr>
        <w:t xml:space="preserve">Таможенного союза</w:t>
      </w:r>
    </w:p>
    <w:p>
      <w:pPr>
        <w:pStyle w:val="0"/>
        <w:jc w:val="right"/>
      </w:pPr>
      <w:r>
        <w:rPr>
          <w:sz w:val="20"/>
        </w:rPr>
        <w:t xml:space="preserve">"О безопасности зерна"</w:t>
      </w:r>
    </w:p>
    <w:p>
      <w:pPr>
        <w:pStyle w:val="0"/>
        <w:ind w:firstLine="540"/>
        <w:jc w:val="both"/>
      </w:pPr>
      <w:r>
        <w:rPr>
          <w:sz w:val="20"/>
        </w:rPr>
      </w:r>
    </w:p>
    <w:bookmarkStart w:id="568" w:name="P568"/>
    <w:bookmarkEnd w:id="568"/>
    <w:p>
      <w:pPr>
        <w:pStyle w:val="2"/>
        <w:jc w:val="center"/>
      </w:pPr>
      <w:r>
        <w:rPr>
          <w:sz w:val="20"/>
        </w:rPr>
        <w:t xml:space="preserve">ПРЕДЕЛЬНО ДОПУСТИМЫЕ УРОВНИ</w:t>
      </w:r>
    </w:p>
    <w:p>
      <w:pPr>
        <w:pStyle w:val="2"/>
        <w:jc w:val="center"/>
      </w:pPr>
      <w:r>
        <w:rPr>
          <w:sz w:val="20"/>
        </w:rPr>
        <w:t xml:space="preserve">СОДЕРЖАНИЯ ВРЕДНЫХ ПРИМЕСЕЙ В ЗЕРНЕ, ПОСТАВЛЯЕМОМ</w:t>
      </w:r>
    </w:p>
    <w:p>
      <w:pPr>
        <w:pStyle w:val="2"/>
        <w:jc w:val="center"/>
      </w:pPr>
      <w:r>
        <w:rPr>
          <w:sz w:val="20"/>
        </w:rPr>
        <w:t xml:space="preserve">НА ПИЩЕВЫЕ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решения</w:t>
              </w:r>
            </w:hyperlink>
            <w:r>
              <w:rPr>
                <w:sz w:val="20"/>
                <w:color w:val="392c69"/>
              </w:rPr>
              <w:t xml:space="preserve"> Комиссии Таможенного союз от 09.12.2011 N 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4535"/>
        <w:gridCol w:w="2324"/>
      </w:tblGrid>
      <w:tr>
        <w:tc>
          <w:tcPr>
            <w:tcW w:w="2211" w:type="dxa"/>
          </w:tcPr>
          <w:p>
            <w:pPr>
              <w:pStyle w:val="0"/>
              <w:jc w:val="center"/>
            </w:pPr>
            <w:r>
              <w:rPr>
                <w:sz w:val="20"/>
              </w:rPr>
              <w:t xml:space="preserve">Наименование зерна</w:t>
            </w:r>
          </w:p>
        </w:tc>
        <w:tc>
          <w:tcPr>
            <w:tcW w:w="4535" w:type="dxa"/>
          </w:tcPr>
          <w:p>
            <w:pPr>
              <w:pStyle w:val="0"/>
              <w:jc w:val="center"/>
            </w:pPr>
            <w:r>
              <w:rPr>
                <w:sz w:val="20"/>
              </w:rPr>
              <w:t xml:space="preserve">Наименование показателя</w:t>
            </w:r>
          </w:p>
        </w:tc>
        <w:tc>
          <w:tcPr>
            <w:tcW w:w="2324" w:type="dxa"/>
          </w:tcPr>
          <w:p>
            <w:pPr>
              <w:pStyle w:val="0"/>
              <w:jc w:val="center"/>
            </w:pPr>
            <w:r>
              <w:rPr>
                <w:sz w:val="20"/>
              </w:rPr>
              <w:t xml:space="preserve">Допустимый уровень,</w:t>
            </w:r>
          </w:p>
          <w:p>
            <w:pPr>
              <w:pStyle w:val="0"/>
              <w:jc w:val="center"/>
            </w:pPr>
            <w:r>
              <w:rPr>
                <w:sz w:val="20"/>
              </w:rPr>
              <w:t xml:space="preserve">%, не более</w:t>
            </w:r>
          </w:p>
        </w:tc>
      </w:tr>
      <w:tr>
        <w:tc>
          <w:tcPr>
            <w:tcW w:w="2211" w:type="dxa"/>
            <w:tcBorders>
              <w:bottom w:val="nil"/>
            </w:tcBorders>
            <w:vMerge w:val="restart"/>
          </w:tcPr>
          <w:p>
            <w:pPr>
              <w:pStyle w:val="0"/>
            </w:pPr>
            <w:r>
              <w:rPr>
                <w:sz w:val="20"/>
              </w:rPr>
              <w:t xml:space="preserve">Пшеница</w:t>
            </w:r>
          </w:p>
        </w:tc>
        <w:tc>
          <w:tcPr>
            <w:tcW w:w="4535" w:type="dxa"/>
          </w:tcPr>
          <w:p>
            <w:pPr>
              <w:pStyle w:val="0"/>
            </w:pPr>
            <w:r>
              <w:rPr>
                <w:sz w:val="20"/>
              </w:rPr>
              <w:t xml:space="preserve">Спорынья</w:t>
            </w:r>
          </w:p>
        </w:tc>
        <w:tc>
          <w:tcPr>
            <w:tcW w:w="2324" w:type="dxa"/>
          </w:tcPr>
          <w:p>
            <w:pPr>
              <w:pStyle w:val="0"/>
            </w:pPr>
            <w:r>
              <w:rPr>
                <w:sz w:val="20"/>
              </w:rPr>
              <w:t xml:space="preserve">0,05</w:t>
            </w:r>
          </w:p>
        </w:tc>
      </w:tr>
      <w:tr>
        <w:tc>
          <w:tcPr>
            <w:tcBorders>
              <w:bottom w:val="nil"/>
            </w:tcBorders>
            <w:vMerge w:val="continue"/>
          </w:tcPr>
          <w:p/>
        </w:tc>
        <w:tc>
          <w:tcPr>
            <w:tcW w:w="4535" w:type="dxa"/>
          </w:tcPr>
          <w:p>
            <w:pPr>
              <w:pStyle w:val="0"/>
            </w:pPr>
            <w:r>
              <w:rPr>
                <w:sz w:val="20"/>
              </w:rPr>
              <w:t xml:space="preserve">Горчак ползучий, софора лисохвостная, термопсис ланцетный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c>
          <w:tcPr>
            <w:tcBorders>
              <w:bottom w:val="nil"/>
            </w:tcBorders>
            <w:vMerge w:val="continue"/>
          </w:tcPr>
          <w:p/>
        </w:tc>
        <w:tc>
          <w:tcPr>
            <w:tcW w:w="4535" w:type="dxa"/>
          </w:tcPr>
          <w:p>
            <w:pPr>
              <w:pStyle w:val="0"/>
            </w:pPr>
            <w:r>
              <w:rPr>
                <w:sz w:val="20"/>
              </w:rPr>
              <w:t xml:space="preserve">Вязель разноцветный</w:t>
            </w:r>
          </w:p>
        </w:tc>
        <w:tc>
          <w:tcPr>
            <w:tcW w:w="2324" w:type="dxa"/>
          </w:tcPr>
          <w:p>
            <w:pPr>
              <w:pStyle w:val="0"/>
            </w:pPr>
            <w:r>
              <w:rPr>
                <w:sz w:val="20"/>
              </w:rPr>
              <w:t xml:space="preserve">0,1</w:t>
            </w:r>
          </w:p>
        </w:tc>
      </w:tr>
      <w:tr>
        <w:tc>
          <w:tcPr>
            <w:tcBorders>
              <w:bottom w:val="nil"/>
            </w:tcBorders>
            <w:vMerge w:val="continue"/>
          </w:tcPr>
          <w:p/>
        </w:tc>
        <w:tc>
          <w:tcPr>
            <w:tcW w:w="4535" w:type="dxa"/>
          </w:tcPr>
          <w:p>
            <w:pPr>
              <w:pStyle w:val="0"/>
            </w:pPr>
            <w:r>
              <w:rPr>
                <w:sz w:val="20"/>
              </w:rPr>
              <w:t xml:space="preserve">Гелиотроп опушенноплодный</w:t>
            </w:r>
          </w:p>
        </w:tc>
        <w:tc>
          <w:tcPr>
            <w:tcW w:w="2324" w:type="dxa"/>
          </w:tcPr>
          <w:p>
            <w:pPr>
              <w:pStyle w:val="0"/>
            </w:pPr>
            <w:r>
              <w:rPr>
                <w:sz w:val="20"/>
              </w:rPr>
              <w:t xml:space="preserve">0,1</w:t>
            </w:r>
          </w:p>
        </w:tc>
      </w:tr>
      <w:tr>
        <w:tc>
          <w:tcPr>
            <w:tcBorders>
              <w:bottom w:val="nil"/>
            </w:tcBorders>
            <w:vMerge w:val="continue"/>
          </w:tcPr>
          <w:p/>
        </w:tc>
        <w:tc>
          <w:tcPr>
            <w:tcW w:w="4535" w:type="dxa"/>
          </w:tcPr>
          <w:p>
            <w:pPr>
              <w:pStyle w:val="0"/>
            </w:pPr>
            <w:r>
              <w:rPr>
                <w:sz w:val="20"/>
              </w:rPr>
              <w:t xml:space="preserve">Триходесма седая</w:t>
            </w:r>
          </w:p>
        </w:tc>
        <w:tc>
          <w:tcPr>
            <w:tcW w:w="2324" w:type="dxa"/>
          </w:tcPr>
          <w:p>
            <w:pPr>
              <w:pStyle w:val="0"/>
            </w:pPr>
            <w:r>
              <w:rPr>
                <w:sz w:val="20"/>
              </w:rPr>
              <w:t xml:space="preserve">не допускается</w:t>
            </w:r>
          </w:p>
        </w:tc>
      </w:tr>
      <w:tr>
        <w:tc>
          <w:tcPr>
            <w:tcBorders>
              <w:bottom w:val="nil"/>
            </w:tcBorders>
            <w:vMerge w:val="continue"/>
          </w:tcPr>
          <w:p/>
        </w:tc>
        <w:tc>
          <w:tcPr>
            <w:tcW w:w="4535" w:type="dxa"/>
          </w:tcPr>
          <w:p>
            <w:pPr>
              <w:pStyle w:val="0"/>
            </w:pPr>
            <w:r>
              <w:rPr>
                <w:sz w:val="20"/>
              </w:rPr>
              <w:t xml:space="preserve">Головневые (мараные, синегузочные) зерна</w:t>
            </w:r>
          </w:p>
        </w:tc>
        <w:tc>
          <w:tcPr>
            <w:tcW w:w="2324" w:type="dxa"/>
          </w:tcPr>
          <w:p>
            <w:pPr>
              <w:pStyle w:val="0"/>
            </w:pPr>
            <w:r>
              <w:rPr>
                <w:sz w:val="20"/>
              </w:rPr>
              <w:t xml:space="preserve">10,0</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Фузариозные зерна</w:t>
            </w:r>
          </w:p>
        </w:tc>
        <w:tc>
          <w:tcPr>
            <w:tcW w:w="2324" w:type="dxa"/>
            <w:tcBorders>
              <w:bottom w:val="nil"/>
            </w:tcBorders>
          </w:tcPr>
          <w:p>
            <w:pPr>
              <w:pStyle w:val="0"/>
            </w:pPr>
            <w:r>
              <w:rPr>
                <w:sz w:val="20"/>
              </w:rPr>
              <w:t xml:space="preserve">1,0</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1"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tcBorders>
              <w:bottom w:val="nil"/>
            </w:tcBorders>
            <w:vMerge w:val="restart"/>
          </w:tcPr>
          <w:p>
            <w:pPr>
              <w:pStyle w:val="0"/>
            </w:pPr>
            <w:r>
              <w:rPr>
                <w:sz w:val="20"/>
              </w:rPr>
              <w:t xml:space="preserve">Рожь, тритикале</w:t>
            </w:r>
          </w:p>
        </w:tc>
        <w:tc>
          <w:tcPr>
            <w:tcW w:w="4535" w:type="dxa"/>
          </w:tcPr>
          <w:p>
            <w:pPr>
              <w:pStyle w:val="0"/>
            </w:pPr>
            <w:r>
              <w:rPr>
                <w:sz w:val="20"/>
              </w:rPr>
              <w:t xml:space="preserve">Спорынья</w:t>
            </w:r>
          </w:p>
        </w:tc>
        <w:tc>
          <w:tcPr>
            <w:tcW w:w="2324" w:type="dxa"/>
          </w:tcPr>
          <w:p>
            <w:pPr>
              <w:pStyle w:val="0"/>
            </w:pPr>
            <w:r>
              <w:rPr>
                <w:sz w:val="20"/>
              </w:rPr>
              <w:t xml:space="preserve">0,05</w:t>
            </w:r>
          </w:p>
        </w:tc>
      </w:tr>
      <w:tr>
        <w:tc>
          <w:tcPr>
            <w:tcBorders>
              <w:bottom w:val="nil"/>
            </w:tcBorders>
            <w:vMerge w:val="continue"/>
          </w:tcPr>
          <w:p/>
        </w:tc>
        <w:tc>
          <w:tcPr>
            <w:tcW w:w="4535" w:type="dxa"/>
          </w:tcPr>
          <w:p>
            <w:pPr>
              <w:pStyle w:val="0"/>
            </w:pPr>
            <w:r>
              <w:rPr>
                <w:sz w:val="20"/>
              </w:rPr>
              <w:t xml:space="preserve">Горчак ползучий, вязель разноцветный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c>
          <w:tcPr>
            <w:tcBorders>
              <w:bottom w:val="nil"/>
            </w:tcBorders>
            <w:vMerge w:val="continue"/>
          </w:tcPr>
          <w:p/>
        </w:tc>
        <w:tc>
          <w:tcPr>
            <w:tcW w:w="4535" w:type="dxa"/>
          </w:tcPr>
          <w:p>
            <w:pPr>
              <w:pStyle w:val="0"/>
            </w:pPr>
            <w:r>
              <w:rPr>
                <w:sz w:val="20"/>
              </w:rPr>
              <w:t xml:space="preserve">Гелиотроп опушенноплодный</w:t>
            </w:r>
          </w:p>
        </w:tc>
        <w:tc>
          <w:tcPr>
            <w:tcW w:w="2324" w:type="dxa"/>
          </w:tcPr>
          <w:p>
            <w:pPr>
              <w:pStyle w:val="0"/>
            </w:pPr>
            <w:r>
              <w:rPr>
                <w:sz w:val="20"/>
              </w:rPr>
              <w:t xml:space="preserve">0,1</w:t>
            </w:r>
          </w:p>
        </w:tc>
      </w:tr>
      <w:tr>
        <w:tc>
          <w:tcPr>
            <w:tcBorders>
              <w:bottom w:val="nil"/>
            </w:tcBorders>
            <w:vMerge w:val="continue"/>
          </w:tcPr>
          <w:p/>
        </w:tc>
        <w:tc>
          <w:tcPr>
            <w:tcW w:w="4535" w:type="dxa"/>
          </w:tcPr>
          <w:p>
            <w:pPr>
              <w:pStyle w:val="0"/>
            </w:pPr>
            <w:r>
              <w:rPr>
                <w:sz w:val="20"/>
              </w:rPr>
              <w:t xml:space="preserve">Триходесма седая</w:t>
            </w:r>
          </w:p>
        </w:tc>
        <w:tc>
          <w:tcPr>
            <w:tcW w:w="2324" w:type="dxa"/>
          </w:tcPr>
          <w:p>
            <w:pPr>
              <w:pStyle w:val="0"/>
            </w:pPr>
            <w:r>
              <w:rPr>
                <w:sz w:val="20"/>
              </w:rPr>
              <w:t xml:space="preserve">не допускается</w:t>
            </w:r>
          </w:p>
        </w:tc>
      </w:tr>
      <w:tr>
        <w:tc>
          <w:tcPr>
            <w:tcBorders>
              <w:bottom w:val="nil"/>
            </w:tcBorders>
            <w:vMerge w:val="continue"/>
          </w:tcPr>
          <w:p/>
        </w:tc>
        <w:tc>
          <w:tcPr>
            <w:tcW w:w="4535" w:type="dxa"/>
          </w:tcPr>
          <w:p>
            <w:pPr>
              <w:pStyle w:val="0"/>
            </w:pPr>
            <w:r>
              <w:rPr>
                <w:sz w:val="20"/>
              </w:rPr>
              <w:t xml:space="preserve">Софора лисохвостная, термопсис ланцетный (по совокупности)</w:t>
            </w:r>
          </w:p>
        </w:tc>
        <w:tc>
          <w:tcPr>
            <w:tcW w:w="2324" w:type="dxa"/>
          </w:tcPr>
          <w:p>
            <w:pPr>
              <w:pStyle w:val="0"/>
            </w:pPr>
            <w:r>
              <w:rPr>
                <w:sz w:val="20"/>
              </w:rPr>
              <w:t xml:space="preserve">0,1</w:t>
            </w:r>
          </w:p>
        </w:tc>
      </w:tr>
      <w:tr>
        <w:tc>
          <w:tcPr>
            <w:tcBorders>
              <w:bottom w:val="nil"/>
            </w:tcBorders>
            <w:vMerge w:val="continue"/>
          </w:tcPr>
          <w:p/>
        </w:tc>
        <w:tc>
          <w:tcPr>
            <w:tcW w:w="4535" w:type="dxa"/>
          </w:tcPr>
          <w:p>
            <w:pPr>
              <w:pStyle w:val="0"/>
            </w:pPr>
            <w:r>
              <w:rPr>
                <w:sz w:val="20"/>
              </w:rPr>
              <w:t xml:space="preserve">Фузариозные зерна</w:t>
            </w:r>
          </w:p>
        </w:tc>
        <w:tc>
          <w:tcPr>
            <w:tcW w:w="2324" w:type="dxa"/>
          </w:tcPr>
          <w:p>
            <w:pPr>
              <w:pStyle w:val="0"/>
            </w:pPr>
            <w:r>
              <w:rPr>
                <w:sz w:val="20"/>
              </w:rPr>
              <w:t xml:space="preserve">1,0</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Розовоокрашенные зерна</w:t>
            </w:r>
          </w:p>
        </w:tc>
        <w:tc>
          <w:tcPr>
            <w:tcW w:w="2324" w:type="dxa"/>
            <w:tcBorders>
              <w:bottom w:val="nil"/>
            </w:tcBorders>
          </w:tcPr>
          <w:p>
            <w:pPr>
              <w:pStyle w:val="0"/>
            </w:pPr>
            <w:r>
              <w:rPr>
                <w:sz w:val="20"/>
              </w:rPr>
              <w:t xml:space="preserve">3,0</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2"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tcBorders>
              <w:bottom w:val="nil"/>
            </w:tcBorders>
            <w:vMerge w:val="restart"/>
          </w:tcPr>
          <w:p>
            <w:pPr>
              <w:pStyle w:val="0"/>
            </w:pPr>
            <w:r>
              <w:rPr>
                <w:sz w:val="20"/>
              </w:rPr>
              <w:t xml:space="preserve">Овес</w:t>
            </w:r>
          </w:p>
        </w:tc>
        <w:tc>
          <w:tcPr>
            <w:tcW w:w="4535" w:type="dxa"/>
          </w:tcPr>
          <w:p>
            <w:pPr>
              <w:pStyle w:val="0"/>
            </w:pPr>
            <w:r>
              <w:rPr>
                <w:sz w:val="20"/>
              </w:rPr>
              <w:t xml:space="preserve">Горчак ползучий, термопсис ланцетный, спорынья и головня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c>
          <w:tcPr>
            <w:tcBorders>
              <w:bottom w:val="nil"/>
            </w:tcBorders>
            <w:vMerge w:val="continue"/>
          </w:tcPr>
          <w:p/>
        </w:tc>
        <w:tc>
          <w:tcPr>
            <w:tcW w:w="4535" w:type="dxa"/>
          </w:tcPr>
          <w:p>
            <w:pPr>
              <w:pStyle w:val="0"/>
            </w:pPr>
            <w:r>
              <w:rPr>
                <w:sz w:val="20"/>
              </w:rPr>
              <w:t xml:space="preserve">Софора лисохвостная, вязель разноцветный (по совокупности)</w:t>
            </w:r>
          </w:p>
        </w:tc>
        <w:tc>
          <w:tcPr>
            <w:tcW w:w="2324" w:type="dxa"/>
          </w:tcPr>
          <w:p>
            <w:pPr>
              <w:pStyle w:val="0"/>
            </w:pPr>
            <w:r>
              <w:rPr>
                <w:sz w:val="20"/>
              </w:rPr>
              <w:t xml:space="preserve">0,02</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Гелиотроп опушенноплодный и триходесма седая</w:t>
            </w:r>
          </w:p>
        </w:tc>
        <w:tc>
          <w:tcPr>
            <w:tcW w:w="2324" w:type="dxa"/>
            <w:tcBorders>
              <w:bottom w:val="nil"/>
            </w:tcBorders>
          </w:tcPr>
          <w:p>
            <w:pPr>
              <w:pStyle w:val="0"/>
            </w:pPr>
            <w:r>
              <w:rPr>
                <w:sz w:val="20"/>
              </w:rPr>
              <w:t xml:space="preserve">не допускаются</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3"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tcBorders>
              <w:bottom w:val="nil"/>
            </w:tcBorders>
            <w:vMerge w:val="restart"/>
          </w:tcPr>
          <w:p>
            <w:pPr>
              <w:pStyle w:val="0"/>
            </w:pPr>
            <w:r>
              <w:rPr>
                <w:sz w:val="20"/>
              </w:rPr>
              <w:t xml:space="preserve">Ячмень</w:t>
            </w:r>
          </w:p>
        </w:tc>
        <w:tc>
          <w:tcPr>
            <w:tcW w:w="4535" w:type="dxa"/>
          </w:tcPr>
          <w:p>
            <w:pPr>
              <w:pStyle w:val="0"/>
            </w:pPr>
            <w:r>
              <w:rPr>
                <w:sz w:val="20"/>
              </w:rPr>
              <w:t xml:space="preserve">Спорынья и головня</w:t>
            </w:r>
          </w:p>
        </w:tc>
        <w:tc>
          <w:tcPr>
            <w:tcW w:w="2324" w:type="dxa"/>
          </w:tcPr>
          <w:p>
            <w:pPr>
              <w:pStyle w:val="0"/>
            </w:pPr>
            <w:r>
              <w:rPr>
                <w:sz w:val="20"/>
              </w:rPr>
              <w:t xml:space="preserve">0,1</w:t>
            </w:r>
          </w:p>
        </w:tc>
      </w:tr>
      <w:tr>
        <w:tc>
          <w:tcPr>
            <w:tcBorders>
              <w:bottom w:val="nil"/>
            </w:tcBorders>
            <w:vMerge w:val="continue"/>
          </w:tcPr>
          <w:p/>
        </w:tc>
        <w:tc>
          <w:tcPr>
            <w:tcW w:w="4535" w:type="dxa"/>
          </w:tcPr>
          <w:p>
            <w:pPr>
              <w:pStyle w:val="0"/>
            </w:pPr>
            <w:r>
              <w:rPr>
                <w:sz w:val="20"/>
              </w:rPr>
              <w:t xml:space="preserve">Горчак ползучий, софора лисохвостная, термопсис ланцетный, плевел опьяняющий, вязель разноцветный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Гелиотроп опушенноплодный и триходесма седая</w:t>
            </w:r>
          </w:p>
        </w:tc>
        <w:tc>
          <w:tcPr>
            <w:tcW w:w="2324" w:type="dxa"/>
            <w:tcBorders>
              <w:bottom w:val="nil"/>
            </w:tcBorders>
          </w:tcPr>
          <w:p>
            <w:pPr>
              <w:pStyle w:val="0"/>
            </w:pPr>
            <w:r>
              <w:rPr>
                <w:sz w:val="20"/>
              </w:rPr>
              <w:t xml:space="preserve">не допускаются</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4"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tcBorders>
              <w:bottom w:val="nil"/>
            </w:tcBorders>
            <w:vMerge w:val="restart"/>
          </w:tcPr>
          <w:p>
            <w:pPr>
              <w:pStyle w:val="0"/>
            </w:pPr>
            <w:r>
              <w:rPr>
                <w:sz w:val="20"/>
              </w:rPr>
              <w:t xml:space="preserve">Просо</w:t>
            </w:r>
          </w:p>
        </w:tc>
        <w:tc>
          <w:tcPr>
            <w:tcW w:w="4535" w:type="dxa"/>
          </w:tcPr>
          <w:p>
            <w:pPr>
              <w:pStyle w:val="0"/>
            </w:pPr>
            <w:r>
              <w:rPr>
                <w:sz w:val="20"/>
              </w:rPr>
              <w:t xml:space="preserve">Плевел опьяняющий, софора лисохвостная, термопсис ланцетный, спорынья и головня (по совокупности)</w:t>
            </w:r>
          </w:p>
        </w:tc>
        <w:tc>
          <w:tcPr>
            <w:tcW w:w="2324" w:type="dxa"/>
          </w:tcPr>
          <w:p>
            <w:pPr>
              <w:pStyle w:val="0"/>
            </w:pPr>
            <w:r>
              <w:rPr>
                <w:sz w:val="20"/>
              </w:rPr>
              <w:t xml:space="preserve">0,18</w:t>
            </w:r>
          </w:p>
        </w:tc>
      </w:tr>
      <w:tr>
        <w:tc>
          <w:tcPr>
            <w:tcBorders>
              <w:bottom w:val="nil"/>
            </w:tcBorders>
            <w:vMerge w:val="continue"/>
          </w:tcPr>
          <w:p/>
        </w:tc>
        <w:tc>
          <w:tcPr>
            <w:tcW w:w="4535" w:type="dxa"/>
          </w:tcPr>
          <w:p>
            <w:pPr>
              <w:pStyle w:val="0"/>
            </w:pPr>
            <w:r>
              <w:rPr>
                <w:sz w:val="20"/>
              </w:rPr>
              <w:t xml:space="preserve">Горчак ползучий, вязель разноцветный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Гелиотроп опушенноплодный и триходесма седая</w:t>
            </w:r>
          </w:p>
        </w:tc>
        <w:tc>
          <w:tcPr>
            <w:tcW w:w="2324" w:type="dxa"/>
            <w:tcBorders>
              <w:bottom w:val="nil"/>
            </w:tcBorders>
          </w:tcPr>
          <w:p>
            <w:pPr>
              <w:pStyle w:val="0"/>
            </w:pPr>
            <w:r>
              <w:rPr>
                <w:sz w:val="20"/>
              </w:rPr>
              <w:t xml:space="preserve">не допускаются</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5"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tcBorders>
              <w:bottom w:val="nil"/>
            </w:tcBorders>
            <w:vMerge w:val="restart"/>
          </w:tcPr>
          <w:p>
            <w:pPr>
              <w:pStyle w:val="0"/>
            </w:pPr>
            <w:r>
              <w:rPr>
                <w:sz w:val="20"/>
              </w:rPr>
              <w:t xml:space="preserve">Гречиха</w:t>
            </w:r>
          </w:p>
        </w:tc>
        <w:tc>
          <w:tcPr>
            <w:tcW w:w="4535" w:type="dxa"/>
          </w:tcPr>
          <w:p>
            <w:pPr>
              <w:pStyle w:val="0"/>
            </w:pPr>
            <w:r>
              <w:rPr>
                <w:sz w:val="20"/>
              </w:rPr>
              <w:t xml:space="preserve">Испорченные зерна</w:t>
            </w:r>
          </w:p>
        </w:tc>
        <w:tc>
          <w:tcPr>
            <w:tcW w:w="2324" w:type="dxa"/>
          </w:tcPr>
          <w:p>
            <w:pPr>
              <w:pStyle w:val="0"/>
            </w:pPr>
            <w:r>
              <w:rPr>
                <w:sz w:val="20"/>
              </w:rPr>
              <w:t xml:space="preserve">0,3</w:t>
            </w:r>
          </w:p>
        </w:tc>
      </w:tr>
      <w:tr>
        <w:tc>
          <w:tcPr>
            <w:tcBorders>
              <w:bottom w:val="nil"/>
            </w:tcBorders>
            <w:vMerge w:val="continue"/>
          </w:tcPr>
          <w:p/>
        </w:tc>
        <w:tc>
          <w:tcPr>
            <w:tcW w:w="4535" w:type="dxa"/>
          </w:tcPr>
          <w:p>
            <w:pPr>
              <w:pStyle w:val="0"/>
            </w:pPr>
            <w:r>
              <w:rPr>
                <w:sz w:val="20"/>
              </w:rPr>
              <w:t xml:space="preserve">Спорынья</w:t>
            </w:r>
          </w:p>
        </w:tc>
        <w:tc>
          <w:tcPr>
            <w:tcW w:w="2324" w:type="dxa"/>
          </w:tcPr>
          <w:p>
            <w:pPr>
              <w:pStyle w:val="0"/>
            </w:pPr>
            <w:r>
              <w:rPr>
                <w:sz w:val="20"/>
              </w:rPr>
              <w:t xml:space="preserve">0,05</w:t>
            </w:r>
          </w:p>
        </w:tc>
      </w:tr>
      <w:tr>
        <w:tc>
          <w:tcPr>
            <w:tcBorders>
              <w:bottom w:val="nil"/>
            </w:tcBorders>
            <w:vMerge w:val="continue"/>
          </w:tcPr>
          <w:p/>
        </w:tc>
        <w:tc>
          <w:tcPr>
            <w:tcW w:w="4535" w:type="dxa"/>
          </w:tcPr>
          <w:p>
            <w:pPr>
              <w:pStyle w:val="0"/>
            </w:pPr>
            <w:r>
              <w:rPr>
                <w:sz w:val="20"/>
              </w:rPr>
              <w:t xml:space="preserve">Горчак ползучий, софора лисохвостная, термопсис ланцетный, вязель разноцветный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Гелиотроп опушенноплодный и триходесма седая</w:t>
            </w:r>
          </w:p>
        </w:tc>
        <w:tc>
          <w:tcPr>
            <w:tcW w:w="2324" w:type="dxa"/>
            <w:tcBorders>
              <w:bottom w:val="nil"/>
            </w:tcBorders>
          </w:tcPr>
          <w:p>
            <w:pPr>
              <w:pStyle w:val="0"/>
            </w:pPr>
            <w:r>
              <w:rPr>
                <w:sz w:val="20"/>
              </w:rPr>
              <w:t xml:space="preserve">не допускаются</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6"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vMerge w:val="restart"/>
          </w:tcPr>
          <w:p>
            <w:pPr>
              <w:pStyle w:val="0"/>
            </w:pPr>
            <w:r>
              <w:rPr>
                <w:sz w:val="20"/>
              </w:rPr>
              <w:t xml:space="preserve">Рис</w:t>
            </w:r>
          </w:p>
        </w:tc>
        <w:tc>
          <w:tcPr>
            <w:tcW w:w="4535" w:type="dxa"/>
          </w:tcPr>
          <w:p>
            <w:pPr>
              <w:pStyle w:val="0"/>
            </w:pPr>
            <w:r>
              <w:rPr>
                <w:sz w:val="20"/>
              </w:rPr>
              <w:t xml:space="preserve">Испорченные зерна</w:t>
            </w:r>
          </w:p>
        </w:tc>
        <w:tc>
          <w:tcPr>
            <w:tcW w:w="2324" w:type="dxa"/>
          </w:tcPr>
          <w:p>
            <w:pPr>
              <w:pStyle w:val="0"/>
            </w:pPr>
            <w:r>
              <w:rPr>
                <w:sz w:val="20"/>
              </w:rPr>
              <w:t xml:space="preserve">0,5</w:t>
            </w:r>
          </w:p>
        </w:tc>
      </w:tr>
      <w:tr>
        <w:tc>
          <w:tcPr>
            <w:vMerge w:val="continue"/>
          </w:tcPr>
          <w:p/>
        </w:tc>
        <w:tc>
          <w:tcPr>
            <w:tcW w:w="4535" w:type="dxa"/>
          </w:tcPr>
          <w:p>
            <w:pPr>
              <w:pStyle w:val="0"/>
            </w:pPr>
            <w:r>
              <w:rPr>
                <w:sz w:val="20"/>
              </w:rPr>
              <w:t xml:space="preserve">Пожелтевшие зерна</w:t>
            </w:r>
          </w:p>
        </w:tc>
        <w:tc>
          <w:tcPr>
            <w:tcW w:w="2324" w:type="dxa"/>
          </w:tcPr>
          <w:p>
            <w:pPr>
              <w:pStyle w:val="0"/>
            </w:pPr>
            <w:r>
              <w:rPr>
                <w:sz w:val="20"/>
              </w:rPr>
              <w:t xml:space="preserve">4,0</w:t>
            </w:r>
          </w:p>
        </w:tc>
      </w:tr>
      <w:tr>
        <w:tc>
          <w:tcPr>
            <w:tcW w:w="2211" w:type="dxa"/>
            <w:tcBorders>
              <w:bottom w:val="nil"/>
            </w:tcBorders>
            <w:vMerge w:val="restart"/>
          </w:tcPr>
          <w:p>
            <w:pPr>
              <w:pStyle w:val="0"/>
            </w:pPr>
            <w:r>
              <w:rPr>
                <w:sz w:val="20"/>
              </w:rPr>
              <w:t xml:space="preserve">Кукуруза</w:t>
            </w:r>
          </w:p>
        </w:tc>
        <w:tc>
          <w:tcPr>
            <w:tcW w:w="4535" w:type="dxa"/>
          </w:tcPr>
          <w:p>
            <w:pPr>
              <w:pStyle w:val="0"/>
            </w:pPr>
            <w:r>
              <w:rPr>
                <w:sz w:val="20"/>
              </w:rPr>
              <w:t xml:space="preserve">Спорынья и головня</w:t>
            </w:r>
          </w:p>
        </w:tc>
        <w:tc>
          <w:tcPr>
            <w:tcW w:w="2324" w:type="dxa"/>
          </w:tcPr>
          <w:p>
            <w:pPr>
              <w:pStyle w:val="0"/>
            </w:pPr>
            <w:r>
              <w:rPr>
                <w:sz w:val="20"/>
              </w:rPr>
              <w:t xml:space="preserve">0,15</w:t>
            </w:r>
          </w:p>
        </w:tc>
      </w:tr>
      <w:tr>
        <w:tc>
          <w:tcPr>
            <w:tcBorders>
              <w:bottom w:val="nil"/>
            </w:tcBorders>
            <w:vMerge w:val="continue"/>
          </w:tcPr>
          <w:p/>
        </w:tc>
        <w:tc>
          <w:tcPr>
            <w:tcW w:w="4535" w:type="dxa"/>
          </w:tcPr>
          <w:p>
            <w:pPr>
              <w:pStyle w:val="0"/>
            </w:pPr>
            <w:r>
              <w:rPr>
                <w:sz w:val="20"/>
              </w:rPr>
              <w:t xml:space="preserve">Горчак ползучий, софора лисохвостная, термопсис ланцетный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c>
          <w:tcPr>
            <w:tcBorders>
              <w:bottom w:val="nil"/>
            </w:tcBorders>
            <w:vMerge w:val="continue"/>
          </w:tcPr>
          <w:p/>
        </w:tc>
        <w:tc>
          <w:tcPr>
            <w:tcW w:w="4535" w:type="dxa"/>
          </w:tcPr>
          <w:p>
            <w:pPr>
              <w:pStyle w:val="0"/>
            </w:pPr>
            <w:r>
              <w:rPr>
                <w:sz w:val="20"/>
              </w:rPr>
              <w:t xml:space="preserve">Вязель разноцветный</w:t>
            </w:r>
          </w:p>
        </w:tc>
        <w:tc>
          <w:tcPr>
            <w:tcW w:w="2324" w:type="dxa"/>
          </w:tcPr>
          <w:p>
            <w:pPr>
              <w:pStyle w:val="0"/>
            </w:pPr>
            <w:r>
              <w:rPr>
                <w:sz w:val="20"/>
              </w:rPr>
              <w:t xml:space="preserve">0,1</w:t>
            </w:r>
          </w:p>
        </w:tc>
      </w:tr>
      <w:tr>
        <w:tc>
          <w:tcPr>
            <w:tcBorders>
              <w:bottom w:val="nil"/>
            </w:tcBorders>
            <w:vMerge w:val="continue"/>
          </w:tcPr>
          <w:p/>
        </w:tc>
        <w:tc>
          <w:tcPr>
            <w:tcW w:w="4535" w:type="dxa"/>
          </w:tcPr>
          <w:p>
            <w:pPr>
              <w:pStyle w:val="0"/>
            </w:pPr>
            <w:r>
              <w:rPr>
                <w:sz w:val="20"/>
              </w:rPr>
              <w:t xml:space="preserve">Гелиотроп опушенноплодный</w:t>
            </w:r>
          </w:p>
        </w:tc>
        <w:tc>
          <w:tcPr>
            <w:tcW w:w="2324" w:type="dxa"/>
          </w:tcPr>
          <w:p>
            <w:pPr>
              <w:pStyle w:val="0"/>
            </w:pPr>
            <w:r>
              <w:rPr>
                <w:sz w:val="20"/>
              </w:rPr>
              <w:t xml:space="preserve">не допускается</w:t>
            </w:r>
          </w:p>
        </w:tc>
      </w:tr>
      <w:tr>
        <w:tc>
          <w:tcPr>
            <w:tcBorders>
              <w:bottom w:val="nil"/>
            </w:tcBorders>
            <w:vMerge w:val="continue"/>
          </w:tcPr>
          <w:p/>
        </w:tc>
        <w:tc>
          <w:tcPr>
            <w:tcW w:w="4535" w:type="dxa"/>
          </w:tcPr>
          <w:p>
            <w:pPr>
              <w:pStyle w:val="0"/>
            </w:pPr>
            <w:r>
              <w:rPr>
                <w:sz w:val="20"/>
              </w:rPr>
              <w:t xml:space="preserve">Триходесма седая, семена клещевины</w:t>
            </w:r>
          </w:p>
        </w:tc>
        <w:tc>
          <w:tcPr>
            <w:tcW w:w="2324" w:type="dxa"/>
          </w:tcPr>
          <w:p>
            <w:pPr>
              <w:pStyle w:val="0"/>
            </w:pPr>
            <w:r>
              <w:rPr>
                <w:sz w:val="20"/>
              </w:rPr>
              <w:t xml:space="preserve">не допускаются</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Наличие зерен с ярко желто-зеленой флуоресценцией</w:t>
            </w:r>
          </w:p>
        </w:tc>
        <w:tc>
          <w:tcPr>
            <w:tcW w:w="2324" w:type="dxa"/>
            <w:tcBorders>
              <w:bottom w:val="nil"/>
            </w:tcBorders>
          </w:tcPr>
          <w:p>
            <w:pPr>
              <w:pStyle w:val="0"/>
            </w:pPr>
            <w:r>
              <w:rPr>
                <w:sz w:val="20"/>
              </w:rPr>
              <w:t xml:space="preserve">0,1</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7"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tcBorders>
              <w:bottom w:val="nil"/>
            </w:tcBorders>
            <w:vMerge w:val="restart"/>
          </w:tcPr>
          <w:p>
            <w:pPr>
              <w:pStyle w:val="0"/>
            </w:pPr>
            <w:r>
              <w:rPr>
                <w:sz w:val="20"/>
              </w:rPr>
              <w:t xml:space="preserve">Сорго, чумиза</w:t>
            </w:r>
          </w:p>
        </w:tc>
        <w:tc>
          <w:tcPr>
            <w:tcW w:w="4535" w:type="dxa"/>
          </w:tcPr>
          <w:p>
            <w:pPr>
              <w:pStyle w:val="0"/>
            </w:pPr>
            <w:r>
              <w:rPr>
                <w:sz w:val="20"/>
              </w:rPr>
              <w:t xml:space="preserve">Спорынья и головня</w:t>
            </w:r>
          </w:p>
        </w:tc>
        <w:tc>
          <w:tcPr>
            <w:tcW w:w="2324" w:type="dxa"/>
          </w:tcPr>
          <w:p>
            <w:pPr>
              <w:pStyle w:val="0"/>
            </w:pPr>
            <w:r>
              <w:rPr>
                <w:sz w:val="20"/>
              </w:rPr>
              <w:t xml:space="preserve">0,1</w:t>
            </w:r>
          </w:p>
        </w:tc>
      </w:tr>
      <w:tr>
        <w:tc>
          <w:tcPr>
            <w:tcBorders>
              <w:bottom w:val="nil"/>
            </w:tcBorders>
            <w:vMerge w:val="continue"/>
          </w:tcPr>
          <w:p/>
        </w:tc>
        <w:tc>
          <w:tcPr>
            <w:tcW w:w="4535" w:type="dxa"/>
          </w:tcPr>
          <w:p>
            <w:pPr>
              <w:pStyle w:val="0"/>
            </w:pPr>
            <w:r>
              <w:rPr>
                <w:sz w:val="20"/>
              </w:rPr>
              <w:t xml:space="preserve">Горчак ползучий, софора лисохвостная, термопсис ланцетный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c>
          <w:tcPr>
            <w:tcBorders>
              <w:bottom w:val="nil"/>
            </w:tcBorders>
            <w:vMerge w:val="continue"/>
          </w:tcPr>
          <w:p/>
        </w:tc>
        <w:tc>
          <w:tcPr>
            <w:tcW w:w="4535" w:type="dxa"/>
          </w:tcPr>
          <w:p>
            <w:pPr>
              <w:pStyle w:val="0"/>
            </w:pPr>
            <w:r>
              <w:rPr>
                <w:sz w:val="20"/>
              </w:rPr>
              <w:t xml:space="preserve">Вязель разноцветный</w:t>
            </w:r>
          </w:p>
        </w:tc>
        <w:tc>
          <w:tcPr>
            <w:tcW w:w="2324" w:type="dxa"/>
          </w:tcPr>
          <w:p>
            <w:pPr>
              <w:pStyle w:val="0"/>
            </w:pPr>
            <w:r>
              <w:rPr>
                <w:sz w:val="20"/>
              </w:rPr>
              <w:t xml:space="preserve">0,1</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Гелиотроп опушенноплодный и триходесма седая</w:t>
            </w:r>
          </w:p>
        </w:tc>
        <w:tc>
          <w:tcPr>
            <w:tcW w:w="2324" w:type="dxa"/>
            <w:tcBorders>
              <w:bottom w:val="nil"/>
            </w:tcBorders>
          </w:tcPr>
          <w:p>
            <w:pPr>
              <w:pStyle w:val="0"/>
            </w:pPr>
            <w:r>
              <w:rPr>
                <w:sz w:val="20"/>
              </w:rPr>
              <w:t xml:space="preserve">не допускаются</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8"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tcBorders>
              <w:bottom w:val="nil"/>
            </w:tcBorders>
            <w:vMerge w:val="restart"/>
          </w:tcPr>
          <w:p>
            <w:pPr>
              <w:pStyle w:val="0"/>
            </w:pPr>
            <w:r>
              <w:rPr>
                <w:sz w:val="20"/>
              </w:rPr>
              <w:t xml:space="preserve">Горох</w:t>
            </w:r>
          </w:p>
        </w:tc>
        <w:tc>
          <w:tcPr>
            <w:tcW w:w="4535" w:type="dxa"/>
          </w:tcPr>
          <w:p>
            <w:pPr>
              <w:pStyle w:val="0"/>
            </w:pPr>
            <w:r>
              <w:rPr>
                <w:sz w:val="20"/>
              </w:rPr>
              <w:t xml:space="preserve">Спорынья</w:t>
            </w:r>
          </w:p>
        </w:tc>
        <w:tc>
          <w:tcPr>
            <w:tcW w:w="2324" w:type="dxa"/>
          </w:tcPr>
          <w:p>
            <w:pPr>
              <w:pStyle w:val="0"/>
            </w:pPr>
            <w:r>
              <w:rPr>
                <w:sz w:val="20"/>
              </w:rPr>
              <w:t xml:space="preserve">0,1</w:t>
            </w:r>
          </w:p>
        </w:tc>
      </w:tr>
      <w:tr>
        <w:tc>
          <w:tcPr>
            <w:tcBorders>
              <w:bottom w:val="nil"/>
            </w:tcBorders>
            <w:vMerge w:val="continue"/>
          </w:tcPr>
          <w:p/>
        </w:tc>
        <w:tc>
          <w:tcPr>
            <w:tcW w:w="4535" w:type="dxa"/>
          </w:tcPr>
          <w:p>
            <w:pPr>
              <w:pStyle w:val="0"/>
            </w:pPr>
            <w:r>
              <w:rPr>
                <w:sz w:val="20"/>
              </w:rPr>
              <w:t xml:space="preserve">Горчак ползучий, вязель разноцветный, семена, пораженные нематодой, софора лисохвостная, термопсис ланцетный, плевел опьяняющий (по совокупности) </w:t>
            </w:r>
            <w:hyperlink w:history="0" w:anchor="P699"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324" w:type="dxa"/>
          </w:tcPr>
          <w:p>
            <w:pPr>
              <w:pStyle w:val="0"/>
            </w:pPr>
            <w:r>
              <w:rPr>
                <w:sz w:val="20"/>
              </w:rPr>
              <w:t xml:space="preserve">не допускается</w:t>
            </w:r>
          </w:p>
        </w:tc>
      </w:tr>
      <w:tr>
        <w:tblPrEx>
          <w:tblBorders>
            <w:insideH w:val="nil"/>
          </w:tblBorders>
        </w:tblPrEx>
        <w:tc>
          <w:tcPr>
            <w:tcBorders>
              <w:bottom w:val="nil"/>
            </w:tcBorders>
            <w:vMerge w:val="continue"/>
          </w:tcPr>
          <w:p/>
        </w:tc>
        <w:tc>
          <w:tcPr>
            <w:tcW w:w="4535" w:type="dxa"/>
            <w:tcBorders>
              <w:bottom w:val="nil"/>
            </w:tcBorders>
          </w:tcPr>
          <w:p>
            <w:pPr>
              <w:pStyle w:val="0"/>
            </w:pPr>
            <w:r>
              <w:rPr>
                <w:sz w:val="20"/>
              </w:rPr>
              <w:t xml:space="preserve">Гелиотроп опушенноплодный и триходесма седая</w:t>
            </w:r>
          </w:p>
        </w:tc>
        <w:tc>
          <w:tcPr>
            <w:tcW w:w="2324" w:type="dxa"/>
            <w:tcBorders>
              <w:bottom w:val="nil"/>
            </w:tcBorders>
          </w:tcPr>
          <w:p>
            <w:pPr>
              <w:pStyle w:val="0"/>
            </w:pPr>
            <w:r>
              <w:rPr>
                <w:sz w:val="20"/>
              </w:rPr>
              <w:t xml:space="preserve">не допускаются</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69"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211" w:type="dxa"/>
          </w:tcPr>
          <w:p>
            <w:pPr>
              <w:pStyle w:val="0"/>
            </w:pPr>
            <w:r>
              <w:rPr>
                <w:sz w:val="20"/>
              </w:rPr>
              <w:t xml:space="preserve">Фасоль, чечевица, маш</w:t>
            </w:r>
          </w:p>
        </w:tc>
        <w:tc>
          <w:tcPr>
            <w:tcW w:w="4535" w:type="dxa"/>
          </w:tcPr>
          <w:p>
            <w:pPr>
              <w:pStyle w:val="0"/>
            </w:pPr>
            <w:r>
              <w:rPr>
                <w:sz w:val="20"/>
              </w:rPr>
              <w:t xml:space="preserve">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2324" w:type="dxa"/>
          </w:tcPr>
          <w:p>
            <w:pPr>
              <w:pStyle w:val="0"/>
            </w:pPr>
            <w:r>
              <w:rPr>
                <w:sz w:val="20"/>
              </w:rPr>
              <w:t xml:space="preserve">не допускаются</w:t>
            </w:r>
          </w:p>
        </w:tc>
      </w:tr>
      <w:tr>
        <w:tc>
          <w:tcPr>
            <w:tcW w:w="2211" w:type="dxa"/>
            <w:vMerge w:val="restart"/>
          </w:tcPr>
          <w:p>
            <w:pPr>
              <w:pStyle w:val="0"/>
            </w:pPr>
            <w:r>
              <w:rPr>
                <w:sz w:val="20"/>
              </w:rPr>
              <w:t xml:space="preserve">Нут</w:t>
            </w:r>
          </w:p>
        </w:tc>
        <w:tc>
          <w:tcPr>
            <w:tcW w:w="4535" w:type="dxa"/>
          </w:tcPr>
          <w:p>
            <w:pPr>
              <w:pStyle w:val="0"/>
            </w:pPr>
            <w:r>
              <w:rPr>
                <w:sz w:val="20"/>
              </w:rPr>
              <w:t xml:space="preserve">Вязель разноцветный, семена, пораженные нематодой, софора лисохвостная, термопсис ланцетный, плевел опьяняющий (по совокупности)</w:t>
            </w:r>
          </w:p>
        </w:tc>
        <w:tc>
          <w:tcPr>
            <w:tcW w:w="2324" w:type="dxa"/>
          </w:tcPr>
          <w:p>
            <w:pPr>
              <w:pStyle w:val="0"/>
            </w:pPr>
            <w:r>
              <w:rPr>
                <w:sz w:val="20"/>
              </w:rPr>
              <w:t xml:space="preserve">0,2</w:t>
            </w:r>
          </w:p>
        </w:tc>
      </w:tr>
      <w:tr>
        <w:tc>
          <w:tcPr>
            <w:vMerge w:val="continue"/>
          </w:tcPr>
          <w:p/>
        </w:tc>
        <w:tc>
          <w:tcPr>
            <w:tcW w:w="4535" w:type="dxa"/>
          </w:tcPr>
          <w:p>
            <w:pPr>
              <w:pStyle w:val="0"/>
            </w:pPr>
            <w:r>
              <w:rPr>
                <w:sz w:val="20"/>
              </w:rPr>
              <w:t xml:space="preserve">Гелиотроп опушенноплодный и триходесма седая</w:t>
            </w:r>
          </w:p>
        </w:tc>
        <w:tc>
          <w:tcPr>
            <w:tcW w:w="2324" w:type="dxa"/>
          </w:tcPr>
          <w:p>
            <w:pPr>
              <w:pStyle w:val="0"/>
            </w:pPr>
            <w:r>
              <w:rPr>
                <w:sz w:val="20"/>
              </w:rPr>
              <w:t xml:space="preserve">не допускаются</w:t>
            </w:r>
          </w:p>
        </w:tc>
      </w:tr>
      <w:tr>
        <w:tc>
          <w:tcPr>
            <w:tcW w:w="2211" w:type="dxa"/>
          </w:tcPr>
          <w:p>
            <w:pPr>
              <w:pStyle w:val="0"/>
            </w:pPr>
            <w:r>
              <w:rPr>
                <w:sz w:val="20"/>
              </w:rPr>
              <w:t xml:space="preserve">Соя, подсолнечник, арахис, рапс</w:t>
            </w:r>
          </w:p>
        </w:tc>
        <w:tc>
          <w:tcPr>
            <w:tcW w:w="4535" w:type="dxa"/>
          </w:tcPr>
          <w:p>
            <w:pPr>
              <w:pStyle w:val="0"/>
            </w:pPr>
            <w:r>
              <w:rPr>
                <w:sz w:val="20"/>
              </w:rPr>
              <w:t xml:space="preserve">Семена клещевины</w:t>
            </w:r>
          </w:p>
        </w:tc>
        <w:tc>
          <w:tcPr>
            <w:tcW w:w="2324" w:type="dxa"/>
          </w:tcPr>
          <w:p>
            <w:pPr>
              <w:pStyle w:val="0"/>
            </w:pPr>
            <w:r>
              <w:rPr>
                <w:sz w:val="20"/>
              </w:rPr>
              <w:t xml:space="preserve">не допускаются</w:t>
            </w:r>
          </w:p>
        </w:tc>
      </w:tr>
      <w:tr>
        <w:tc>
          <w:tcPr>
            <w:tcW w:w="2211" w:type="dxa"/>
            <w:vMerge w:val="restart"/>
          </w:tcPr>
          <w:p>
            <w:pPr>
              <w:pStyle w:val="0"/>
            </w:pPr>
            <w:r>
              <w:rPr>
                <w:sz w:val="20"/>
              </w:rPr>
              <w:t xml:space="preserve">Кунжут, сафлор</w:t>
            </w:r>
          </w:p>
        </w:tc>
        <w:tc>
          <w:tcPr>
            <w:tcW w:w="4535" w:type="dxa"/>
          </w:tcPr>
          <w:p>
            <w:pPr>
              <w:pStyle w:val="0"/>
            </w:pPr>
            <w:r>
              <w:rPr>
                <w:sz w:val="20"/>
              </w:rPr>
              <w:t xml:space="preserve">Семена клещевины</w:t>
            </w:r>
          </w:p>
        </w:tc>
        <w:tc>
          <w:tcPr>
            <w:tcW w:w="2324" w:type="dxa"/>
          </w:tcPr>
          <w:p>
            <w:pPr>
              <w:pStyle w:val="0"/>
            </w:pPr>
            <w:r>
              <w:rPr>
                <w:sz w:val="20"/>
              </w:rPr>
              <w:t xml:space="preserve">не допускаются</w:t>
            </w:r>
          </w:p>
        </w:tc>
      </w:tr>
      <w:tr>
        <w:tc>
          <w:tcPr>
            <w:vMerge w:val="continue"/>
          </w:tcPr>
          <w:p/>
        </w:tc>
        <w:tc>
          <w:tcPr>
            <w:tcW w:w="4535" w:type="dxa"/>
          </w:tcPr>
          <w:p>
            <w:pPr>
              <w:pStyle w:val="0"/>
            </w:pPr>
            <w:r>
              <w:rPr>
                <w:sz w:val="20"/>
              </w:rPr>
              <w:t xml:space="preserve">Семена белены</w:t>
            </w:r>
          </w:p>
        </w:tc>
        <w:tc>
          <w:tcPr>
            <w:tcW w:w="2324" w:type="dxa"/>
          </w:tcPr>
          <w:p>
            <w:pPr>
              <w:pStyle w:val="0"/>
            </w:pPr>
            <w:r>
              <w:rPr>
                <w:sz w:val="20"/>
              </w:rPr>
              <w:t xml:space="preserve">0,1</w:t>
            </w:r>
          </w:p>
        </w:tc>
      </w:tr>
    </w:tbl>
    <w:p>
      <w:pPr>
        <w:pStyle w:val="0"/>
        <w:ind w:firstLine="540"/>
        <w:jc w:val="both"/>
      </w:pPr>
      <w:r>
        <w:rPr>
          <w:sz w:val="20"/>
        </w:rPr>
      </w:r>
    </w:p>
    <w:p>
      <w:pPr>
        <w:pStyle w:val="0"/>
        <w:ind w:firstLine="540"/>
        <w:jc w:val="both"/>
      </w:pPr>
      <w:r>
        <w:rPr>
          <w:sz w:val="20"/>
        </w:rPr>
        <w:t xml:space="preserve">--------------------------------</w:t>
      </w:r>
    </w:p>
    <w:bookmarkStart w:id="699" w:name="P699"/>
    <w:bookmarkEnd w:id="699"/>
    <w:p>
      <w:pPr>
        <w:pStyle w:val="0"/>
        <w:spacing w:before="200" w:line-rule="auto"/>
        <w:ind w:firstLine="540"/>
        <w:jc w:val="both"/>
      </w:pPr>
      <w:r>
        <w:rPr>
          <w:sz w:val="20"/>
        </w:rPr>
        <w:t xml:space="preserve">&lt;*&gt; При выпуске в обращение на территорию Республики Беларусь наличие вредной примеси горчака ползучего не допускается.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техническому регламенту</w:t>
      </w:r>
    </w:p>
    <w:p>
      <w:pPr>
        <w:pStyle w:val="0"/>
        <w:jc w:val="right"/>
      </w:pPr>
      <w:r>
        <w:rPr>
          <w:sz w:val="20"/>
        </w:rPr>
        <w:t xml:space="preserve">Таможенного союза</w:t>
      </w:r>
    </w:p>
    <w:p>
      <w:pPr>
        <w:pStyle w:val="0"/>
        <w:jc w:val="right"/>
      </w:pPr>
      <w:r>
        <w:rPr>
          <w:sz w:val="20"/>
        </w:rPr>
        <w:t xml:space="preserve">"О безопасности зерна"</w:t>
      </w:r>
    </w:p>
    <w:p>
      <w:pPr>
        <w:pStyle w:val="0"/>
        <w:ind w:firstLine="540"/>
        <w:jc w:val="both"/>
      </w:pPr>
      <w:r>
        <w:rPr>
          <w:sz w:val="20"/>
        </w:rPr>
      </w:r>
    </w:p>
    <w:bookmarkStart w:id="710" w:name="P710"/>
    <w:bookmarkEnd w:id="710"/>
    <w:p>
      <w:pPr>
        <w:pStyle w:val="2"/>
        <w:jc w:val="center"/>
      </w:pPr>
      <w:r>
        <w:rPr>
          <w:sz w:val="20"/>
        </w:rPr>
        <w:t xml:space="preserve">ПРЕДЕЛЬНО ДОПУСТИМЫЕ УРОВНИ</w:t>
      </w:r>
    </w:p>
    <w:p>
      <w:pPr>
        <w:pStyle w:val="2"/>
        <w:jc w:val="center"/>
      </w:pPr>
      <w:r>
        <w:rPr>
          <w:sz w:val="20"/>
        </w:rPr>
        <w:t xml:space="preserve">ТОКСИЧНЫХ ЭЛЕМЕНТОВ, МИКОТОКСИНОВ, ПЕСТИЦИДОВ,</w:t>
      </w:r>
    </w:p>
    <w:p>
      <w:pPr>
        <w:pStyle w:val="2"/>
        <w:jc w:val="center"/>
      </w:pPr>
      <w:r>
        <w:rPr>
          <w:sz w:val="20"/>
        </w:rPr>
        <w:t xml:space="preserve">РАДИОНУКЛИДОВ И ЗАРАЖЕННОСТИ ВРЕДИТЕЛЯМИ В ЗЕРНЕ,</w:t>
      </w:r>
    </w:p>
    <w:p>
      <w:pPr>
        <w:pStyle w:val="2"/>
        <w:jc w:val="center"/>
      </w:pPr>
      <w:r>
        <w:rPr>
          <w:sz w:val="20"/>
        </w:rPr>
        <w:t xml:space="preserve">ПОСТАВЛЯЕМОМ НА КОРМОВЫЕ ЦЕЛИ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2438"/>
        <w:gridCol w:w="2154"/>
        <w:gridCol w:w="2154"/>
      </w:tblGrid>
      <w:tr>
        <w:tc>
          <w:tcPr>
            <w:tcW w:w="2324" w:type="dxa"/>
          </w:tcPr>
          <w:p>
            <w:pPr>
              <w:pStyle w:val="0"/>
              <w:jc w:val="center"/>
            </w:pPr>
            <w:r>
              <w:rPr>
                <w:sz w:val="20"/>
              </w:rPr>
              <w:t xml:space="preserve">Наименование</w:t>
            </w:r>
          </w:p>
        </w:tc>
        <w:tc>
          <w:tcPr>
            <w:tcW w:w="2438" w:type="dxa"/>
          </w:tcPr>
          <w:p>
            <w:pPr>
              <w:pStyle w:val="0"/>
              <w:jc w:val="center"/>
            </w:pPr>
            <w:r>
              <w:rPr>
                <w:sz w:val="20"/>
              </w:rPr>
              <w:t xml:space="preserve">Показатели</w:t>
            </w:r>
          </w:p>
        </w:tc>
        <w:tc>
          <w:tcPr>
            <w:tcW w:w="2154" w:type="dxa"/>
          </w:tcPr>
          <w:p>
            <w:pPr>
              <w:pStyle w:val="0"/>
              <w:jc w:val="center"/>
            </w:pPr>
            <w:r>
              <w:rPr>
                <w:sz w:val="20"/>
              </w:rPr>
              <w:t xml:space="preserve">Допустимые уровни,</w:t>
            </w:r>
          </w:p>
          <w:p>
            <w:pPr>
              <w:pStyle w:val="0"/>
              <w:jc w:val="center"/>
            </w:pPr>
            <w:r>
              <w:rPr>
                <w:sz w:val="20"/>
              </w:rPr>
              <w:t xml:space="preserve">мг/кг, не более</w:t>
            </w:r>
          </w:p>
        </w:tc>
        <w:tc>
          <w:tcPr>
            <w:tcW w:w="2154" w:type="dxa"/>
          </w:tcPr>
          <w:p>
            <w:pPr>
              <w:pStyle w:val="0"/>
              <w:jc w:val="center"/>
            </w:pPr>
            <w:r>
              <w:rPr>
                <w:sz w:val="20"/>
              </w:rPr>
              <w:t xml:space="preserve">Примечание</w:t>
            </w:r>
          </w:p>
        </w:tc>
      </w:tr>
      <w:tr>
        <w:tc>
          <w:tcPr>
            <w:tcW w:w="2324" w:type="dxa"/>
            <w:vMerge w:val="restart"/>
          </w:tcPr>
          <w:p>
            <w:pPr>
              <w:pStyle w:val="0"/>
              <w:outlineLvl w:val="2"/>
            </w:pPr>
            <w:r>
              <w:rPr>
                <w:sz w:val="20"/>
              </w:rPr>
              <w:t xml:space="preserve">Злаковые (пшеница, ячмень, овес, рожь, тритикале, просо, сорго, кукуруза)</w:t>
            </w:r>
          </w:p>
        </w:tc>
        <w:tc>
          <w:tcPr>
            <w:gridSpan w:val="3"/>
            <w:tcW w:w="6746" w:type="dxa"/>
          </w:tcPr>
          <w:p>
            <w:pPr>
              <w:pStyle w:val="0"/>
              <w:jc w:val="center"/>
            </w:pPr>
            <w:r>
              <w:rPr>
                <w:sz w:val="20"/>
              </w:rPr>
              <w:t xml:space="preserve">Токсичные элементы:</w:t>
            </w:r>
          </w:p>
        </w:tc>
      </w:tr>
      <w:tr>
        <w:tc>
          <w:tcPr>
            <w:vMerge w:val="continue"/>
          </w:tcPr>
          <w:p/>
        </w:tc>
        <w:tc>
          <w:tcPr>
            <w:tcW w:w="2438" w:type="dxa"/>
          </w:tcPr>
          <w:p>
            <w:pPr>
              <w:pStyle w:val="0"/>
            </w:pPr>
            <w:r>
              <w:rPr>
                <w:sz w:val="20"/>
              </w:rPr>
              <w:t xml:space="preserve">Ртуть</w:t>
            </w:r>
          </w:p>
        </w:tc>
        <w:tc>
          <w:tcPr>
            <w:tcW w:w="2154" w:type="dxa"/>
          </w:tcPr>
          <w:p>
            <w:pPr>
              <w:pStyle w:val="0"/>
              <w:jc w:val="center"/>
            </w:pPr>
            <w:r>
              <w:rPr>
                <w:sz w:val="20"/>
              </w:rPr>
              <w:t xml:space="preserve">0,1</w:t>
            </w:r>
          </w:p>
        </w:tc>
        <w:tc>
          <w:tcPr>
            <w:tcW w:w="2154" w:type="dxa"/>
          </w:tcPr>
          <w:p>
            <w:pPr>
              <w:pStyle w:val="0"/>
            </w:pPr>
            <w:r>
              <w:rPr>
                <w:sz w:val="20"/>
              </w:rPr>
            </w:r>
          </w:p>
        </w:tc>
      </w:tr>
      <w:tr>
        <w:tc>
          <w:tcPr>
            <w:vMerge w:val="continue"/>
          </w:tcPr>
          <w:p/>
        </w:tc>
        <w:tc>
          <w:tcPr>
            <w:tcW w:w="2438" w:type="dxa"/>
          </w:tcPr>
          <w:p>
            <w:pPr>
              <w:pStyle w:val="0"/>
            </w:pPr>
            <w:r>
              <w:rPr>
                <w:sz w:val="20"/>
              </w:rPr>
              <w:t xml:space="preserve">Кадмий</w:t>
            </w:r>
          </w:p>
        </w:tc>
        <w:tc>
          <w:tcPr>
            <w:tcW w:w="2154" w:type="dxa"/>
          </w:tcPr>
          <w:p>
            <w:pPr>
              <w:pStyle w:val="0"/>
              <w:jc w:val="center"/>
            </w:pPr>
            <w:r>
              <w:rPr>
                <w:sz w:val="20"/>
              </w:rPr>
              <w:t xml:space="preserve">0,5</w:t>
            </w:r>
          </w:p>
        </w:tc>
        <w:tc>
          <w:tcPr>
            <w:tcW w:w="2154" w:type="dxa"/>
          </w:tcPr>
          <w:p>
            <w:pPr>
              <w:pStyle w:val="0"/>
            </w:pPr>
            <w:r>
              <w:rPr>
                <w:sz w:val="20"/>
              </w:rPr>
            </w:r>
          </w:p>
        </w:tc>
      </w:tr>
      <w:tr>
        <w:tc>
          <w:tcPr>
            <w:vMerge w:val="continue"/>
          </w:tcPr>
          <w:p/>
        </w:tc>
        <w:tc>
          <w:tcPr>
            <w:tcW w:w="2438" w:type="dxa"/>
          </w:tcPr>
          <w:p>
            <w:pPr>
              <w:pStyle w:val="0"/>
            </w:pPr>
            <w:r>
              <w:rPr>
                <w:sz w:val="20"/>
              </w:rPr>
              <w:t xml:space="preserve">Свинец</w:t>
            </w:r>
          </w:p>
        </w:tc>
        <w:tc>
          <w:tcPr>
            <w:tcW w:w="2154" w:type="dxa"/>
          </w:tcPr>
          <w:p>
            <w:pPr>
              <w:pStyle w:val="0"/>
              <w:jc w:val="center"/>
            </w:pPr>
            <w:r>
              <w:rPr>
                <w:sz w:val="20"/>
              </w:rPr>
              <w:t xml:space="preserve">5,0</w:t>
            </w:r>
          </w:p>
        </w:tc>
        <w:tc>
          <w:tcPr>
            <w:tcW w:w="2154" w:type="dxa"/>
          </w:tcPr>
          <w:p>
            <w:pPr>
              <w:pStyle w:val="0"/>
            </w:pPr>
            <w:r>
              <w:rPr>
                <w:sz w:val="20"/>
              </w:rPr>
            </w:r>
          </w:p>
        </w:tc>
      </w:tr>
      <w:tr>
        <w:tc>
          <w:tcPr>
            <w:vMerge w:val="continue"/>
          </w:tcPr>
          <w:p/>
        </w:tc>
        <w:tc>
          <w:tcPr>
            <w:tcW w:w="2438" w:type="dxa"/>
          </w:tcPr>
          <w:p>
            <w:pPr>
              <w:pStyle w:val="0"/>
            </w:pPr>
            <w:r>
              <w:rPr>
                <w:sz w:val="20"/>
              </w:rPr>
              <w:t xml:space="preserve">Мышьяк</w:t>
            </w:r>
          </w:p>
        </w:tc>
        <w:tc>
          <w:tcPr>
            <w:tcW w:w="2154" w:type="dxa"/>
          </w:tcPr>
          <w:p>
            <w:pPr>
              <w:pStyle w:val="0"/>
              <w:jc w:val="center"/>
            </w:pPr>
            <w:r>
              <w:rPr>
                <w:sz w:val="20"/>
              </w:rPr>
              <w:t xml:space="preserve">2,0</w:t>
            </w:r>
          </w:p>
        </w:tc>
        <w:tc>
          <w:tcPr>
            <w:tcW w:w="2154" w:type="dxa"/>
          </w:tcPr>
          <w:p>
            <w:pPr>
              <w:pStyle w:val="0"/>
            </w:pPr>
            <w:r>
              <w:rPr>
                <w:sz w:val="20"/>
              </w:rPr>
            </w:r>
          </w:p>
        </w:tc>
      </w:tr>
      <w:tr>
        <w:tc>
          <w:tcPr>
            <w:vMerge w:val="continue"/>
          </w:tcPr>
          <w:p/>
        </w:tc>
        <w:tc>
          <w:tcPr>
            <w:gridSpan w:val="3"/>
            <w:tcW w:w="6746" w:type="dxa"/>
          </w:tcPr>
          <w:p>
            <w:pPr>
              <w:pStyle w:val="0"/>
              <w:jc w:val="center"/>
            </w:pPr>
            <w:r>
              <w:rPr>
                <w:sz w:val="20"/>
              </w:rPr>
              <w:t xml:space="preserve">Микотоксины:</w:t>
            </w:r>
          </w:p>
        </w:tc>
      </w:tr>
      <w:tr>
        <w:tc>
          <w:tcPr>
            <w:vMerge w:val="continue"/>
          </w:tcPr>
          <w:p/>
        </w:tc>
        <w:tc>
          <w:tcPr>
            <w:tcW w:w="2438" w:type="dxa"/>
          </w:tcPr>
          <w:p>
            <w:pPr>
              <w:pStyle w:val="0"/>
            </w:pPr>
            <w:r>
              <w:rPr>
                <w:sz w:val="20"/>
              </w:rPr>
              <w:t xml:space="preserve">Афлатоксин B</w:t>
            </w:r>
            <w:r>
              <w:rPr>
                <w:sz w:val="20"/>
                <w:vertAlign w:val="superscript"/>
              </w:rPr>
              <w:t xml:space="preserve">1</w:t>
            </w:r>
          </w:p>
        </w:tc>
        <w:tc>
          <w:tcPr>
            <w:tcW w:w="2154" w:type="dxa"/>
          </w:tcPr>
          <w:p>
            <w:pPr>
              <w:pStyle w:val="0"/>
              <w:jc w:val="center"/>
            </w:pPr>
            <w:r>
              <w:rPr>
                <w:sz w:val="20"/>
              </w:rPr>
              <w:t xml:space="preserve">0,02</w:t>
            </w:r>
          </w:p>
        </w:tc>
        <w:tc>
          <w:tcPr>
            <w:tcW w:w="2154" w:type="dxa"/>
          </w:tcPr>
          <w:p>
            <w:pPr>
              <w:pStyle w:val="0"/>
            </w:pPr>
            <w:r>
              <w:rPr>
                <w:sz w:val="20"/>
              </w:rPr>
            </w:r>
          </w:p>
        </w:tc>
      </w:tr>
      <w:tr>
        <w:tc>
          <w:tcPr>
            <w:vMerge w:val="continue"/>
          </w:tcPr>
          <w:p/>
        </w:tc>
        <w:tc>
          <w:tcPr>
            <w:tcW w:w="2438" w:type="dxa"/>
          </w:tcPr>
          <w:p>
            <w:pPr>
              <w:pStyle w:val="0"/>
            </w:pPr>
            <w:r>
              <w:rPr>
                <w:sz w:val="20"/>
              </w:rPr>
              <w:t xml:space="preserve">Охратоксин A</w:t>
            </w:r>
          </w:p>
        </w:tc>
        <w:tc>
          <w:tcPr>
            <w:tcW w:w="2154" w:type="dxa"/>
          </w:tcPr>
          <w:p>
            <w:pPr>
              <w:pStyle w:val="0"/>
              <w:jc w:val="center"/>
            </w:pPr>
            <w:r>
              <w:rPr>
                <w:sz w:val="20"/>
              </w:rPr>
              <w:t xml:space="preserve">0,05</w:t>
            </w:r>
          </w:p>
        </w:tc>
        <w:tc>
          <w:tcPr>
            <w:tcW w:w="2154" w:type="dxa"/>
          </w:tcPr>
          <w:p>
            <w:pPr>
              <w:pStyle w:val="0"/>
            </w:pPr>
            <w:r>
              <w:rPr>
                <w:sz w:val="20"/>
              </w:rPr>
            </w:r>
          </w:p>
        </w:tc>
      </w:tr>
      <w:tr>
        <w:tc>
          <w:tcPr>
            <w:vMerge w:val="continue"/>
          </w:tcPr>
          <w:p/>
        </w:tc>
        <w:tc>
          <w:tcPr>
            <w:tcW w:w="2438" w:type="dxa"/>
          </w:tcPr>
          <w:p>
            <w:pPr>
              <w:pStyle w:val="0"/>
            </w:pPr>
            <w:r>
              <w:rPr>
                <w:sz w:val="20"/>
              </w:rPr>
              <w:t xml:space="preserve">T-2 токсин</w:t>
            </w:r>
          </w:p>
        </w:tc>
        <w:tc>
          <w:tcPr>
            <w:tcW w:w="2154" w:type="dxa"/>
          </w:tcPr>
          <w:p>
            <w:pPr>
              <w:pStyle w:val="0"/>
              <w:jc w:val="center"/>
            </w:pPr>
            <w:r>
              <w:rPr>
                <w:sz w:val="20"/>
              </w:rPr>
              <w:t xml:space="preserve">0,1</w:t>
            </w:r>
          </w:p>
        </w:tc>
        <w:tc>
          <w:tcPr>
            <w:tcW w:w="2154" w:type="dxa"/>
          </w:tcPr>
          <w:p>
            <w:pPr>
              <w:pStyle w:val="0"/>
            </w:pPr>
            <w:r>
              <w:rPr>
                <w:sz w:val="20"/>
              </w:rPr>
            </w:r>
          </w:p>
        </w:tc>
      </w:tr>
      <w:tr>
        <w:tc>
          <w:tcPr>
            <w:vMerge w:val="continue"/>
          </w:tcPr>
          <w:p/>
        </w:tc>
        <w:tc>
          <w:tcPr>
            <w:tcW w:w="2438" w:type="dxa"/>
          </w:tcPr>
          <w:p>
            <w:pPr>
              <w:pStyle w:val="0"/>
            </w:pPr>
            <w:r>
              <w:rPr>
                <w:sz w:val="20"/>
              </w:rPr>
              <w:t xml:space="preserve">Дезоксиниваленол</w:t>
            </w:r>
          </w:p>
        </w:tc>
        <w:tc>
          <w:tcPr>
            <w:tcW w:w="2154" w:type="dxa"/>
          </w:tcPr>
          <w:p>
            <w:pPr>
              <w:pStyle w:val="0"/>
              <w:jc w:val="center"/>
            </w:pPr>
            <w:r>
              <w:rPr>
                <w:sz w:val="20"/>
              </w:rPr>
              <w:t xml:space="preserve">1,0</w:t>
            </w:r>
          </w:p>
        </w:tc>
        <w:tc>
          <w:tcPr>
            <w:tcW w:w="2154" w:type="dxa"/>
          </w:tcPr>
          <w:p>
            <w:pPr>
              <w:pStyle w:val="0"/>
            </w:pPr>
            <w:r>
              <w:rPr>
                <w:sz w:val="20"/>
              </w:rPr>
            </w:r>
          </w:p>
        </w:tc>
      </w:tr>
      <w:tr>
        <w:tc>
          <w:tcPr>
            <w:vMerge w:val="continue"/>
          </w:tcPr>
          <w:p/>
        </w:tc>
        <w:tc>
          <w:tcPr>
            <w:tcW w:w="2438" w:type="dxa"/>
          </w:tcPr>
          <w:p>
            <w:pPr>
              <w:pStyle w:val="0"/>
            </w:pPr>
            <w:r>
              <w:rPr>
                <w:sz w:val="20"/>
              </w:rPr>
              <w:t xml:space="preserve">Зеараленон</w:t>
            </w:r>
          </w:p>
        </w:tc>
        <w:tc>
          <w:tcPr>
            <w:tcW w:w="2154" w:type="dxa"/>
          </w:tcPr>
          <w:p>
            <w:pPr>
              <w:pStyle w:val="0"/>
              <w:jc w:val="center"/>
            </w:pPr>
            <w:r>
              <w:rPr>
                <w:sz w:val="20"/>
              </w:rPr>
              <w:t xml:space="preserve">1,0</w:t>
            </w:r>
          </w:p>
        </w:tc>
        <w:tc>
          <w:tcPr>
            <w:tcW w:w="2154" w:type="dxa"/>
          </w:tcPr>
          <w:p>
            <w:pPr>
              <w:pStyle w:val="0"/>
            </w:pPr>
            <w:r>
              <w:rPr>
                <w:sz w:val="20"/>
              </w:rPr>
            </w:r>
          </w:p>
        </w:tc>
      </w:tr>
      <w:tr>
        <w:tc>
          <w:tcPr>
            <w:vMerge w:val="continue"/>
          </w:tcPr>
          <w:p/>
        </w:tc>
        <w:tc>
          <w:tcPr>
            <w:tcW w:w="2438" w:type="dxa"/>
          </w:tcPr>
          <w:p>
            <w:pPr>
              <w:pStyle w:val="0"/>
            </w:pPr>
            <w:r>
              <w:rPr>
                <w:sz w:val="20"/>
              </w:rPr>
              <w:t xml:space="preserve">Фумонизин</w:t>
            </w:r>
          </w:p>
        </w:tc>
        <w:tc>
          <w:tcPr>
            <w:tcW w:w="2154" w:type="dxa"/>
          </w:tcPr>
          <w:p>
            <w:pPr>
              <w:pStyle w:val="0"/>
              <w:jc w:val="center"/>
            </w:pPr>
            <w:r>
              <w:rPr>
                <w:sz w:val="20"/>
              </w:rPr>
              <w:t xml:space="preserve">5,0</w:t>
            </w:r>
          </w:p>
        </w:tc>
        <w:tc>
          <w:tcPr>
            <w:tcW w:w="2154" w:type="dxa"/>
          </w:tcPr>
          <w:p>
            <w:pPr>
              <w:pStyle w:val="0"/>
            </w:pPr>
            <w:r>
              <w:rPr>
                <w:sz w:val="20"/>
              </w:rPr>
              <w:t xml:space="preserve">Кукуруза</w:t>
            </w:r>
          </w:p>
        </w:tc>
      </w:tr>
      <w:tr>
        <w:tc>
          <w:tcPr>
            <w:vMerge w:val="continue"/>
          </w:tcPr>
          <w:p/>
        </w:tc>
        <w:tc>
          <w:tcPr>
            <w:tcW w:w="2438" w:type="dxa"/>
          </w:tcPr>
          <w:p>
            <w:pPr>
              <w:pStyle w:val="0"/>
            </w:pPr>
            <w:r>
              <w:rPr>
                <w:sz w:val="20"/>
              </w:rPr>
              <w:t xml:space="preserve">Сумма афлатоксинов B</w:t>
            </w:r>
            <w:r>
              <w:rPr>
                <w:sz w:val="20"/>
                <w:vertAlign w:val="superscript"/>
              </w:rPr>
              <w:t xml:space="preserve">1</w:t>
            </w:r>
            <w:r>
              <w:rPr>
                <w:sz w:val="20"/>
              </w:rPr>
              <w:t xml:space="preserve">, B</w:t>
            </w:r>
            <w:r>
              <w:rPr>
                <w:sz w:val="20"/>
                <w:vertAlign w:val="superscript"/>
              </w:rPr>
              <w:t xml:space="preserve">2</w:t>
            </w:r>
            <w:r>
              <w:rPr>
                <w:sz w:val="20"/>
              </w:rPr>
              <w:t xml:space="preserve">, G</w:t>
            </w:r>
            <w:r>
              <w:rPr>
                <w:sz w:val="20"/>
                <w:vertAlign w:val="superscript"/>
              </w:rPr>
              <w:t xml:space="preserve">1</w:t>
            </w:r>
            <w:r>
              <w:rPr>
                <w:sz w:val="20"/>
              </w:rPr>
              <w:t xml:space="preserve">, G</w:t>
            </w:r>
            <w:r>
              <w:rPr>
                <w:sz w:val="20"/>
                <w:vertAlign w:val="superscript"/>
              </w:rPr>
              <w:t xml:space="preserve">2</w:t>
            </w:r>
          </w:p>
        </w:tc>
        <w:tc>
          <w:tcPr>
            <w:tcW w:w="2154" w:type="dxa"/>
          </w:tcPr>
          <w:p>
            <w:pPr>
              <w:pStyle w:val="0"/>
              <w:jc w:val="center"/>
            </w:pPr>
            <w:r>
              <w:rPr>
                <w:sz w:val="20"/>
              </w:rPr>
              <w:t xml:space="preserve">0,02</w:t>
            </w:r>
          </w:p>
        </w:tc>
        <w:tc>
          <w:tcPr>
            <w:tcW w:w="2154" w:type="dxa"/>
          </w:tcPr>
          <w:p>
            <w:pPr>
              <w:pStyle w:val="0"/>
            </w:pPr>
            <w:r>
              <w:rPr>
                <w:sz w:val="20"/>
              </w:rPr>
            </w:r>
          </w:p>
        </w:tc>
      </w:tr>
      <w:tr>
        <w:tc>
          <w:tcPr>
            <w:vMerge w:val="continue"/>
          </w:tcPr>
          <w:p/>
        </w:tc>
        <w:tc>
          <w:tcPr>
            <w:tcW w:w="2438" w:type="dxa"/>
          </w:tcPr>
          <w:p>
            <w:pPr>
              <w:pStyle w:val="0"/>
            </w:pPr>
            <w:r>
              <w:rPr>
                <w:sz w:val="20"/>
              </w:rPr>
              <w:t xml:space="preserve">Диоксины, дибензфураны </w:t>
            </w:r>
            <w:hyperlink w:history="0" w:anchor="P892" w:tooltip="&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
              <w:r>
                <w:rPr>
                  <w:sz w:val="20"/>
                  <w:color w:val="0000ff"/>
                </w:rPr>
                <w:t xml:space="preserve">&lt;*&gt;</w:t>
              </w:r>
            </w:hyperlink>
          </w:p>
        </w:tc>
        <w:tc>
          <w:tcPr>
            <w:tcW w:w="2154" w:type="dxa"/>
          </w:tcPr>
          <w:p>
            <w:pPr>
              <w:pStyle w:val="0"/>
              <w:jc w:val="center"/>
            </w:pPr>
            <w:r>
              <w:rPr>
                <w:sz w:val="20"/>
              </w:rPr>
              <w:t xml:space="preserve">0,4</w:t>
            </w:r>
          </w:p>
        </w:tc>
        <w:tc>
          <w:tcPr>
            <w:tcW w:w="2154" w:type="dxa"/>
          </w:tcPr>
          <w:p>
            <w:pPr>
              <w:pStyle w:val="0"/>
            </w:pPr>
            <w:r>
              <w:rPr>
                <w:sz w:val="20"/>
              </w:rPr>
              <w:t xml:space="preserve">Нанограмм/кг</w:t>
            </w:r>
          </w:p>
        </w:tc>
      </w:tr>
      <w:tr>
        <w:tc>
          <w:tcPr>
            <w:vMerge w:val="continue"/>
          </w:tcPr>
          <w:p/>
        </w:tc>
        <w:tc>
          <w:tcPr>
            <w:tcW w:w="2438" w:type="dxa"/>
          </w:tcPr>
          <w:p>
            <w:pPr>
              <w:pStyle w:val="0"/>
            </w:pPr>
            <w:r>
              <w:rPr>
                <w:sz w:val="20"/>
              </w:rPr>
              <w:t xml:space="preserve">Диоксиноподобные полихлорированные бифенилы </w:t>
            </w:r>
            <w:hyperlink w:history="0" w:anchor="P892" w:tooltip="&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
              <w:r>
                <w:rPr>
                  <w:sz w:val="20"/>
                  <w:color w:val="0000ff"/>
                </w:rPr>
                <w:t xml:space="preserve">&lt;*&gt;</w:t>
              </w:r>
            </w:hyperlink>
          </w:p>
        </w:tc>
        <w:tc>
          <w:tcPr>
            <w:tcW w:w="2154" w:type="dxa"/>
          </w:tcPr>
          <w:p>
            <w:pPr>
              <w:pStyle w:val="0"/>
              <w:jc w:val="center"/>
            </w:pPr>
            <w:r>
              <w:rPr>
                <w:sz w:val="20"/>
              </w:rPr>
              <w:t xml:space="preserve">0,2</w:t>
            </w:r>
          </w:p>
        </w:tc>
        <w:tc>
          <w:tcPr>
            <w:tcW w:w="2154" w:type="dxa"/>
          </w:tcPr>
          <w:p>
            <w:pPr>
              <w:pStyle w:val="0"/>
            </w:pPr>
            <w:r>
              <w:rPr>
                <w:sz w:val="20"/>
              </w:rPr>
              <w:t xml:space="preserve">Нанограмм/кг</w:t>
            </w:r>
          </w:p>
        </w:tc>
      </w:tr>
      <w:tr>
        <w:tc>
          <w:tcPr>
            <w:vMerge w:val="continue"/>
          </w:tcPr>
          <w:p/>
        </w:tc>
        <w:tc>
          <w:tcPr>
            <w:gridSpan w:val="3"/>
            <w:tcW w:w="6746" w:type="dxa"/>
          </w:tcPr>
          <w:p>
            <w:pPr>
              <w:pStyle w:val="0"/>
              <w:jc w:val="center"/>
            </w:pPr>
            <w:r>
              <w:rPr>
                <w:sz w:val="20"/>
              </w:rPr>
              <w:t xml:space="preserve">Пестициды:</w:t>
            </w:r>
          </w:p>
        </w:tc>
      </w:tr>
      <w:tr>
        <w:tc>
          <w:tcPr>
            <w:vMerge w:val="continue"/>
          </w:tcPr>
          <w:p/>
        </w:tc>
        <w:tc>
          <w:tcPr>
            <w:tcW w:w="2438" w:type="dxa"/>
            <w:vMerge w:val="restart"/>
          </w:tcPr>
          <w:p>
            <w:pPr>
              <w:pStyle w:val="0"/>
            </w:pPr>
            <w:r>
              <w:rPr>
                <w:sz w:val="20"/>
              </w:rPr>
              <w:t xml:space="preserve">Гексахлорциклогексан (альфа-, бета-, гамма-изомеры)</w:t>
            </w:r>
          </w:p>
        </w:tc>
        <w:tc>
          <w:tcPr>
            <w:tcW w:w="2154" w:type="dxa"/>
            <w:tcBorders>
              <w:bottom w:val="nil"/>
            </w:tcBorders>
          </w:tcPr>
          <w:p>
            <w:pPr>
              <w:pStyle w:val="0"/>
              <w:jc w:val="center"/>
            </w:pPr>
            <w:r>
              <w:rPr>
                <w:sz w:val="20"/>
              </w:rPr>
              <w:t xml:space="preserve">0,02</w:t>
            </w:r>
          </w:p>
        </w:tc>
        <w:tc>
          <w:tcPr>
            <w:tcW w:w="2154" w:type="dxa"/>
            <w:tcBorders>
              <w:bottom w:val="nil"/>
            </w:tcBorders>
          </w:tcPr>
          <w:p>
            <w:pPr>
              <w:pStyle w:val="0"/>
            </w:pPr>
            <w:r>
              <w:rPr>
                <w:sz w:val="20"/>
              </w:rPr>
              <w:t xml:space="preserve">Альфа-изомер</w:t>
            </w:r>
          </w:p>
        </w:tc>
      </w:tr>
      <w:tr>
        <w:tblPrEx>
          <w:tblBorders>
            <w:insideH w:val="nil"/>
          </w:tblBorders>
        </w:tblPrEx>
        <w:tc>
          <w:tcPr>
            <w:vMerge w:val="continue"/>
          </w:tcPr>
          <w:p/>
        </w:tc>
        <w:tc>
          <w:tcPr>
            <w:vMerge w:val="continue"/>
          </w:tcPr>
          <w:p/>
        </w:tc>
        <w:tc>
          <w:tcPr>
            <w:tcW w:w="2154" w:type="dxa"/>
            <w:tcBorders>
              <w:top w:val="nil"/>
              <w:bottom w:val="nil"/>
            </w:tcBorders>
          </w:tcPr>
          <w:p>
            <w:pPr>
              <w:pStyle w:val="0"/>
              <w:jc w:val="center"/>
            </w:pPr>
            <w:r>
              <w:rPr>
                <w:sz w:val="20"/>
              </w:rPr>
              <w:t xml:space="preserve">0,01</w:t>
            </w:r>
          </w:p>
        </w:tc>
        <w:tc>
          <w:tcPr>
            <w:tcW w:w="2154" w:type="dxa"/>
            <w:tcBorders>
              <w:top w:val="nil"/>
              <w:bottom w:val="nil"/>
            </w:tcBorders>
          </w:tcPr>
          <w:p>
            <w:pPr>
              <w:pStyle w:val="0"/>
            </w:pPr>
            <w:r>
              <w:rPr>
                <w:sz w:val="20"/>
              </w:rPr>
              <w:t xml:space="preserve">Бета-изомер</w:t>
            </w:r>
          </w:p>
        </w:tc>
      </w:tr>
      <w:tr>
        <w:tc>
          <w:tcPr>
            <w:vMerge w:val="continue"/>
          </w:tcPr>
          <w:p/>
        </w:tc>
        <w:tc>
          <w:tcPr>
            <w:vMerge w:val="continue"/>
          </w:tcPr>
          <w:p/>
        </w:tc>
        <w:tc>
          <w:tcPr>
            <w:tcW w:w="2154" w:type="dxa"/>
            <w:tcBorders>
              <w:top w:val="nil"/>
            </w:tcBorders>
          </w:tcPr>
          <w:p>
            <w:pPr>
              <w:pStyle w:val="0"/>
              <w:jc w:val="center"/>
            </w:pPr>
            <w:r>
              <w:rPr>
                <w:sz w:val="20"/>
              </w:rPr>
              <w:t xml:space="preserve">0,2</w:t>
            </w:r>
          </w:p>
        </w:tc>
        <w:tc>
          <w:tcPr>
            <w:tcW w:w="2154" w:type="dxa"/>
            <w:tcBorders>
              <w:top w:val="nil"/>
            </w:tcBorders>
          </w:tcPr>
          <w:p>
            <w:pPr>
              <w:pStyle w:val="0"/>
            </w:pPr>
            <w:r>
              <w:rPr>
                <w:sz w:val="20"/>
              </w:rPr>
              <w:t xml:space="preserve">Гамма-изомер</w:t>
            </w:r>
          </w:p>
        </w:tc>
      </w:tr>
      <w:tr>
        <w:tc>
          <w:tcPr>
            <w:vMerge w:val="continue"/>
          </w:tcPr>
          <w:p/>
        </w:tc>
        <w:tc>
          <w:tcPr>
            <w:tcW w:w="2438" w:type="dxa"/>
          </w:tcPr>
          <w:p>
            <w:pPr>
              <w:pStyle w:val="0"/>
            </w:pPr>
            <w:r>
              <w:rPr>
                <w:sz w:val="20"/>
              </w:rPr>
              <w:t xml:space="preserve">ДДТ и его метаболиты</w:t>
            </w:r>
          </w:p>
        </w:tc>
        <w:tc>
          <w:tcPr>
            <w:tcW w:w="2154" w:type="dxa"/>
          </w:tcPr>
          <w:p>
            <w:pPr>
              <w:pStyle w:val="0"/>
              <w:jc w:val="center"/>
            </w:pPr>
            <w:r>
              <w:rPr>
                <w:sz w:val="20"/>
              </w:rPr>
              <w:t xml:space="preserve">0,05</w:t>
            </w:r>
          </w:p>
        </w:tc>
        <w:tc>
          <w:tcPr>
            <w:tcW w:w="2154" w:type="dxa"/>
          </w:tcPr>
          <w:p>
            <w:pPr>
              <w:pStyle w:val="0"/>
            </w:pPr>
            <w:r>
              <w:rPr>
                <w:sz w:val="20"/>
              </w:rPr>
            </w:r>
          </w:p>
        </w:tc>
      </w:tr>
      <w:tr>
        <w:tc>
          <w:tcPr>
            <w:vMerge w:val="continue"/>
          </w:tcPr>
          <w:p/>
        </w:tc>
        <w:tc>
          <w:tcPr>
            <w:tcW w:w="2438" w:type="dxa"/>
          </w:tcPr>
          <w:p>
            <w:pPr>
              <w:pStyle w:val="0"/>
            </w:pPr>
            <w:r>
              <w:rPr>
                <w:sz w:val="20"/>
              </w:rPr>
              <w:t xml:space="preserve">2,4-Д кислота, ее соли, эфиры</w:t>
            </w:r>
          </w:p>
        </w:tc>
        <w:tc>
          <w:tcPr>
            <w:tcW w:w="2154" w:type="dxa"/>
          </w:tcPr>
          <w:p>
            <w:pPr>
              <w:pStyle w:val="0"/>
              <w:jc w:val="center"/>
            </w:pPr>
            <w:r>
              <w:rPr>
                <w:sz w:val="20"/>
              </w:rPr>
              <w:t xml:space="preserve">0,6</w:t>
            </w:r>
          </w:p>
        </w:tc>
        <w:tc>
          <w:tcPr>
            <w:tcW w:w="2154" w:type="dxa"/>
          </w:tcPr>
          <w:p>
            <w:pPr>
              <w:pStyle w:val="0"/>
            </w:pPr>
            <w:r>
              <w:rPr>
                <w:sz w:val="20"/>
              </w:rPr>
            </w:r>
          </w:p>
        </w:tc>
      </w:tr>
      <w:tr>
        <w:tc>
          <w:tcPr>
            <w:vMerge w:val="continue"/>
          </w:tcPr>
          <w:p/>
        </w:tc>
        <w:tc>
          <w:tcPr>
            <w:tcW w:w="2438" w:type="dxa"/>
          </w:tcPr>
          <w:p>
            <w:pPr>
              <w:pStyle w:val="0"/>
            </w:pPr>
            <w:r>
              <w:rPr>
                <w:sz w:val="20"/>
              </w:rPr>
              <w:t xml:space="preserve">Зараженность вредителями </w:t>
            </w:r>
            <w:hyperlink w:history="0" w:anchor="P893" w:tooltip="&lt;**&gt; Насекомые-вредители и хлебные клещи.">
              <w:r>
                <w:rPr>
                  <w:sz w:val="20"/>
                  <w:color w:val="0000ff"/>
                </w:rPr>
                <w:t xml:space="preserve">&lt;**&gt;</w:t>
              </w:r>
            </w:hyperlink>
          </w:p>
        </w:tc>
        <w:tc>
          <w:tcPr>
            <w:tcW w:w="2154" w:type="dxa"/>
          </w:tcPr>
          <w:p>
            <w:pPr>
              <w:pStyle w:val="0"/>
              <w:jc w:val="center"/>
            </w:pPr>
            <w:r>
              <w:rPr>
                <w:sz w:val="20"/>
              </w:rPr>
              <w:t xml:space="preserve">Не допускается, кроме зараженности клещом не выше 20 экз./кг</w:t>
            </w:r>
          </w:p>
        </w:tc>
        <w:tc>
          <w:tcPr>
            <w:tcW w:w="2154" w:type="dxa"/>
          </w:tcPr>
          <w:p>
            <w:pPr>
              <w:pStyle w:val="0"/>
            </w:pPr>
            <w:r>
              <w:rPr>
                <w:sz w:val="20"/>
              </w:rPr>
            </w:r>
          </w:p>
        </w:tc>
      </w:tr>
      <w:tr>
        <w:tc>
          <w:tcPr>
            <w:tcW w:w="2324" w:type="dxa"/>
            <w:vMerge w:val="restart"/>
          </w:tcPr>
          <w:p>
            <w:pPr>
              <w:pStyle w:val="0"/>
              <w:outlineLvl w:val="2"/>
            </w:pPr>
            <w:r>
              <w:rPr>
                <w:sz w:val="20"/>
              </w:rPr>
              <w:t xml:space="preserve">Зернобобовые (горох, люпин, кормовые бобы, вика, нут, чечевица, чина)</w:t>
            </w:r>
          </w:p>
        </w:tc>
        <w:tc>
          <w:tcPr>
            <w:gridSpan w:val="3"/>
            <w:tcW w:w="6746" w:type="dxa"/>
          </w:tcPr>
          <w:p>
            <w:pPr>
              <w:pStyle w:val="0"/>
              <w:jc w:val="center"/>
            </w:pPr>
            <w:r>
              <w:rPr>
                <w:sz w:val="20"/>
              </w:rPr>
              <w:t xml:space="preserve">Токсичные элементы:</w:t>
            </w:r>
          </w:p>
        </w:tc>
      </w:tr>
      <w:tr>
        <w:tc>
          <w:tcPr>
            <w:vMerge w:val="continue"/>
          </w:tcPr>
          <w:p/>
        </w:tc>
        <w:tc>
          <w:tcPr>
            <w:tcW w:w="2438" w:type="dxa"/>
          </w:tcPr>
          <w:p>
            <w:pPr>
              <w:pStyle w:val="0"/>
            </w:pPr>
            <w:r>
              <w:rPr>
                <w:sz w:val="20"/>
              </w:rPr>
              <w:t xml:space="preserve">Ртуть</w:t>
            </w:r>
          </w:p>
        </w:tc>
        <w:tc>
          <w:tcPr>
            <w:tcW w:w="2154" w:type="dxa"/>
          </w:tcPr>
          <w:p>
            <w:pPr>
              <w:pStyle w:val="0"/>
              <w:jc w:val="center"/>
            </w:pPr>
            <w:r>
              <w:rPr>
                <w:sz w:val="20"/>
              </w:rPr>
              <w:t xml:space="preserve">0,1</w:t>
            </w:r>
          </w:p>
        </w:tc>
        <w:tc>
          <w:tcPr>
            <w:tcW w:w="2154" w:type="dxa"/>
          </w:tcPr>
          <w:p>
            <w:pPr>
              <w:pStyle w:val="0"/>
            </w:pPr>
            <w:r>
              <w:rPr>
                <w:sz w:val="20"/>
              </w:rPr>
            </w:r>
          </w:p>
        </w:tc>
      </w:tr>
      <w:tr>
        <w:tc>
          <w:tcPr>
            <w:vMerge w:val="continue"/>
          </w:tcPr>
          <w:p/>
        </w:tc>
        <w:tc>
          <w:tcPr>
            <w:tcW w:w="2438" w:type="dxa"/>
          </w:tcPr>
          <w:p>
            <w:pPr>
              <w:pStyle w:val="0"/>
            </w:pPr>
            <w:r>
              <w:rPr>
                <w:sz w:val="20"/>
              </w:rPr>
              <w:t xml:space="preserve">Кадмий</w:t>
            </w:r>
          </w:p>
        </w:tc>
        <w:tc>
          <w:tcPr>
            <w:tcW w:w="2154" w:type="dxa"/>
          </w:tcPr>
          <w:p>
            <w:pPr>
              <w:pStyle w:val="0"/>
              <w:jc w:val="center"/>
            </w:pPr>
            <w:r>
              <w:rPr>
                <w:sz w:val="20"/>
              </w:rPr>
              <w:t xml:space="preserve">0,5</w:t>
            </w:r>
          </w:p>
        </w:tc>
        <w:tc>
          <w:tcPr>
            <w:tcW w:w="2154" w:type="dxa"/>
          </w:tcPr>
          <w:p>
            <w:pPr>
              <w:pStyle w:val="0"/>
            </w:pPr>
            <w:r>
              <w:rPr>
                <w:sz w:val="20"/>
              </w:rPr>
            </w:r>
          </w:p>
        </w:tc>
      </w:tr>
      <w:tr>
        <w:tc>
          <w:tcPr>
            <w:vMerge w:val="continue"/>
          </w:tcPr>
          <w:p/>
        </w:tc>
        <w:tc>
          <w:tcPr>
            <w:tcW w:w="2438" w:type="dxa"/>
          </w:tcPr>
          <w:p>
            <w:pPr>
              <w:pStyle w:val="0"/>
            </w:pPr>
            <w:r>
              <w:rPr>
                <w:sz w:val="20"/>
              </w:rPr>
              <w:t xml:space="preserve">Свинец</w:t>
            </w:r>
          </w:p>
        </w:tc>
        <w:tc>
          <w:tcPr>
            <w:tcW w:w="2154" w:type="dxa"/>
          </w:tcPr>
          <w:p>
            <w:pPr>
              <w:pStyle w:val="0"/>
              <w:jc w:val="center"/>
            </w:pPr>
            <w:r>
              <w:rPr>
                <w:sz w:val="20"/>
              </w:rPr>
              <w:t xml:space="preserve">5,0</w:t>
            </w:r>
          </w:p>
        </w:tc>
        <w:tc>
          <w:tcPr>
            <w:tcW w:w="2154" w:type="dxa"/>
          </w:tcPr>
          <w:p>
            <w:pPr>
              <w:pStyle w:val="0"/>
            </w:pPr>
            <w:r>
              <w:rPr>
                <w:sz w:val="20"/>
              </w:rPr>
            </w:r>
          </w:p>
        </w:tc>
      </w:tr>
      <w:tr>
        <w:tc>
          <w:tcPr>
            <w:vMerge w:val="continue"/>
          </w:tcPr>
          <w:p/>
        </w:tc>
        <w:tc>
          <w:tcPr>
            <w:tcW w:w="2438" w:type="dxa"/>
          </w:tcPr>
          <w:p>
            <w:pPr>
              <w:pStyle w:val="0"/>
            </w:pPr>
            <w:r>
              <w:rPr>
                <w:sz w:val="20"/>
              </w:rPr>
              <w:t xml:space="preserve">Мышьяк</w:t>
            </w:r>
          </w:p>
        </w:tc>
        <w:tc>
          <w:tcPr>
            <w:tcW w:w="2154" w:type="dxa"/>
          </w:tcPr>
          <w:p>
            <w:pPr>
              <w:pStyle w:val="0"/>
              <w:jc w:val="center"/>
            </w:pPr>
            <w:r>
              <w:rPr>
                <w:sz w:val="20"/>
              </w:rPr>
              <w:t xml:space="preserve">2,0</w:t>
            </w:r>
          </w:p>
        </w:tc>
        <w:tc>
          <w:tcPr>
            <w:tcW w:w="2154" w:type="dxa"/>
          </w:tcPr>
          <w:p>
            <w:pPr>
              <w:pStyle w:val="0"/>
            </w:pPr>
            <w:r>
              <w:rPr>
                <w:sz w:val="20"/>
              </w:rPr>
            </w:r>
          </w:p>
        </w:tc>
      </w:tr>
      <w:tr>
        <w:tc>
          <w:tcPr>
            <w:vMerge w:val="continue"/>
          </w:tcPr>
          <w:p/>
        </w:tc>
        <w:tc>
          <w:tcPr>
            <w:gridSpan w:val="3"/>
            <w:tcW w:w="6746" w:type="dxa"/>
          </w:tcPr>
          <w:p>
            <w:pPr>
              <w:pStyle w:val="0"/>
              <w:jc w:val="center"/>
            </w:pPr>
            <w:r>
              <w:rPr>
                <w:sz w:val="20"/>
              </w:rPr>
              <w:t xml:space="preserve">Микотоксины:</w:t>
            </w:r>
          </w:p>
        </w:tc>
      </w:tr>
      <w:tr>
        <w:tc>
          <w:tcPr>
            <w:vMerge w:val="continue"/>
          </w:tcPr>
          <w:p/>
        </w:tc>
        <w:tc>
          <w:tcPr>
            <w:tcW w:w="2438" w:type="dxa"/>
          </w:tcPr>
          <w:p>
            <w:pPr>
              <w:pStyle w:val="0"/>
            </w:pPr>
            <w:r>
              <w:rPr>
                <w:sz w:val="20"/>
              </w:rPr>
              <w:t xml:space="preserve">Афлатоксин B</w:t>
            </w:r>
            <w:r>
              <w:rPr>
                <w:sz w:val="20"/>
                <w:vertAlign w:val="superscript"/>
              </w:rPr>
              <w:t xml:space="preserve">1</w:t>
            </w:r>
          </w:p>
        </w:tc>
        <w:tc>
          <w:tcPr>
            <w:tcW w:w="2154" w:type="dxa"/>
          </w:tcPr>
          <w:p>
            <w:pPr>
              <w:pStyle w:val="0"/>
              <w:jc w:val="center"/>
            </w:pPr>
            <w:r>
              <w:rPr>
                <w:sz w:val="20"/>
              </w:rPr>
              <w:t xml:space="preserve">0,02</w:t>
            </w:r>
          </w:p>
        </w:tc>
        <w:tc>
          <w:tcPr>
            <w:tcW w:w="2154" w:type="dxa"/>
          </w:tcPr>
          <w:p>
            <w:pPr>
              <w:pStyle w:val="0"/>
            </w:pPr>
            <w:r>
              <w:rPr>
                <w:sz w:val="20"/>
              </w:rPr>
            </w:r>
          </w:p>
        </w:tc>
      </w:tr>
      <w:tr>
        <w:tc>
          <w:tcPr>
            <w:vMerge w:val="continue"/>
          </w:tcPr>
          <w:p/>
        </w:tc>
        <w:tc>
          <w:tcPr>
            <w:tcW w:w="2438" w:type="dxa"/>
          </w:tcPr>
          <w:p>
            <w:pPr>
              <w:pStyle w:val="0"/>
            </w:pPr>
            <w:r>
              <w:rPr>
                <w:sz w:val="20"/>
              </w:rPr>
              <w:t xml:space="preserve">Охратоксин A</w:t>
            </w:r>
          </w:p>
        </w:tc>
        <w:tc>
          <w:tcPr>
            <w:tcW w:w="2154" w:type="dxa"/>
          </w:tcPr>
          <w:p>
            <w:pPr>
              <w:pStyle w:val="0"/>
              <w:jc w:val="center"/>
            </w:pPr>
            <w:r>
              <w:rPr>
                <w:sz w:val="20"/>
              </w:rPr>
              <w:t xml:space="preserve">0,05</w:t>
            </w:r>
          </w:p>
        </w:tc>
        <w:tc>
          <w:tcPr>
            <w:tcW w:w="2154" w:type="dxa"/>
          </w:tcPr>
          <w:p>
            <w:pPr>
              <w:pStyle w:val="0"/>
            </w:pPr>
            <w:r>
              <w:rPr>
                <w:sz w:val="20"/>
              </w:rPr>
            </w:r>
          </w:p>
        </w:tc>
      </w:tr>
      <w:tr>
        <w:tc>
          <w:tcPr>
            <w:vMerge w:val="continue"/>
          </w:tcPr>
          <w:p/>
        </w:tc>
        <w:tc>
          <w:tcPr>
            <w:tcW w:w="2438" w:type="dxa"/>
          </w:tcPr>
          <w:p>
            <w:pPr>
              <w:pStyle w:val="0"/>
            </w:pPr>
            <w:r>
              <w:rPr>
                <w:sz w:val="20"/>
              </w:rPr>
              <w:t xml:space="preserve">T-2 токсин</w:t>
            </w:r>
          </w:p>
        </w:tc>
        <w:tc>
          <w:tcPr>
            <w:tcW w:w="2154" w:type="dxa"/>
          </w:tcPr>
          <w:p>
            <w:pPr>
              <w:pStyle w:val="0"/>
              <w:jc w:val="center"/>
            </w:pPr>
            <w:r>
              <w:rPr>
                <w:sz w:val="20"/>
              </w:rPr>
              <w:t xml:space="preserve">0,1</w:t>
            </w:r>
          </w:p>
        </w:tc>
        <w:tc>
          <w:tcPr>
            <w:tcW w:w="2154" w:type="dxa"/>
          </w:tcPr>
          <w:p>
            <w:pPr>
              <w:pStyle w:val="0"/>
            </w:pPr>
            <w:r>
              <w:rPr>
                <w:sz w:val="20"/>
              </w:rPr>
            </w:r>
          </w:p>
        </w:tc>
      </w:tr>
      <w:tr>
        <w:tc>
          <w:tcPr>
            <w:vMerge w:val="continue"/>
          </w:tcPr>
          <w:p/>
        </w:tc>
        <w:tc>
          <w:tcPr>
            <w:tcW w:w="2438" w:type="dxa"/>
          </w:tcPr>
          <w:p>
            <w:pPr>
              <w:pStyle w:val="0"/>
            </w:pPr>
            <w:r>
              <w:rPr>
                <w:sz w:val="20"/>
              </w:rPr>
              <w:t xml:space="preserve">Дезоксиниваленол</w:t>
            </w:r>
          </w:p>
        </w:tc>
        <w:tc>
          <w:tcPr>
            <w:tcW w:w="2154" w:type="dxa"/>
          </w:tcPr>
          <w:p>
            <w:pPr>
              <w:pStyle w:val="0"/>
              <w:jc w:val="center"/>
            </w:pPr>
            <w:r>
              <w:rPr>
                <w:sz w:val="20"/>
              </w:rPr>
              <w:t xml:space="preserve">1,0</w:t>
            </w:r>
          </w:p>
        </w:tc>
        <w:tc>
          <w:tcPr>
            <w:tcW w:w="2154" w:type="dxa"/>
          </w:tcPr>
          <w:p>
            <w:pPr>
              <w:pStyle w:val="0"/>
            </w:pPr>
            <w:r>
              <w:rPr>
                <w:sz w:val="20"/>
              </w:rPr>
            </w:r>
          </w:p>
        </w:tc>
      </w:tr>
      <w:tr>
        <w:tc>
          <w:tcPr>
            <w:vMerge w:val="continue"/>
          </w:tcPr>
          <w:p/>
        </w:tc>
        <w:tc>
          <w:tcPr>
            <w:tcW w:w="2438" w:type="dxa"/>
          </w:tcPr>
          <w:p>
            <w:pPr>
              <w:pStyle w:val="0"/>
            </w:pPr>
            <w:r>
              <w:rPr>
                <w:sz w:val="20"/>
              </w:rPr>
              <w:t xml:space="preserve">Зеараленон</w:t>
            </w:r>
          </w:p>
        </w:tc>
        <w:tc>
          <w:tcPr>
            <w:tcW w:w="2154" w:type="dxa"/>
          </w:tcPr>
          <w:p>
            <w:pPr>
              <w:pStyle w:val="0"/>
              <w:jc w:val="center"/>
            </w:pPr>
            <w:r>
              <w:rPr>
                <w:sz w:val="20"/>
              </w:rPr>
              <w:t xml:space="preserve">1,0</w:t>
            </w:r>
          </w:p>
        </w:tc>
        <w:tc>
          <w:tcPr>
            <w:tcW w:w="2154" w:type="dxa"/>
          </w:tcPr>
          <w:p>
            <w:pPr>
              <w:pStyle w:val="0"/>
            </w:pPr>
            <w:r>
              <w:rPr>
                <w:sz w:val="20"/>
              </w:rPr>
            </w:r>
          </w:p>
        </w:tc>
      </w:tr>
      <w:tr>
        <w:tc>
          <w:tcPr>
            <w:vMerge w:val="continue"/>
          </w:tcPr>
          <w:p/>
        </w:tc>
        <w:tc>
          <w:tcPr>
            <w:tcW w:w="2438" w:type="dxa"/>
          </w:tcPr>
          <w:p>
            <w:pPr>
              <w:pStyle w:val="0"/>
            </w:pPr>
            <w:r>
              <w:rPr>
                <w:sz w:val="20"/>
              </w:rPr>
              <w:t xml:space="preserve">Сумма афлотоксинов B</w:t>
            </w:r>
            <w:r>
              <w:rPr>
                <w:sz w:val="20"/>
                <w:vertAlign w:val="superscript"/>
              </w:rPr>
              <w:t xml:space="preserve">1</w:t>
            </w:r>
            <w:r>
              <w:rPr>
                <w:sz w:val="20"/>
              </w:rPr>
              <w:t xml:space="preserve">, B</w:t>
            </w:r>
            <w:r>
              <w:rPr>
                <w:sz w:val="20"/>
                <w:vertAlign w:val="superscript"/>
              </w:rPr>
              <w:t xml:space="preserve">2</w:t>
            </w:r>
            <w:r>
              <w:rPr>
                <w:sz w:val="20"/>
              </w:rPr>
              <w:t xml:space="preserve">, G</w:t>
            </w:r>
            <w:r>
              <w:rPr>
                <w:sz w:val="20"/>
                <w:vertAlign w:val="superscript"/>
              </w:rPr>
              <w:t xml:space="preserve">1</w:t>
            </w:r>
            <w:r>
              <w:rPr>
                <w:sz w:val="20"/>
              </w:rPr>
              <w:t xml:space="preserve">, G</w:t>
            </w:r>
            <w:r>
              <w:rPr>
                <w:sz w:val="20"/>
                <w:vertAlign w:val="superscript"/>
              </w:rPr>
              <w:t xml:space="preserve">2</w:t>
            </w:r>
          </w:p>
        </w:tc>
        <w:tc>
          <w:tcPr>
            <w:tcW w:w="2154" w:type="dxa"/>
          </w:tcPr>
          <w:p>
            <w:pPr>
              <w:pStyle w:val="0"/>
              <w:jc w:val="center"/>
            </w:pPr>
            <w:r>
              <w:rPr>
                <w:sz w:val="20"/>
              </w:rPr>
              <w:t xml:space="preserve">0,02</w:t>
            </w:r>
          </w:p>
        </w:tc>
        <w:tc>
          <w:tcPr>
            <w:tcW w:w="2154" w:type="dxa"/>
          </w:tcPr>
          <w:p>
            <w:pPr>
              <w:pStyle w:val="0"/>
            </w:pPr>
            <w:r>
              <w:rPr>
                <w:sz w:val="20"/>
              </w:rPr>
            </w:r>
          </w:p>
        </w:tc>
      </w:tr>
      <w:tr>
        <w:tc>
          <w:tcPr>
            <w:vMerge w:val="continue"/>
          </w:tcPr>
          <w:p/>
        </w:tc>
        <w:tc>
          <w:tcPr>
            <w:tcW w:w="2438" w:type="dxa"/>
          </w:tcPr>
          <w:p>
            <w:pPr>
              <w:pStyle w:val="0"/>
            </w:pPr>
            <w:r>
              <w:rPr>
                <w:sz w:val="20"/>
              </w:rPr>
              <w:t xml:space="preserve">Диоксины, дибензфураны </w:t>
            </w:r>
            <w:hyperlink w:history="0" w:anchor="P892" w:tooltip="&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
              <w:r>
                <w:rPr>
                  <w:sz w:val="20"/>
                  <w:color w:val="0000ff"/>
                </w:rPr>
                <w:t xml:space="preserve">&lt;*&gt;</w:t>
              </w:r>
            </w:hyperlink>
          </w:p>
        </w:tc>
        <w:tc>
          <w:tcPr>
            <w:tcW w:w="2154" w:type="dxa"/>
          </w:tcPr>
          <w:p>
            <w:pPr>
              <w:pStyle w:val="0"/>
              <w:jc w:val="center"/>
            </w:pPr>
            <w:r>
              <w:rPr>
                <w:sz w:val="20"/>
              </w:rPr>
              <w:t xml:space="preserve">0,4</w:t>
            </w:r>
          </w:p>
        </w:tc>
        <w:tc>
          <w:tcPr>
            <w:tcW w:w="2154" w:type="dxa"/>
          </w:tcPr>
          <w:p>
            <w:pPr>
              <w:pStyle w:val="0"/>
            </w:pPr>
            <w:r>
              <w:rPr>
                <w:sz w:val="20"/>
              </w:rPr>
              <w:t xml:space="preserve">Нанограмм/кг</w:t>
            </w:r>
          </w:p>
        </w:tc>
      </w:tr>
      <w:tr>
        <w:tc>
          <w:tcPr>
            <w:vMerge w:val="continue"/>
          </w:tcPr>
          <w:p/>
        </w:tc>
        <w:tc>
          <w:tcPr>
            <w:tcW w:w="2438" w:type="dxa"/>
          </w:tcPr>
          <w:p>
            <w:pPr>
              <w:pStyle w:val="0"/>
            </w:pPr>
            <w:r>
              <w:rPr>
                <w:sz w:val="20"/>
              </w:rPr>
              <w:t xml:space="preserve">Диоксиноподобные полихлорированные бифенилы </w:t>
            </w:r>
            <w:hyperlink w:history="0" w:anchor="P892" w:tooltip="&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
              <w:r>
                <w:rPr>
                  <w:sz w:val="20"/>
                  <w:color w:val="0000ff"/>
                </w:rPr>
                <w:t xml:space="preserve">&lt;*&gt;</w:t>
              </w:r>
            </w:hyperlink>
          </w:p>
        </w:tc>
        <w:tc>
          <w:tcPr>
            <w:tcW w:w="2154" w:type="dxa"/>
          </w:tcPr>
          <w:p>
            <w:pPr>
              <w:pStyle w:val="0"/>
              <w:jc w:val="center"/>
            </w:pPr>
            <w:r>
              <w:rPr>
                <w:sz w:val="20"/>
              </w:rPr>
              <w:t xml:space="preserve">0,2</w:t>
            </w:r>
          </w:p>
        </w:tc>
        <w:tc>
          <w:tcPr>
            <w:tcW w:w="2154" w:type="dxa"/>
          </w:tcPr>
          <w:p>
            <w:pPr>
              <w:pStyle w:val="0"/>
            </w:pPr>
            <w:r>
              <w:rPr>
                <w:sz w:val="20"/>
              </w:rPr>
              <w:t xml:space="preserve">Нанограмм/кг</w:t>
            </w:r>
          </w:p>
        </w:tc>
      </w:tr>
      <w:tr>
        <w:tc>
          <w:tcPr>
            <w:vMerge w:val="continue"/>
          </w:tcPr>
          <w:p/>
        </w:tc>
        <w:tc>
          <w:tcPr>
            <w:gridSpan w:val="3"/>
            <w:tcW w:w="6746" w:type="dxa"/>
          </w:tcPr>
          <w:p>
            <w:pPr>
              <w:pStyle w:val="0"/>
              <w:jc w:val="center"/>
            </w:pPr>
            <w:r>
              <w:rPr>
                <w:sz w:val="20"/>
              </w:rPr>
              <w:t xml:space="preserve">Пестициды:</w:t>
            </w:r>
          </w:p>
        </w:tc>
      </w:tr>
      <w:tr>
        <w:tc>
          <w:tcPr>
            <w:vMerge w:val="continue"/>
          </w:tcPr>
          <w:p/>
        </w:tc>
        <w:tc>
          <w:tcPr>
            <w:tcW w:w="2438" w:type="dxa"/>
            <w:vMerge w:val="restart"/>
          </w:tcPr>
          <w:p>
            <w:pPr>
              <w:pStyle w:val="0"/>
            </w:pPr>
            <w:r>
              <w:rPr>
                <w:sz w:val="20"/>
              </w:rPr>
              <w:t xml:space="preserve">Гексахлорциклогексан (альфа-, бета-, гамма-изомеры)</w:t>
            </w:r>
          </w:p>
        </w:tc>
        <w:tc>
          <w:tcPr>
            <w:tcW w:w="2154" w:type="dxa"/>
            <w:tcBorders>
              <w:bottom w:val="nil"/>
            </w:tcBorders>
          </w:tcPr>
          <w:p>
            <w:pPr>
              <w:pStyle w:val="0"/>
              <w:jc w:val="center"/>
            </w:pPr>
            <w:r>
              <w:rPr>
                <w:sz w:val="20"/>
              </w:rPr>
              <w:t xml:space="preserve">0,02</w:t>
            </w:r>
          </w:p>
        </w:tc>
        <w:tc>
          <w:tcPr>
            <w:tcW w:w="2154" w:type="dxa"/>
            <w:tcBorders>
              <w:bottom w:val="nil"/>
            </w:tcBorders>
          </w:tcPr>
          <w:p>
            <w:pPr>
              <w:pStyle w:val="0"/>
            </w:pPr>
            <w:r>
              <w:rPr>
                <w:sz w:val="20"/>
              </w:rPr>
              <w:t xml:space="preserve">Альфа-изомер</w:t>
            </w:r>
          </w:p>
        </w:tc>
      </w:tr>
      <w:tr>
        <w:tblPrEx>
          <w:tblBorders>
            <w:insideH w:val="nil"/>
          </w:tblBorders>
        </w:tblPrEx>
        <w:tc>
          <w:tcPr>
            <w:vMerge w:val="continue"/>
          </w:tcPr>
          <w:p/>
        </w:tc>
        <w:tc>
          <w:tcPr>
            <w:vMerge w:val="continue"/>
          </w:tcPr>
          <w:p/>
        </w:tc>
        <w:tc>
          <w:tcPr>
            <w:tcW w:w="2154" w:type="dxa"/>
            <w:tcBorders>
              <w:top w:val="nil"/>
              <w:bottom w:val="nil"/>
            </w:tcBorders>
          </w:tcPr>
          <w:p>
            <w:pPr>
              <w:pStyle w:val="0"/>
              <w:jc w:val="center"/>
            </w:pPr>
            <w:r>
              <w:rPr>
                <w:sz w:val="20"/>
              </w:rPr>
              <w:t xml:space="preserve">0,01</w:t>
            </w:r>
          </w:p>
        </w:tc>
        <w:tc>
          <w:tcPr>
            <w:tcW w:w="2154" w:type="dxa"/>
            <w:tcBorders>
              <w:top w:val="nil"/>
              <w:bottom w:val="nil"/>
            </w:tcBorders>
          </w:tcPr>
          <w:p>
            <w:pPr>
              <w:pStyle w:val="0"/>
            </w:pPr>
            <w:r>
              <w:rPr>
                <w:sz w:val="20"/>
              </w:rPr>
              <w:t xml:space="preserve">Бета-изомер</w:t>
            </w:r>
          </w:p>
        </w:tc>
      </w:tr>
      <w:tr>
        <w:tc>
          <w:tcPr>
            <w:vMerge w:val="continue"/>
          </w:tcPr>
          <w:p/>
        </w:tc>
        <w:tc>
          <w:tcPr>
            <w:vMerge w:val="continue"/>
          </w:tcPr>
          <w:p/>
        </w:tc>
        <w:tc>
          <w:tcPr>
            <w:tcW w:w="2154" w:type="dxa"/>
            <w:tcBorders>
              <w:top w:val="nil"/>
            </w:tcBorders>
          </w:tcPr>
          <w:p>
            <w:pPr>
              <w:pStyle w:val="0"/>
              <w:jc w:val="center"/>
            </w:pPr>
            <w:r>
              <w:rPr>
                <w:sz w:val="20"/>
              </w:rPr>
              <w:t xml:space="preserve">0,2</w:t>
            </w:r>
          </w:p>
        </w:tc>
        <w:tc>
          <w:tcPr>
            <w:tcW w:w="2154" w:type="dxa"/>
            <w:tcBorders>
              <w:top w:val="nil"/>
            </w:tcBorders>
          </w:tcPr>
          <w:p>
            <w:pPr>
              <w:pStyle w:val="0"/>
            </w:pPr>
            <w:r>
              <w:rPr>
                <w:sz w:val="20"/>
              </w:rPr>
              <w:t xml:space="preserve">Гамма-изомер</w:t>
            </w:r>
          </w:p>
        </w:tc>
      </w:tr>
      <w:tr>
        <w:tc>
          <w:tcPr>
            <w:vMerge w:val="continue"/>
          </w:tcPr>
          <w:p/>
        </w:tc>
        <w:tc>
          <w:tcPr>
            <w:tcW w:w="2438" w:type="dxa"/>
          </w:tcPr>
          <w:p>
            <w:pPr>
              <w:pStyle w:val="0"/>
            </w:pPr>
            <w:r>
              <w:rPr>
                <w:sz w:val="20"/>
              </w:rPr>
              <w:t xml:space="preserve">ДДТ и его метаболиты</w:t>
            </w:r>
          </w:p>
        </w:tc>
        <w:tc>
          <w:tcPr>
            <w:tcW w:w="2154" w:type="dxa"/>
          </w:tcPr>
          <w:p>
            <w:pPr>
              <w:pStyle w:val="0"/>
              <w:jc w:val="center"/>
            </w:pPr>
            <w:r>
              <w:rPr>
                <w:sz w:val="20"/>
              </w:rPr>
              <w:t xml:space="preserve">0,05</w:t>
            </w:r>
          </w:p>
        </w:tc>
        <w:tc>
          <w:tcPr>
            <w:tcW w:w="2154" w:type="dxa"/>
          </w:tcPr>
          <w:p>
            <w:pPr>
              <w:pStyle w:val="0"/>
            </w:pPr>
            <w:r>
              <w:rPr>
                <w:sz w:val="20"/>
              </w:rPr>
            </w:r>
          </w:p>
        </w:tc>
      </w:tr>
      <w:tr>
        <w:tc>
          <w:tcPr>
            <w:vMerge w:val="continue"/>
          </w:tcPr>
          <w:p/>
        </w:tc>
        <w:tc>
          <w:tcPr>
            <w:tcW w:w="2438" w:type="dxa"/>
          </w:tcPr>
          <w:p>
            <w:pPr>
              <w:pStyle w:val="0"/>
            </w:pPr>
            <w:r>
              <w:rPr>
                <w:sz w:val="20"/>
              </w:rPr>
              <w:t xml:space="preserve">2,4-Д кислота, ее соли, эфиры</w:t>
            </w:r>
          </w:p>
        </w:tc>
        <w:tc>
          <w:tcPr>
            <w:tcW w:w="2154" w:type="dxa"/>
          </w:tcPr>
          <w:p>
            <w:pPr>
              <w:pStyle w:val="0"/>
              <w:jc w:val="center"/>
            </w:pPr>
            <w:r>
              <w:rPr>
                <w:sz w:val="20"/>
              </w:rPr>
              <w:t xml:space="preserve">0,6</w:t>
            </w:r>
          </w:p>
        </w:tc>
        <w:tc>
          <w:tcPr>
            <w:tcW w:w="2154" w:type="dxa"/>
          </w:tcPr>
          <w:p>
            <w:pPr>
              <w:pStyle w:val="0"/>
            </w:pPr>
            <w:r>
              <w:rPr>
                <w:sz w:val="20"/>
              </w:rPr>
            </w:r>
          </w:p>
        </w:tc>
      </w:tr>
      <w:tr>
        <w:tc>
          <w:tcPr>
            <w:vMerge w:val="continue"/>
          </w:tcPr>
          <w:p/>
        </w:tc>
        <w:tc>
          <w:tcPr>
            <w:tcW w:w="2438" w:type="dxa"/>
          </w:tcPr>
          <w:p>
            <w:pPr>
              <w:pStyle w:val="0"/>
            </w:pPr>
            <w:r>
              <w:rPr>
                <w:sz w:val="20"/>
              </w:rPr>
              <w:t xml:space="preserve">Зараженность вредителями </w:t>
            </w:r>
            <w:hyperlink w:history="0" w:anchor="P893" w:tooltip="&lt;**&gt; Насекомые-вредители и хлебные клещи.">
              <w:r>
                <w:rPr>
                  <w:sz w:val="20"/>
                  <w:color w:val="0000ff"/>
                </w:rPr>
                <w:t xml:space="preserve">&lt;**&gt;</w:t>
              </w:r>
            </w:hyperlink>
          </w:p>
        </w:tc>
        <w:tc>
          <w:tcPr>
            <w:tcW w:w="2154" w:type="dxa"/>
          </w:tcPr>
          <w:p>
            <w:pPr>
              <w:pStyle w:val="0"/>
              <w:jc w:val="center"/>
            </w:pPr>
            <w:r>
              <w:rPr>
                <w:sz w:val="20"/>
              </w:rPr>
              <w:t xml:space="preserve">Не допускается, кроме зараженности клещом не выше 20 экз./кг</w:t>
            </w:r>
          </w:p>
        </w:tc>
        <w:tc>
          <w:tcPr>
            <w:tcW w:w="2154" w:type="dxa"/>
          </w:tcPr>
          <w:p>
            <w:pPr>
              <w:pStyle w:val="0"/>
            </w:pPr>
            <w:r>
              <w:rPr>
                <w:sz w:val="20"/>
              </w:rPr>
            </w:r>
          </w:p>
        </w:tc>
      </w:tr>
      <w:tr>
        <w:tc>
          <w:tcPr>
            <w:tcW w:w="2324" w:type="dxa"/>
            <w:vMerge w:val="restart"/>
          </w:tcPr>
          <w:p>
            <w:pPr>
              <w:pStyle w:val="0"/>
              <w:outlineLvl w:val="2"/>
            </w:pPr>
            <w:r>
              <w:rPr>
                <w:sz w:val="20"/>
              </w:rPr>
              <w:t xml:space="preserve">Масличные (соя, рапс, подсолнечник)</w:t>
            </w:r>
          </w:p>
        </w:tc>
        <w:tc>
          <w:tcPr>
            <w:gridSpan w:val="3"/>
            <w:tcW w:w="6746" w:type="dxa"/>
          </w:tcPr>
          <w:p>
            <w:pPr>
              <w:pStyle w:val="0"/>
              <w:jc w:val="center"/>
            </w:pPr>
            <w:r>
              <w:rPr>
                <w:sz w:val="20"/>
              </w:rPr>
              <w:t xml:space="preserve">Токсичные элементы:</w:t>
            </w:r>
          </w:p>
        </w:tc>
      </w:tr>
      <w:tr>
        <w:tc>
          <w:tcPr>
            <w:vMerge w:val="continue"/>
          </w:tcPr>
          <w:p/>
        </w:tc>
        <w:tc>
          <w:tcPr>
            <w:tcW w:w="2438" w:type="dxa"/>
          </w:tcPr>
          <w:p>
            <w:pPr>
              <w:pStyle w:val="0"/>
            </w:pPr>
            <w:r>
              <w:rPr>
                <w:sz w:val="20"/>
              </w:rPr>
              <w:t xml:space="preserve">Ртуть</w:t>
            </w:r>
          </w:p>
        </w:tc>
        <w:tc>
          <w:tcPr>
            <w:tcW w:w="2154" w:type="dxa"/>
          </w:tcPr>
          <w:p>
            <w:pPr>
              <w:pStyle w:val="0"/>
              <w:jc w:val="center"/>
            </w:pPr>
            <w:r>
              <w:rPr>
                <w:sz w:val="20"/>
              </w:rPr>
              <w:t xml:space="preserve">0,1</w:t>
            </w:r>
          </w:p>
        </w:tc>
        <w:tc>
          <w:tcPr>
            <w:tcW w:w="2154" w:type="dxa"/>
          </w:tcPr>
          <w:p>
            <w:pPr>
              <w:pStyle w:val="0"/>
            </w:pPr>
            <w:r>
              <w:rPr>
                <w:sz w:val="20"/>
              </w:rPr>
            </w:r>
          </w:p>
        </w:tc>
      </w:tr>
      <w:tr>
        <w:tc>
          <w:tcPr>
            <w:vMerge w:val="continue"/>
          </w:tcPr>
          <w:p/>
        </w:tc>
        <w:tc>
          <w:tcPr>
            <w:tcW w:w="2438" w:type="dxa"/>
          </w:tcPr>
          <w:p>
            <w:pPr>
              <w:pStyle w:val="0"/>
            </w:pPr>
            <w:r>
              <w:rPr>
                <w:sz w:val="20"/>
              </w:rPr>
              <w:t xml:space="preserve">Кадмий</w:t>
            </w:r>
          </w:p>
        </w:tc>
        <w:tc>
          <w:tcPr>
            <w:tcW w:w="2154" w:type="dxa"/>
          </w:tcPr>
          <w:p>
            <w:pPr>
              <w:pStyle w:val="0"/>
              <w:jc w:val="center"/>
            </w:pPr>
            <w:r>
              <w:rPr>
                <w:sz w:val="20"/>
              </w:rPr>
              <w:t xml:space="preserve">0,5</w:t>
            </w:r>
          </w:p>
        </w:tc>
        <w:tc>
          <w:tcPr>
            <w:tcW w:w="2154" w:type="dxa"/>
          </w:tcPr>
          <w:p>
            <w:pPr>
              <w:pStyle w:val="0"/>
            </w:pPr>
            <w:r>
              <w:rPr>
                <w:sz w:val="20"/>
              </w:rPr>
            </w:r>
          </w:p>
        </w:tc>
      </w:tr>
      <w:tr>
        <w:tc>
          <w:tcPr>
            <w:vMerge w:val="continue"/>
          </w:tcPr>
          <w:p/>
        </w:tc>
        <w:tc>
          <w:tcPr>
            <w:tcW w:w="2438" w:type="dxa"/>
          </w:tcPr>
          <w:p>
            <w:pPr>
              <w:pStyle w:val="0"/>
            </w:pPr>
            <w:r>
              <w:rPr>
                <w:sz w:val="20"/>
              </w:rPr>
              <w:t xml:space="preserve">Свинец</w:t>
            </w:r>
          </w:p>
        </w:tc>
        <w:tc>
          <w:tcPr>
            <w:tcW w:w="2154" w:type="dxa"/>
          </w:tcPr>
          <w:p>
            <w:pPr>
              <w:pStyle w:val="0"/>
              <w:jc w:val="center"/>
            </w:pPr>
            <w:r>
              <w:rPr>
                <w:sz w:val="20"/>
              </w:rPr>
              <w:t xml:space="preserve">5,0</w:t>
            </w:r>
          </w:p>
        </w:tc>
        <w:tc>
          <w:tcPr>
            <w:tcW w:w="2154" w:type="dxa"/>
          </w:tcPr>
          <w:p>
            <w:pPr>
              <w:pStyle w:val="0"/>
            </w:pPr>
            <w:r>
              <w:rPr>
                <w:sz w:val="20"/>
              </w:rPr>
            </w:r>
          </w:p>
        </w:tc>
      </w:tr>
      <w:tr>
        <w:tc>
          <w:tcPr>
            <w:vMerge w:val="continue"/>
          </w:tcPr>
          <w:p/>
        </w:tc>
        <w:tc>
          <w:tcPr>
            <w:tcW w:w="2438" w:type="dxa"/>
          </w:tcPr>
          <w:p>
            <w:pPr>
              <w:pStyle w:val="0"/>
            </w:pPr>
            <w:r>
              <w:rPr>
                <w:sz w:val="20"/>
              </w:rPr>
              <w:t xml:space="preserve">Мышьяк</w:t>
            </w:r>
          </w:p>
        </w:tc>
        <w:tc>
          <w:tcPr>
            <w:tcW w:w="2154" w:type="dxa"/>
          </w:tcPr>
          <w:p>
            <w:pPr>
              <w:pStyle w:val="0"/>
              <w:jc w:val="center"/>
            </w:pPr>
            <w:r>
              <w:rPr>
                <w:sz w:val="20"/>
              </w:rPr>
              <w:t xml:space="preserve">2,0</w:t>
            </w:r>
          </w:p>
        </w:tc>
        <w:tc>
          <w:tcPr>
            <w:tcW w:w="2154" w:type="dxa"/>
          </w:tcPr>
          <w:p>
            <w:pPr>
              <w:pStyle w:val="0"/>
            </w:pPr>
            <w:r>
              <w:rPr>
                <w:sz w:val="20"/>
              </w:rPr>
            </w:r>
          </w:p>
        </w:tc>
      </w:tr>
      <w:tr>
        <w:tc>
          <w:tcPr>
            <w:vMerge w:val="continue"/>
          </w:tcPr>
          <w:p/>
        </w:tc>
        <w:tc>
          <w:tcPr>
            <w:gridSpan w:val="3"/>
            <w:tcW w:w="6746" w:type="dxa"/>
          </w:tcPr>
          <w:p>
            <w:pPr>
              <w:pStyle w:val="0"/>
              <w:jc w:val="center"/>
            </w:pPr>
            <w:r>
              <w:rPr>
                <w:sz w:val="20"/>
              </w:rPr>
              <w:t xml:space="preserve">Микотоксины:</w:t>
            </w:r>
          </w:p>
        </w:tc>
      </w:tr>
      <w:tr>
        <w:tc>
          <w:tcPr>
            <w:vMerge w:val="continue"/>
          </w:tcPr>
          <w:p/>
        </w:tc>
        <w:tc>
          <w:tcPr>
            <w:tcW w:w="2438" w:type="dxa"/>
          </w:tcPr>
          <w:p>
            <w:pPr>
              <w:pStyle w:val="0"/>
            </w:pPr>
            <w:r>
              <w:rPr>
                <w:sz w:val="20"/>
              </w:rPr>
              <w:t xml:space="preserve">Афлатоксин B</w:t>
            </w:r>
            <w:r>
              <w:rPr>
                <w:sz w:val="20"/>
                <w:vertAlign w:val="superscript"/>
              </w:rPr>
              <w:t xml:space="preserve">1</w:t>
            </w:r>
          </w:p>
        </w:tc>
        <w:tc>
          <w:tcPr>
            <w:tcW w:w="2154" w:type="dxa"/>
          </w:tcPr>
          <w:p>
            <w:pPr>
              <w:pStyle w:val="0"/>
              <w:jc w:val="center"/>
            </w:pPr>
            <w:r>
              <w:rPr>
                <w:sz w:val="20"/>
              </w:rPr>
              <w:t xml:space="preserve">0,02</w:t>
            </w:r>
          </w:p>
        </w:tc>
        <w:tc>
          <w:tcPr>
            <w:tcW w:w="2154" w:type="dxa"/>
          </w:tcPr>
          <w:p>
            <w:pPr>
              <w:pStyle w:val="0"/>
            </w:pPr>
            <w:r>
              <w:rPr>
                <w:sz w:val="20"/>
              </w:rPr>
            </w:r>
          </w:p>
        </w:tc>
      </w:tr>
      <w:tr>
        <w:tc>
          <w:tcPr>
            <w:vMerge w:val="continue"/>
          </w:tcPr>
          <w:p/>
        </w:tc>
        <w:tc>
          <w:tcPr>
            <w:tcW w:w="2438" w:type="dxa"/>
          </w:tcPr>
          <w:p>
            <w:pPr>
              <w:pStyle w:val="0"/>
            </w:pPr>
            <w:r>
              <w:rPr>
                <w:sz w:val="20"/>
              </w:rPr>
              <w:t xml:space="preserve">Охратоксин A</w:t>
            </w:r>
          </w:p>
        </w:tc>
        <w:tc>
          <w:tcPr>
            <w:tcW w:w="2154" w:type="dxa"/>
          </w:tcPr>
          <w:p>
            <w:pPr>
              <w:pStyle w:val="0"/>
              <w:jc w:val="center"/>
            </w:pPr>
            <w:r>
              <w:rPr>
                <w:sz w:val="20"/>
              </w:rPr>
              <w:t xml:space="preserve">0,05</w:t>
            </w:r>
          </w:p>
        </w:tc>
        <w:tc>
          <w:tcPr>
            <w:tcW w:w="2154" w:type="dxa"/>
          </w:tcPr>
          <w:p>
            <w:pPr>
              <w:pStyle w:val="0"/>
            </w:pPr>
            <w:r>
              <w:rPr>
                <w:sz w:val="20"/>
              </w:rPr>
            </w:r>
          </w:p>
        </w:tc>
      </w:tr>
      <w:tr>
        <w:tc>
          <w:tcPr>
            <w:vMerge w:val="continue"/>
          </w:tcPr>
          <w:p/>
        </w:tc>
        <w:tc>
          <w:tcPr>
            <w:tcW w:w="2438" w:type="dxa"/>
          </w:tcPr>
          <w:p>
            <w:pPr>
              <w:pStyle w:val="0"/>
            </w:pPr>
            <w:r>
              <w:rPr>
                <w:sz w:val="20"/>
              </w:rPr>
              <w:t xml:space="preserve">T-2 токсин</w:t>
            </w:r>
          </w:p>
        </w:tc>
        <w:tc>
          <w:tcPr>
            <w:tcW w:w="2154" w:type="dxa"/>
          </w:tcPr>
          <w:p>
            <w:pPr>
              <w:pStyle w:val="0"/>
              <w:jc w:val="center"/>
            </w:pPr>
            <w:r>
              <w:rPr>
                <w:sz w:val="20"/>
              </w:rPr>
              <w:t xml:space="preserve">0,1</w:t>
            </w:r>
          </w:p>
        </w:tc>
        <w:tc>
          <w:tcPr>
            <w:tcW w:w="2154" w:type="dxa"/>
          </w:tcPr>
          <w:p>
            <w:pPr>
              <w:pStyle w:val="0"/>
            </w:pPr>
            <w:r>
              <w:rPr>
                <w:sz w:val="20"/>
              </w:rPr>
            </w:r>
          </w:p>
        </w:tc>
      </w:tr>
      <w:tr>
        <w:tc>
          <w:tcPr>
            <w:vMerge w:val="continue"/>
          </w:tcPr>
          <w:p/>
        </w:tc>
        <w:tc>
          <w:tcPr>
            <w:tcW w:w="2438" w:type="dxa"/>
          </w:tcPr>
          <w:p>
            <w:pPr>
              <w:pStyle w:val="0"/>
            </w:pPr>
            <w:r>
              <w:rPr>
                <w:sz w:val="20"/>
              </w:rPr>
              <w:t xml:space="preserve">Дезоксиниваленол</w:t>
            </w:r>
          </w:p>
        </w:tc>
        <w:tc>
          <w:tcPr>
            <w:tcW w:w="2154" w:type="dxa"/>
          </w:tcPr>
          <w:p>
            <w:pPr>
              <w:pStyle w:val="0"/>
              <w:jc w:val="center"/>
            </w:pPr>
            <w:r>
              <w:rPr>
                <w:sz w:val="20"/>
              </w:rPr>
              <w:t xml:space="preserve">1,0</w:t>
            </w:r>
          </w:p>
        </w:tc>
        <w:tc>
          <w:tcPr>
            <w:tcW w:w="2154" w:type="dxa"/>
          </w:tcPr>
          <w:p>
            <w:pPr>
              <w:pStyle w:val="0"/>
            </w:pPr>
            <w:r>
              <w:rPr>
                <w:sz w:val="20"/>
              </w:rPr>
            </w:r>
          </w:p>
        </w:tc>
      </w:tr>
      <w:tr>
        <w:tc>
          <w:tcPr>
            <w:vMerge w:val="continue"/>
          </w:tcPr>
          <w:p/>
        </w:tc>
        <w:tc>
          <w:tcPr>
            <w:tcW w:w="2438" w:type="dxa"/>
          </w:tcPr>
          <w:p>
            <w:pPr>
              <w:pStyle w:val="0"/>
            </w:pPr>
            <w:r>
              <w:rPr>
                <w:sz w:val="20"/>
              </w:rPr>
              <w:t xml:space="preserve">Зеараленон</w:t>
            </w:r>
          </w:p>
        </w:tc>
        <w:tc>
          <w:tcPr>
            <w:tcW w:w="2154" w:type="dxa"/>
          </w:tcPr>
          <w:p>
            <w:pPr>
              <w:pStyle w:val="0"/>
              <w:jc w:val="center"/>
            </w:pPr>
            <w:r>
              <w:rPr>
                <w:sz w:val="20"/>
              </w:rPr>
              <w:t xml:space="preserve">1,0</w:t>
            </w:r>
          </w:p>
        </w:tc>
        <w:tc>
          <w:tcPr>
            <w:tcW w:w="2154" w:type="dxa"/>
          </w:tcPr>
          <w:p>
            <w:pPr>
              <w:pStyle w:val="0"/>
            </w:pPr>
            <w:r>
              <w:rPr>
                <w:sz w:val="20"/>
              </w:rPr>
            </w:r>
          </w:p>
        </w:tc>
      </w:tr>
      <w:tr>
        <w:tc>
          <w:tcPr>
            <w:vMerge w:val="continue"/>
          </w:tcPr>
          <w:p/>
        </w:tc>
        <w:tc>
          <w:tcPr>
            <w:tcW w:w="2438" w:type="dxa"/>
          </w:tcPr>
          <w:p>
            <w:pPr>
              <w:pStyle w:val="0"/>
            </w:pPr>
            <w:r>
              <w:rPr>
                <w:sz w:val="20"/>
              </w:rPr>
              <w:t xml:space="preserve">Активность уреазы</w:t>
            </w:r>
          </w:p>
        </w:tc>
        <w:tc>
          <w:tcPr>
            <w:tcW w:w="2154" w:type="dxa"/>
          </w:tcPr>
          <w:p>
            <w:pPr>
              <w:pStyle w:val="0"/>
              <w:jc w:val="center"/>
            </w:pPr>
            <w:r>
              <w:rPr>
                <w:sz w:val="20"/>
              </w:rPr>
              <w:t xml:space="preserve">0,2</w:t>
            </w:r>
          </w:p>
        </w:tc>
        <w:tc>
          <w:tcPr>
            <w:tcW w:w="2154" w:type="dxa"/>
          </w:tcPr>
          <w:p>
            <w:pPr>
              <w:pStyle w:val="0"/>
            </w:pPr>
            <w:r>
              <w:rPr>
                <w:sz w:val="20"/>
              </w:rPr>
            </w:r>
          </w:p>
        </w:tc>
      </w:tr>
      <w:tr>
        <w:tc>
          <w:tcPr>
            <w:vMerge w:val="continue"/>
          </w:tcPr>
          <w:p/>
        </w:tc>
        <w:tc>
          <w:tcPr>
            <w:tcW w:w="2438" w:type="dxa"/>
          </w:tcPr>
          <w:p>
            <w:pPr>
              <w:pStyle w:val="0"/>
            </w:pPr>
            <w:r>
              <w:rPr>
                <w:sz w:val="20"/>
              </w:rPr>
              <w:t xml:space="preserve">Содержание нитратов</w:t>
            </w:r>
          </w:p>
        </w:tc>
        <w:tc>
          <w:tcPr>
            <w:tcW w:w="2154" w:type="dxa"/>
          </w:tcPr>
          <w:p>
            <w:pPr>
              <w:pStyle w:val="0"/>
              <w:jc w:val="center"/>
            </w:pPr>
            <w:r>
              <w:rPr>
                <w:sz w:val="20"/>
              </w:rPr>
              <w:t xml:space="preserve">450</w:t>
            </w:r>
          </w:p>
        </w:tc>
        <w:tc>
          <w:tcPr>
            <w:tcW w:w="2154" w:type="dxa"/>
          </w:tcPr>
          <w:p>
            <w:pPr>
              <w:pStyle w:val="0"/>
            </w:pPr>
            <w:r>
              <w:rPr>
                <w:sz w:val="20"/>
              </w:rPr>
            </w:r>
          </w:p>
        </w:tc>
      </w:tr>
      <w:tr>
        <w:tc>
          <w:tcPr>
            <w:vMerge w:val="continue"/>
          </w:tcPr>
          <w:p/>
        </w:tc>
        <w:tc>
          <w:tcPr>
            <w:tcW w:w="2438" w:type="dxa"/>
          </w:tcPr>
          <w:p>
            <w:pPr>
              <w:pStyle w:val="0"/>
            </w:pPr>
            <w:r>
              <w:rPr>
                <w:sz w:val="20"/>
              </w:rPr>
              <w:t xml:space="preserve">Содержание нитритов</w:t>
            </w:r>
          </w:p>
        </w:tc>
        <w:tc>
          <w:tcPr>
            <w:tcW w:w="2154" w:type="dxa"/>
          </w:tcPr>
          <w:p>
            <w:pPr>
              <w:pStyle w:val="0"/>
              <w:jc w:val="center"/>
            </w:pPr>
            <w:r>
              <w:rPr>
                <w:sz w:val="20"/>
              </w:rPr>
              <w:t xml:space="preserve">10</w:t>
            </w:r>
          </w:p>
        </w:tc>
        <w:tc>
          <w:tcPr>
            <w:tcW w:w="2154" w:type="dxa"/>
          </w:tcPr>
          <w:p>
            <w:pPr>
              <w:pStyle w:val="0"/>
            </w:pPr>
            <w:r>
              <w:rPr>
                <w:sz w:val="20"/>
              </w:rPr>
            </w:r>
          </w:p>
        </w:tc>
      </w:tr>
      <w:tr>
        <w:tc>
          <w:tcPr>
            <w:vMerge w:val="continue"/>
          </w:tcPr>
          <w:p/>
        </w:tc>
        <w:tc>
          <w:tcPr>
            <w:gridSpan w:val="3"/>
            <w:tcW w:w="6746" w:type="dxa"/>
          </w:tcPr>
          <w:p>
            <w:pPr>
              <w:pStyle w:val="0"/>
              <w:jc w:val="center"/>
            </w:pPr>
            <w:r>
              <w:rPr>
                <w:sz w:val="20"/>
              </w:rPr>
              <w:t xml:space="preserve">Пестициды:</w:t>
            </w:r>
          </w:p>
        </w:tc>
      </w:tr>
      <w:tr>
        <w:tc>
          <w:tcPr>
            <w:vMerge w:val="continue"/>
          </w:tcPr>
          <w:p/>
        </w:tc>
        <w:tc>
          <w:tcPr>
            <w:tcW w:w="2438" w:type="dxa"/>
            <w:vMerge w:val="restart"/>
          </w:tcPr>
          <w:p>
            <w:pPr>
              <w:pStyle w:val="0"/>
            </w:pPr>
            <w:r>
              <w:rPr>
                <w:sz w:val="20"/>
              </w:rPr>
              <w:t xml:space="preserve">Гексахлорциклогексан (альфа-, бета-, гамма-изомеры)</w:t>
            </w:r>
          </w:p>
        </w:tc>
        <w:tc>
          <w:tcPr>
            <w:tcW w:w="2154" w:type="dxa"/>
            <w:tcBorders>
              <w:bottom w:val="nil"/>
            </w:tcBorders>
          </w:tcPr>
          <w:p>
            <w:pPr>
              <w:pStyle w:val="0"/>
              <w:jc w:val="center"/>
            </w:pPr>
            <w:r>
              <w:rPr>
                <w:sz w:val="20"/>
              </w:rPr>
              <w:t xml:space="preserve">0,02</w:t>
            </w:r>
          </w:p>
        </w:tc>
        <w:tc>
          <w:tcPr>
            <w:tcW w:w="2154" w:type="dxa"/>
            <w:tcBorders>
              <w:bottom w:val="nil"/>
            </w:tcBorders>
          </w:tcPr>
          <w:p>
            <w:pPr>
              <w:pStyle w:val="0"/>
            </w:pPr>
            <w:r>
              <w:rPr>
                <w:sz w:val="20"/>
              </w:rPr>
              <w:t xml:space="preserve">Альфа-изомер</w:t>
            </w:r>
          </w:p>
        </w:tc>
      </w:tr>
      <w:tr>
        <w:tblPrEx>
          <w:tblBorders>
            <w:insideH w:val="nil"/>
          </w:tblBorders>
        </w:tblPrEx>
        <w:tc>
          <w:tcPr>
            <w:vMerge w:val="continue"/>
          </w:tcPr>
          <w:p/>
        </w:tc>
        <w:tc>
          <w:tcPr>
            <w:vMerge w:val="continue"/>
          </w:tcPr>
          <w:p/>
        </w:tc>
        <w:tc>
          <w:tcPr>
            <w:tcW w:w="2154" w:type="dxa"/>
            <w:tcBorders>
              <w:top w:val="nil"/>
              <w:bottom w:val="nil"/>
            </w:tcBorders>
          </w:tcPr>
          <w:p>
            <w:pPr>
              <w:pStyle w:val="0"/>
              <w:jc w:val="center"/>
            </w:pPr>
            <w:r>
              <w:rPr>
                <w:sz w:val="20"/>
              </w:rPr>
              <w:t xml:space="preserve">0,01</w:t>
            </w:r>
          </w:p>
        </w:tc>
        <w:tc>
          <w:tcPr>
            <w:tcW w:w="2154" w:type="dxa"/>
            <w:tcBorders>
              <w:top w:val="nil"/>
              <w:bottom w:val="nil"/>
            </w:tcBorders>
          </w:tcPr>
          <w:p>
            <w:pPr>
              <w:pStyle w:val="0"/>
            </w:pPr>
            <w:r>
              <w:rPr>
                <w:sz w:val="20"/>
              </w:rPr>
              <w:t xml:space="preserve">Бета-изомер</w:t>
            </w:r>
          </w:p>
        </w:tc>
      </w:tr>
      <w:tr>
        <w:tc>
          <w:tcPr>
            <w:vMerge w:val="continue"/>
          </w:tcPr>
          <w:p/>
        </w:tc>
        <w:tc>
          <w:tcPr>
            <w:vMerge w:val="continue"/>
          </w:tcPr>
          <w:p/>
        </w:tc>
        <w:tc>
          <w:tcPr>
            <w:tcW w:w="2154" w:type="dxa"/>
            <w:tcBorders>
              <w:top w:val="nil"/>
            </w:tcBorders>
          </w:tcPr>
          <w:p>
            <w:pPr>
              <w:pStyle w:val="0"/>
              <w:jc w:val="center"/>
            </w:pPr>
            <w:r>
              <w:rPr>
                <w:sz w:val="20"/>
              </w:rPr>
              <w:t xml:space="preserve">0,2</w:t>
            </w:r>
          </w:p>
        </w:tc>
        <w:tc>
          <w:tcPr>
            <w:tcW w:w="2154" w:type="dxa"/>
            <w:tcBorders>
              <w:top w:val="nil"/>
            </w:tcBorders>
          </w:tcPr>
          <w:p>
            <w:pPr>
              <w:pStyle w:val="0"/>
            </w:pPr>
            <w:r>
              <w:rPr>
                <w:sz w:val="20"/>
              </w:rPr>
              <w:t xml:space="preserve">Гамма-изомер</w:t>
            </w:r>
          </w:p>
        </w:tc>
      </w:tr>
      <w:tr>
        <w:tc>
          <w:tcPr>
            <w:vMerge w:val="continue"/>
          </w:tcPr>
          <w:p/>
        </w:tc>
        <w:tc>
          <w:tcPr>
            <w:tcW w:w="2438" w:type="dxa"/>
          </w:tcPr>
          <w:p>
            <w:pPr>
              <w:pStyle w:val="0"/>
            </w:pPr>
            <w:r>
              <w:rPr>
                <w:sz w:val="20"/>
              </w:rPr>
              <w:t xml:space="preserve">ДДТ и его метаболиты</w:t>
            </w:r>
          </w:p>
        </w:tc>
        <w:tc>
          <w:tcPr>
            <w:tcW w:w="2154" w:type="dxa"/>
          </w:tcPr>
          <w:p>
            <w:pPr>
              <w:pStyle w:val="0"/>
              <w:jc w:val="center"/>
            </w:pPr>
            <w:r>
              <w:rPr>
                <w:sz w:val="20"/>
              </w:rPr>
              <w:t xml:space="preserve">0,05</w:t>
            </w:r>
          </w:p>
        </w:tc>
        <w:tc>
          <w:tcPr>
            <w:tcW w:w="2154" w:type="dxa"/>
          </w:tcPr>
          <w:p>
            <w:pPr>
              <w:pStyle w:val="0"/>
            </w:pPr>
            <w:r>
              <w:rPr>
                <w:sz w:val="20"/>
              </w:rPr>
            </w:r>
          </w:p>
        </w:tc>
      </w:tr>
      <w:tr>
        <w:tc>
          <w:tcPr>
            <w:vMerge w:val="continue"/>
          </w:tcPr>
          <w:p/>
        </w:tc>
        <w:tc>
          <w:tcPr>
            <w:tcW w:w="2438" w:type="dxa"/>
          </w:tcPr>
          <w:p>
            <w:pPr>
              <w:pStyle w:val="0"/>
            </w:pPr>
            <w:r>
              <w:rPr>
                <w:sz w:val="20"/>
              </w:rPr>
              <w:t xml:space="preserve">2,4-Д кислота, ее соли, эфиры</w:t>
            </w:r>
          </w:p>
        </w:tc>
        <w:tc>
          <w:tcPr>
            <w:tcW w:w="2154" w:type="dxa"/>
          </w:tcPr>
          <w:p>
            <w:pPr>
              <w:pStyle w:val="0"/>
              <w:jc w:val="center"/>
            </w:pPr>
            <w:r>
              <w:rPr>
                <w:sz w:val="20"/>
              </w:rPr>
              <w:t xml:space="preserve">0,6</w:t>
            </w:r>
          </w:p>
        </w:tc>
        <w:tc>
          <w:tcPr>
            <w:tcW w:w="2154" w:type="dxa"/>
          </w:tcPr>
          <w:p>
            <w:pPr>
              <w:pStyle w:val="0"/>
            </w:pPr>
            <w:r>
              <w:rPr>
                <w:sz w:val="20"/>
              </w:rPr>
            </w:r>
          </w:p>
        </w:tc>
      </w:tr>
      <w:tr>
        <w:tc>
          <w:tcPr>
            <w:gridSpan w:val="4"/>
            <w:tcW w:w="9070" w:type="dxa"/>
          </w:tcPr>
          <w:p>
            <w:pPr>
              <w:pStyle w:val="0"/>
              <w:jc w:val="both"/>
            </w:pPr>
            <w:r>
              <w:rPr>
                <w:sz w:val="20"/>
              </w:rPr>
              <w:t xml:space="preserve">Цезий-137 - не более 180 Бк/кг, стронций-90 </w:t>
            </w:r>
            <w:hyperlink w:history="0" w:anchor="P894" w:tooltip="&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
              <w:r>
                <w:rPr>
                  <w:sz w:val="20"/>
                  <w:color w:val="0000ff"/>
                </w:rPr>
                <w:t xml:space="preserve">&lt;***&gt;</w:t>
              </w:r>
            </w:hyperlink>
            <w:r>
              <w:rPr>
                <w:sz w:val="20"/>
              </w:rPr>
              <w:t xml:space="preserve"> - не более 100 Бк/кг.</w:t>
            </w:r>
          </w:p>
          <w:p>
            <w:pPr>
              <w:pStyle w:val="0"/>
              <w:jc w:val="both"/>
            </w:pPr>
            <w:r>
              <w:rPr>
                <w:sz w:val="20"/>
              </w:rPr>
              <w:t xml:space="preserve">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pPr>
        <w:pStyle w:val="0"/>
        <w:ind w:firstLine="540"/>
        <w:jc w:val="both"/>
      </w:pPr>
      <w:r>
        <w:rPr>
          <w:sz w:val="20"/>
        </w:rPr>
      </w:r>
    </w:p>
    <w:p>
      <w:pPr>
        <w:pStyle w:val="0"/>
        <w:ind w:firstLine="540"/>
        <w:jc w:val="both"/>
      </w:pPr>
      <w:r>
        <w:rPr>
          <w:sz w:val="20"/>
        </w:rPr>
        <w:t xml:space="preserve">--------------------------------</w:t>
      </w:r>
    </w:p>
    <w:bookmarkStart w:id="892" w:name="P892"/>
    <w:bookmarkEnd w:id="892"/>
    <w:p>
      <w:pPr>
        <w:pStyle w:val="0"/>
        <w:spacing w:before="200" w:line-rule="auto"/>
        <w:ind w:firstLine="540"/>
        <w:jc w:val="both"/>
      </w:pPr>
      <w:r>
        <w:rPr>
          <w:sz w:val="20"/>
        </w:rPr>
        <w:t xml:space="preserve">&lt;*&gt;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bookmarkStart w:id="893" w:name="P893"/>
    <w:bookmarkEnd w:id="893"/>
    <w:p>
      <w:pPr>
        <w:pStyle w:val="0"/>
        <w:spacing w:before="200" w:line-rule="auto"/>
        <w:ind w:firstLine="540"/>
        <w:jc w:val="both"/>
      </w:pPr>
      <w:r>
        <w:rPr>
          <w:sz w:val="20"/>
        </w:rPr>
        <w:t xml:space="preserve">&lt;**&gt; Насекомые-вредители и хлебные клещи.</w:t>
      </w:r>
    </w:p>
    <w:bookmarkStart w:id="894" w:name="P894"/>
    <w:bookmarkEnd w:id="894"/>
    <w:p>
      <w:pPr>
        <w:pStyle w:val="0"/>
        <w:spacing w:before="200" w:line-rule="auto"/>
        <w:ind w:firstLine="540"/>
        <w:jc w:val="both"/>
      </w:pPr>
      <w:r>
        <w:rPr>
          <w:sz w:val="20"/>
        </w:rPr>
        <w:t xml:space="preserve">&lt;***&gt;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техническому регламенту</w:t>
      </w:r>
    </w:p>
    <w:p>
      <w:pPr>
        <w:pStyle w:val="0"/>
        <w:jc w:val="right"/>
      </w:pPr>
      <w:r>
        <w:rPr>
          <w:sz w:val="20"/>
        </w:rPr>
        <w:t xml:space="preserve">Таможенного союза</w:t>
      </w:r>
    </w:p>
    <w:p>
      <w:pPr>
        <w:pStyle w:val="0"/>
        <w:jc w:val="right"/>
      </w:pPr>
      <w:r>
        <w:rPr>
          <w:sz w:val="20"/>
        </w:rPr>
        <w:t xml:space="preserve">"О безопасности зерна"</w:t>
      </w:r>
    </w:p>
    <w:p>
      <w:pPr>
        <w:pStyle w:val="0"/>
        <w:jc w:val="center"/>
      </w:pPr>
      <w:r>
        <w:rPr>
          <w:sz w:val="20"/>
        </w:rPr>
      </w:r>
    </w:p>
    <w:bookmarkStart w:id="905" w:name="P905"/>
    <w:bookmarkEnd w:id="905"/>
    <w:p>
      <w:pPr>
        <w:pStyle w:val="2"/>
        <w:jc w:val="center"/>
      </w:pPr>
      <w:r>
        <w:rPr>
          <w:sz w:val="20"/>
        </w:rPr>
        <w:t xml:space="preserve">ПРЕДЕЛЬНО ДОПУСТИМЫЕ УРОВНИ</w:t>
      </w:r>
    </w:p>
    <w:p>
      <w:pPr>
        <w:pStyle w:val="2"/>
        <w:jc w:val="center"/>
      </w:pPr>
      <w:r>
        <w:rPr>
          <w:sz w:val="20"/>
        </w:rPr>
        <w:t xml:space="preserve">СОДЕРЖАНИЯ ВРЕДНЫХ ПРИМЕСЕЙ В ЗЕРНЕ, ПОСТАВЛЯЕМОМ</w:t>
      </w:r>
    </w:p>
    <w:p>
      <w:pPr>
        <w:pStyle w:val="2"/>
        <w:jc w:val="center"/>
      </w:pPr>
      <w:r>
        <w:rPr>
          <w:sz w:val="20"/>
        </w:rPr>
        <w:t xml:space="preserve">НА КОРМОВЫЕ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решения</w:t>
              </w:r>
            </w:hyperlink>
            <w:r>
              <w:rPr>
                <w:sz w:val="20"/>
                <w:color w:val="392c69"/>
              </w:rPr>
              <w:t xml:space="preserve"> Комиссии Таможенного союз от 09.12.2011 N 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268"/>
        <w:gridCol w:w="3969"/>
      </w:tblGrid>
      <w:tr>
        <w:tc>
          <w:tcPr>
            <w:tcW w:w="2835" w:type="dxa"/>
          </w:tcPr>
          <w:p>
            <w:pPr>
              <w:pStyle w:val="0"/>
              <w:jc w:val="center"/>
            </w:pPr>
            <w:r>
              <w:rPr>
                <w:sz w:val="20"/>
              </w:rPr>
              <w:t xml:space="preserve">Наименование показателя</w:t>
            </w:r>
          </w:p>
        </w:tc>
        <w:tc>
          <w:tcPr>
            <w:tcW w:w="2268" w:type="dxa"/>
          </w:tcPr>
          <w:p>
            <w:pPr>
              <w:pStyle w:val="0"/>
              <w:jc w:val="center"/>
            </w:pPr>
            <w:r>
              <w:rPr>
                <w:sz w:val="20"/>
              </w:rPr>
              <w:t xml:space="preserve">Допустимый уровень,</w:t>
            </w:r>
          </w:p>
          <w:p>
            <w:pPr>
              <w:pStyle w:val="0"/>
              <w:jc w:val="center"/>
            </w:pPr>
            <w:r>
              <w:rPr>
                <w:sz w:val="20"/>
              </w:rPr>
              <w:t xml:space="preserve">%, не более</w:t>
            </w:r>
          </w:p>
        </w:tc>
        <w:tc>
          <w:tcPr>
            <w:tcW w:w="3969" w:type="dxa"/>
          </w:tcPr>
          <w:p>
            <w:pPr>
              <w:pStyle w:val="0"/>
              <w:jc w:val="center"/>
            </w:pPr>
            <w:r>
              <w:rPr>
                <w:sz w:val="20"/>
              </w:rPr>
              <w:t xml:space="preserve">Наименование зерна</w:t>
            </w:r>
          </w:p>
        </w:tc>
      </w:tr>
      <w:tr>
        <w:tc>
          <w:tcPr>
            <w:tcW w:w="2835" w:type="dxa"/>
          </w:tcPr>
          <w:p>
            <w:pPr>
              <w:pStyle w:val="0"/>
            </w:pPr>
            <w:r>
              <w:rPr>
                <w:sz w:val="20"/>
              </w:rPr>
              <w:t xml:space="preserve">Куколь</w:t>
            </w:r>
          </w:p>
        </w:tc>
        <w:tc>
          <w:tcPr>
            <w:tcW w:w="2268" w:type="dxa"/>
          </w:tcPr>
          <w:p>
            <w:pPr>
              <w:pStyle w:val="0"/>
              <w:jc w:val="center"/>
            </w:pPr>
            <w:r>
              <w:rPr>
                <w:sz w:val="20"/>
              </w:rPr>
              <w:t xml:space="preserve">0,5</w:t>
            </w:r>
          </w:p>
        </w:tc>
        <w:tc>
          <w:tcPr>
            <w:tcW w:w="3969" w:type="dxa"/>
          </w:tcPr>
          <w:p>
            <w:pPr>
              <w:pStyle w:val="0"/>
              <w:jc w:val="center"/>
            </w:pPr>
            <w:r>
              <w:rPr>
                <w:sz w:val="20"/>
              </w:rPr>
              <w:t xml:space="preserve">Пшеница, ячмень, овес, рожь, просо, сорго, тритикале</w:t>
            </w:r>
          </w:p>
        </w:tc>
      </w:tr>
      <w:tr>
        <w:tc>
          <w:tcPr>
            <w:tcW w:w="2835" w:type="dxa"/>
            <w:vMerge w:val="restart"/>
          </w:tcPr>
          <w:p>
            <w:pPr>
              <w:pStyle w:val="0"/>
            </w:pPr>
            <w:r>
              <w:rPr>
                <w:sz w:val="20"/>
              </w:rPr>
              <w:t xml:space="preserve">Спорынья и головня (по совокупности)</w:t>
            </w:r>
          </w:p>
        </w:tc>
        <w:tc>
          <w:tcPr>
            <w:tcW w:w="2268" w:type="dxa"/>
          </w:tcPr>
          <w:p>
            <w:pPr>
              <w:pStyle w:val="0"/>
              <w:jc w:val="center"/>
            </w:pPr>
            <w:r>
              <w:rPr>
                <w:sz w:val="20"/>
              </w:rPr>
              <w:t xml:space="preserve">0,1</w:t>
            </w:r>
          </w:p>
        </w:tc>
        <w:tc>
          <w:tcPr>
            <w:tcW w:w="3969" w:type="dxa"/>
          </w:tcPr>
          <w:p>
            <w:pPr>
              <w:pStyle w:val="0"/>
              <w:jc w:val="center"/>
            </w:pPr>
            <w:r>
              <w:rPr>
                <w:sz w:val="20"/>
              </w:rPr>
              <w:t xml:space="preserve">Пшеница, ячмень, овес, рожь, просо, сорго, тритикале</w:t>
            </w:r>
          </w:p>
        </w:tc>
      </w:tr>
      <w:tr>
        <w:tc>
          <w:tcPr>
            <w:vMerge w:val="continue"/>
          </w:tcPr>
          <w:p/>
        </w:tc>
        <w:tc>
          <w:tcPr>
            <w:tcW w:w="2268" w:type="dxa"/>
          </w:tcPr>
          <w:p>
            <w:pPr>
              <w:pStyle w:val="0"/>
              <w:jc w:val="center"/>
            </w:pPr>
            <w:r>
              <w:rPr>
                <w:sz w:val="20"/>
              </w:rPr>
              <w:t xml:space="preserve">0,15</w:t>
            </w:r>
          </w:p>
        </w:tc>
        <w:tc>
          <w:tcPr>
            <w:tcW w:w="3969" w:type="dxa"/>
          </w:tcPr>
          <w:p>
            <w:pPr>
              <w:pStyle w:val="0"/>
              <w:jc w:val="center"/>
            </w:pPr>
            <w:r>
              <w:rPr>
                <w:sz w:val="20"/>
              </w:rPr>
              <w:t xml:space="preserve">Кукуруза</w:t>
            </w:r>
          </w:p>
        </w:tc>
      </w:tr>
      <w:tr>
        <w:tblPrEx>
          <w:tblBorders>
            <w:insideH w:val="nil"/>
          </w:tblBorders>
        </w:tblPrEx>
        <w:tc>
          <w:tcPr>
            <w:tcW w:w="2835" w:type="dxa"/>
            <w:tcBorders>
              <w:bottom w:val="nil"/>
            </w:tcBorders>
          </w:tcPr>
          <w:p>
            <w:pPr>
              <w:pStyle w:val="0"/>
            </w:pPr>
            <w:r>
              <w:rPr>
                <w:sz w:val="20"/>
              </w:rPr>
              <w:t xml:space="preserve">Горчак ползучий, вязель разноцветный (по совокупности) </w:t>
            </w:r>
            <w:hyperlink w:history="0" w:anchor="P945"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268" w:type="dxa"/>
            <w:tcBorders>
              <w:bottom w:val="nil"/>
            </w:tcBorders>
          </w:tcPr>
          <w:p>
            <w:pPr>
              <w:pStyle w:val="0"/>
              <w:jc w:val="center"/>
            </w:pPr>
            <w:r>
              <w:rPr>
                <w:sz w:val="20"/>
              </w:rPr>
              <w:t xml:space="preserve">не допускается</w:t>
            </w:r>
          </w:p>
        </w:tc>
        <w:tc>
          <w:tcPr>
            <w:tcW w:w="3969" w:type="dxa"/>
            <w:tcBorders>
              <w:bottom w:val="nil"/>
            </w:tcBorders>
          </w:tcPr>
          <w:p>
            <w:pPr>
              <w:pStyle w:val="0"/>
              <w:jc w:val="center"/>
            </w:pPr>
            <w:r>
              <w:rPr>
                <w:sz w:val="20"/>
              </w:rPr>
              <w:t xml:space="preserve">Пшеница, ячмень, рожь, кукуруза, тритикале</w:t>
            </w:r>
          </w:p>
        </w:tc>
      </w:tr>
      <w:tr>
        <w:tblPrEx>
          <w:tblBorders>
            <w:insideH w:val="nil"/>
          </w:tblBorders>
        </w:tblPrEx>
        <w:tc>
          <w:tcPr>
            <w:gridSpan w:val="3"/>
            <w:tcW w:w="9072" w:type="dxa"/>
            <w:tcBorders>
              <w:top w:val="nil"/>
            </w:tcBorders>
          </w:tcPr>
          <w:p>
            <w:pPr>
              <w:pStyle w:val="0"/>
              <w:jc w:val="both"/>
            </w:pPr>
            <w:r>
              <w:rPr>
                <w:sz w:val="20"/>
              </w:rPr>
              <w:t xml:space="preserve">(в ред. </w:t>
            </w:r>
            <w:hyperlink w:history="0" r:id="rId71"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blPrEx>
          <w:tblBorders>
            <w:insideH w:val="nil"/>
          </w:tblBorders>
        </w:tblPrEx>
        <w:tc>
          <w:tcPr>
            <w:tcW w:w="2835" w:type="dxa"/>
            <w:tcBorders>
              <w:bottom w:val="nil"/>
            </w:tcBorders>
          </w:tcPr>
          <w:p>
            <w:pPr>
              <w:pStyle w:val="0"/>
            </w:pPr>
            <w:r>
              <w:rPr>
                <w:sz w:val="20"/>
              </w:rPr>
              <w:t xml:space="preserve">Горчак ползучий, софора лисохвостная, вязель разноцветный (по совокупности) </w:t>
            </w:r>
            <w:hyperlink w:history="0" w:anchor="P945" w:tooltip="&lt;*&gt; При выпуске в обращение на территорию Республики Беларусь наличие вредной примеси горчака ползучего не допускается.">
              <w:r>
                <w:rPr>
                  <w:sz w:val="20"/>
                  <w:color w:val="0000ff"/>
                </w:rPr>
                <w:t xml:space="preserve">&lt;*&gt;</w:t>
              </w:r>
            </w:hyperlink>
          </w:p>
        </w:tc>
        <w:tc>
          <w:tcPr>
            <w:tcW w:w="2268" w:type="dxa"/>
            <w:tcBorders>
              <w:bottom w:val="nil"/>
            </w:tcBorders>
          </w:tcPr>
          <w:p>
            <w:pPr>
              <w:pStyle w:val="0"/>
              <w:jc w:val="center"/>
            </w:pPr>
            <w:r>
              <w:rPr>
                <w:sz w:val="20"/>
              </w:rPr>
              <w:t xml:space="preserve">не допускается</w:t>
            </w:r>
          </w:p>
        </w:tc>
        <w:tc>
          <w:tcPr>
            <w:tcW w:w="3969" w:type="dxa"/>
            <w:tcBorders>
              <w:bottom w:val="nil"/>
            </w:tcBorders>
          </w:tcPr>
          <w:p>
            <w:pPr>
              <w:pStyle w:val="0"/>
              <w:jc w:val="center"/>
            </w:pPr>
            <w:r>
              <w:rPr>
                <w:sz w:val="20"/>
              </w:rPr>
              <w:t xml:space="preserve">Просо, сорго, овес</w:t>
            </w:r>
          </w:p>
        </w:tc>
      </w:tr>
      <w:tr>
        <w:tblPrEx>
          <w:tblBorders>
            <w:insideH w:val="nil"/>
          </w:tblBorders>
        </w:tblPrEx>
        <w:tc>
          <w:tcPr>
            <w:gridSpan w:val="3"/>
            <w:tcW w:w="9072" w:type="dxa"/>
            <w:tcBorders>
              <w:top w:val="nil"/>
            </w:tcBorders>
          </w:tcPr>
          <w:p>
            <w:pPr>
              <w:pStyle w:val="0"/>
              <w:jc w:val="both"/>
            </w:pPr>
            <w:r>
              <w:rPr>
                <w:sz w:val="20"/>
              </w:rPr>
              <w:t xml:space="preserve">(в ред. </w:t>
            </w:r>
            <w:hyperlink w:history="0" r:id="rId72" w:tooltip="Решение Комиссии Таможенного союза от 09.12.2011 N 874 (ред. от 16.05.2016)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 Недействующая редакция {КонсультантПлюс}">
              <w:r>
                <w:rPr>
                  <w:sz w:val="20"/>
                  <w:color w:val="0000ff"/>
                </w:rPr>
                <w:t xml:space="preserve">пункта 3.1</w:t>
              </w:r>
            </w:hyperlink>
            <w:r>
              <w:rPr>
                <w:sz w:val="20"/>
              </w:rPr>
              <w:t xml:space="preserve"> данного решения)</w:t>
            </w:r>
          </w:p>
        </w:tc>
      </w:tr>
      <w:tr>
        <w:tc>
          <w:tcPr>
            <w:tcW w:w="2835" w:type="dxa"/>
          </w:tcPr>
          <w:p>
            <w:pPr>
              <w:pStyle w:val="0"/>
            </w:pPr>
            <w:r>
              <w:rPr>
                <w:sz w:val="20"/>
              </w:rPr>
              <w:t xml:space="preserve">Головневые (мараные, синегузочные) зерна</w:t>
            </w:r>
          </w:p>
        </w:tc>
        <w:tc>
          <w:tcPr>
            <w:tcW w:w="2268" w:type="dxa"/>
          </w:tcPr>
          <w:p>
            <w:pPr>
              <w:pStyle w:val="0"/>
              <w:jc w:val="center"/>
            </w:pPr>
            <w:r>
              <w:rPr>
                <w:sz w:val="20"/>
              </w:rPr>
              <w:t xml:space="preserve">10,0</w:t>
            </w:r>
          </w:p>
        </w:tc>
        <w:tc>
          <w:tcPr>
            <w:tcW w:w="3969" w:type="dxa"/>
          </w:tcPr>
          <w:p>
            <w:pPr>
              <w:pStyle w:val="0"/>
              <w:jc w:val="center"/>
            </w:pPr>
            <w:r>
              <w:rPr>
                <w:sz w:val="20"/>
              </w:rPr>
              <w:t xml:space="preserve">Пшеница, тритикале</w:t>
            </w:r>
          </w:p>
        </w:tc>
      </w:tr>
      <w:tr>
        <w:tc>
          <w:tcPr>
            <w:tcW w:w="2835" w:type="dxa"/>
          </w:tcPr>
          <w:p>
            <w:pPr>
              <w:pStyle w:val="0"/>
            </w:pPr>
            <w:r>
              <w:rPr>
                <w:sz w:val="20"/>
              </w:rPr>
              <w:t xml:space="preserve">Гелиотроп опушенноплодный и триходесма седая</w:t>
            </w:r>
          </w:p>
        </w:tc>
        <w:tc>
          <w:tcPr>
            <w:tcW w:w="2268" w:type="dxa"/>
          </w:tcPr>
          <w:p>
            <w:pPr>
              <w:pStyle w:val="0"/>
              <w:jc w:val="center"/>
            </w:pPr>
            <w:r>
              <w:rPr>
                <w:sz w:val="20"/>
              </w:rPr>
              <w:t xml:space="preserve">не допускаются</w:t>
            </w:r>
          </w:p>
        </w:tc>
        <w:tc>
          <w:tcPr>
            <w:tcW w:w="3969" w:type="dxa"/>
          </w:tcPr>
          <w:p>
            <w:pPr>
              <w:pStyle w:val="0"/>
              <w:jc w:val="center"/>
            </w:pPr>
            <w:r>
              <w:rPr>
                <w:sz w:val="20"/>
              </w:rPr>
              <w:t xml:space="preserve">Пшеница, ячмень, овес, рожь, кукуруза, просо, сорго, тритикале, вика, люпин, чина, чечевица, бобы кормовые</w:t>
            </w:r>
          </w:p>
        </w:tc>
      </w:tr>
      <w:tr>
        <w:tc>
          <w:tcPr>
            <w:tcW w:w="2835" w:type="dxa"/>
          </w:tcPr>
          <w:p>
            <w:pPr>
              <w:pStyle w:val="0"/>
            </w:pPr>
            <w:r>
              <w:rPr>
                <w:sz w:val="20"/>
              </w:rPr>
              <w:t xml:space="preserve">Фузариозные зерна</w:t>
            </w:r>
          </w:p>
        </w:tc>
        <w:tc>
          <w:tcPr>
            <w:tcW w:w="2268" w:type="dxa"/>
          </w:tcPr>
          <w:p>
            <w:pPr>
              <w:pStyle w:val="0"/>
              <w:jc w:val="center"/>
            </w:pPr>
            <w:r>
              <w:rPr>
                <w:sz w:val="20"/>
              </w:rPr>
              <w:t xml:space="preserve">1,0</w:t>
            </w:r>
          </w:p>
        </w:tc>
        <w:tc>
          <w:tcPr>
            <w:tcW w:w="3969" w:type="dxa"/>
          </w:tcPr>
          <w:p>
            <w:pPr>
              <w:pStyle w:val="0"/>
              <w:jc w:val="center"/>
            </w:pPr>
            <w:r>
              <w:rPr>
                <w:sz w:val="20"/>
              </w:rPr>
              <w:t xml:space="preserve">Пшеница, ячмень, рожь, тритикале</w:t>
            </w:r>
          </w:p>
        </w:tc>
      </w:tr>
      <w:tr>
        <w:tc>
          <w:tcPr>
            <w:tcW w:w="2835" w:type="dxa"/>
          </w:tcPr>
          <w:p>
            <w:pPr>
              <w:pStyle w:val="0"/>
            </w:pPr>
            <w:r>
              <w:rPr>
                <w:sz w:val="20"/>
              </w:rPr>
              <w:t xml:space="preserve">Вредная примесь</w:t>
            </w:r>
          </w:p>
        </w:tc>
        <w:tc>
          <w:tcPr>
            <w:tcW w:w="2268" w:type="dxa"/>
          </w:tcPr>
          <w:p>
            <w:pPr>
              <w:pStyle w:val="0"/>
              <w:jc w:val="center"/>
            </w:pPr>
            <w:r>
              <w:rPr>
                <w:sz w:val="20"/>
              </w:rPr>
              <w:t xml:space="preserve">0,2</w:t>
            </w:r>
          </w:p>
        </w:tc>
        <w:tc>
          <w:tcPr>
            <w:tcW w:w="3969" w:type="dxa"/>
          </w:tcPr>
          <w:p>
            <w:pPr>
              <w:pStyle w:val="0"/>
              <w:jc w:val="center"/>
            </w:pPr>
            <w:r>
              <w:rPr>
                <w:sz w:val="20"/>
              </w:rPr>
              <w:t xml:space="preserve">Вика, нут, люпин, чина, чечевица, бобы кормовые</w:t>
            </w:r>
          </w:p>
        </w:tc>
      </w:tr>
    </w:tbl>
    <w:p>
      <w:pPr>
        <w:pStyle w:val="0"/>
        <w:ind w:firstLine="540"/>
        <w:jc w:val="both"/>
      </w:pPr>
      <w:r>
        <w:rPr>
          <w:sz w:val="20"/>
        </w:rPr>
      </w:r>
    </w:p>
    <w:p>
      <w:pPr>
        <w:pStyle w:val="0"/>
        <w:ind w:firstLine="540"/>
        <w:jc w:val="both"/>
      </w:pPr>
      <w:r>
        <w:rPr>
          <w:sz w:val="20"/>
        </w:rPr>
        <w:t xml:space="preserve">--------------------------------</w:t>
      </w:r>
    </w:p>
    <w:bookmarkStart w:id="945" w:name="P945"/>
    <w:bookmarkEnd w:id="945"/>
    <w:p>
      <w:pPr>
        <w:pStyle w:val="0"/>
        <w:spacing w:before="200" w:line-rule="auto"/>
        <w:ind w:firstLine="540"/>
        <w:jc w:val="both"/>
      </w:pPr>
      <w:r>
        <w:rPr>
          <w:sz w:val="20"/>
        </w:rPr>
        <w:t xml:space="preserve">&lt;*&gt; При выпуске в обращение на территорию Республики Беларусь наличие вредной примеси горчака ползучего не допускается.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техническому регламенту</w:t>
      </w:r>
    </w:p>
    <w:p>
      <w:pPr>
        <w:pStyle w:val="0"/>
        <w:jc w:val="right"/>
      </w:pPr>
      <w:r>
        <w:rPr>
          <w:sz w:val="20"/>
        </w:rPr>
        <w:t xml:space="preserve">Таможенного союза</w:t>
      </w:r>
    </w:p>
    <w:p>
      <w:pPr>
        <w:pStyle w:val="0"/>
        <w:jc w:val="right"/>
      </w:pPr>
      <w:r>
        <w:rPr>
          <w:sz w:val="20"/>
        </w:rPr>
        <w:t xml:space="preserve">"О безопасности зерна"</w:t>
      </w:r>
    </w:p>
    <w:p>
      <w:pPr>
        <w:pStyle w:val="0"/>
        <w:jc w:val="right"/>
      </w:pPr>
      <w:r>
        <w:rPr>
          <w:sz w:val="20"/>
        </w:rPr>
      </w:r>
    </w:p>
    <w:bookmarkStart w:id="956" w:name="P956"/>
    <w:bookmarkEnd w:id="956"/>
    <w:p>
      <w:pPr>
        <w:pStyle w:val="2"/>
        <w:jc w:val="center"/>
      </w:pPr>
      <w:r>
        <w:rPr>
          <w:sz w:val="20"/>
        </w:rPr>
        <w:t xml:space="preserve">ПРЕДЕЛЬНО ДОПУСТИМЫЕ УРОВНИ</w:t>
      </w:r>
    </w:p>
    <w:p>
      <w:pPr>
        <w:pStyle w:val="2"/>
        <w:jc w:val="center"/>
      </w:pPr>
      <w:r>
        <w:rPr>
          <w:sz w:val="20"/>
        </w:rPr>
        <w:t xml:space="preserve">СОДЕРЖАНИЯ ДЕЙСТВУЮЩИХ ВЕЩЕСТВ ПЕСТИЦИДОВ В ЗЕРНЕ &lt;1&gt;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color w:val="392c69"/>
              </w:rPr>
              <w:t xml:space="preserve"> Совета Евразийской экономической комиссии</w:t>
            </w:r>
          </w:p>
          <w:p>
            <w:pPr>
              <w:pStyle w:val="0"/>
              <w:jc w:val="center"/>
            </w:pPr>
            <w:r>
              <w:rPr>
                <w:sz w:val="20"/>
                <w:color w:val="392c69"/>
              </w:rPr>
              <w:t xml:space="preserve">от 16.05.2016 N 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Представлены допустимые величины:</w:t>
      </w:r>
    </w:p>
    <w:p>
      <w:pPr>
        <w:pStyle w:val="0"/>
        <w:spacing w:before="200" w:line-rule="auto"/>
        <w:ind w:firstLine="540"/>
        <w:jc w:val="both"/>
      </w:pPr>
      <w:r>
        <w:rPr>
          <w:sz w:val="20"/>
        </w:rPr>
        <w:t xml:space="preserve">МДУ - максимально допустимый уровень, ВМДУ - временный максимально допустимый уровень помечен звездочкой (&lt;*&gt;).</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5102"/>
      </w:tblGrid>
      <w:tr>
        <w:tc>
          <w:tcPr>
            <w:tcW w:w="3969" w:type="dxa"/>
          </w:tcPr>
          <w:p>
            <w:pPr>
              <w:pStyle w:val="0"/>
              <w:jc w:val="center"/>
            </w:pPr>
            <w:r>
              <w:rPr>
                <w:sz w:val="20"/>
              </w:rPr>
              <w:t xml:space="preserve">Наименование действующего вещества</w:t>
            </w:r>
          </w:p>
        </w:tc>
        <w:tc>
          <w:tcPr>
            <w:tcW w:w="5102" w:type="dxa"/>
          </w:tcPr>
          <w:p>
            <w:pPr>
              <w:pStyle w:val="0"/>
              <w:jc w:val="center"/>
            </w:pPr>
            <w:r>
              <w:rPr>
                <w:sz w:val="20"/>
              </w:rPr>
              <w:t xml:space="preserve">МДУ/ВМДУ в продукции (мг/кг)</w:t>
            </w:r>
          </w:p>
        </w:tc>
      </w:tr>
      <w:tr>
        <w:tc>
          <w:tcPr>
            <w:tcW w:w="3969" w:type="dxa"/>
          </w:tcPr>
          <w:p>
            <w:pPr>
              <w:pStyle w:val="0"/>
            </w:pPr>
            <w:r>
              <w:rPr>
                <w:sz w:val="20"/>
              </w:rPr>
              <w:t xml:space="preserve">(хлорид-N, N-диметил-N-)-(2-хлорэтил) гидрозиния</w:t>
            </w:r>
          </w:p>
        </w:tc>
        <w:tc>
          <w:tcPr>
            <w:tcW w:w="5102" w:type="dxa"/>
          </w:tcPr>
          <w:p>
            <w:pPr>
              <w:pStyle w:val="0"/>
            </w:pPr>
            <w:r>
              <w:rPr>
                <w:sz w:val="20"/>
              </w:rPr>
              <w:t xml:space="preserve">зерно хлебных злаков - нн</w:t>
            </w:r>
          </w:p>
        </w:tc>
      </w:tr>
      <w:tr>
        <w:tc>
          <w:tcPr>
            <w:tcW w:w="3969" w:type="dxa"/>
          </w:tcPr>
          <w:p>
            <w:pPr>
              <w:pStyle w:val="0"/>
            </w:pPr>
            <w:r>
              <w:rPr>
                <w:sz w:val="20"/>
              </w:rPr>
              <w:t xml:space="preserve">0-(2, 4-дихлор-фенил)-S-пропил-O-этилтиофосфат</w:t>
            </w:r>
          </w:p>
        </w:tc>
        <w:tc>
          <w:tcPr>
            <w:tcW w:w="5102" w:type="dxa"/>
          </w:tcPr>
          <w:p>
            <w:pPr>
              <w:pStyle w:val="0"/>
            </w:pPr>
            <w:r>
              <w:rPr>
                <w:sz w:val="20"/>
              </w:rPr>
              <w:t xml:space="preserve">подсолнечник (семена) - 0,1 &lt;*&gt;</w:t>
            </w:r>
          </w:p>
        </w:tc>
      </w:tr>
      <w:tr>
        <w:tc>
          <w:tcPr>
            <w:tcW w:w="3969" w:type="dxa"/>
          </w:tcPr>
          <w:p>
            <w:pPr>
              <w:pStyle w:val="0"/>
            </w:pPr>
            <w:r>
              <w:rPr>
                <w:sz w:val="20"/>
              </w:rPr>
              <w:t xml:space="preserve">0-этил-0-фенил-S-пропилтиофосфат</w:t>
            </w:r>
          </w:p>
        </w:tc>
        <w:tc>
          <w:tcPr>
            <w:tcW w:w="5102" w:type="dxa"/>
          </w:tcPr>
          <w:p>
            <w:pPr>
              <w:pStyle w:val="0"/>
            </w:pPr>
            <w:r>
              <w:rPr>
                <w:sz w:val="20"/>
              </w:rPr>
              <w:t xml:space="preserve">все пищевые продукты - нн</w:t>
            </w:r>
          </w:p>
        </w:tc>
      </w:tr>
      <w:tr>
        <w:tc>
          <w:tcPr>
            <w:tcW w:w="3969" w:type="dxa"/>
          </w:tcPr>
          <w:p>
            <w:pPr>
              <w:pStyle w:val="0"/>
            </w:pPr>
            <w:r>
              <w:rPr>
                <w:sz w:val="20"/>
              </w:rPr>
              <w:t xml:space="preserve">2, 3, 6-ТВА</w:t>
            </w:r>
          </w:p>
        </w:tc>
        <w:tc>
          <w:tcPr>
            <w:tcW w:w="5102" w:type="dxa"/>
          </w:tcPr>
          <w:p>
            <w:pPr>
              <w:pStyle w:val="0"/>
            </w:pPr>
            <w:r>
              <w:rPr>
                <w:sz w:val="20"/>
              </w:rPr>
              <w:t xml:space="preserve">пшеница - 0,05 &lt;*&gt;</w:t>
            </w:r>
          </w:p>
        </w:tc>
      </w:tr>
      <w:tr>
        <w:tc>
          <w:tcPr>
            <w:tcW w:w="3969" w:type="dxa"/>
          </w:tcPr>
          <w:p>
            <w:pPr>
              <w:pStyle w:val="0"/>
            </w:pPr>
            <w:r>
              <w:rPr>
                <w:sz w:val="20"/>
              </w:rPr>
              <w:t xml:space="preserve">2, 4-ДВ</w:t>
            </w:r>
          </w:p>
        </w:tc>
        <w:tc>
          <w:tcPr>
            <w:tcW w:w="5102" w:type="dxa"/>
          </w:tcPr>
          <w:p>
            <w:pPr>
              <w:pStyle w:val="0"/>
            </w:pPr>
            <w:r>
              <w:rPr>
                <w:sz w:val="20"/>
              </w:rPr>
              <w:t xml:space="preserve">зерно хлебных злаков - нн</w:t>
            </w:r>
          </w:p>
        </w:tc>
      </w:tr>
      <w:tr>
        <w:tc>
          <w:tcPr>
            <w:tcW w:w="3969" w:type="dxa"/>
          </w:tcPr>
          <w:p>
            <w:pPr>
              <w:pStyle w:val="0"/>
            </w:pPr>
            <w:r>
              <w:rPr>
                <w:sz w:val="20"/>
              </w:rPr>
              <w:t xml:space="preserve">2-метил-4-диметиламинометил-бензимидазол-5-ол дигидрохлорид</w:t>
            </w:r>
          </w:p>
        </w:tc>
        <w:tc>
          <w:tcPr>
            <w:tcW w:w="5102" w:type="dxa"/>
          </w:tcPr>
          <w:p>
            <w:pPr>
              <w:pStyle w:val="0"/>
            </w:pPr>
            <w:r>
              <w:rPr>
                <w:sz w:val="20"/>
              </w:rPr>
              <w:t xml:space="preserve">кукуруза - нн</w:t>
            </w:r>
          </w:p>
        </w:tc>
      </w:tr>
      <w:tr>
        <w:tc>
          <w:tcPr>
            <w:tcW w:w="3969" w:type="dxa"/>
          </w:tcPr>
          <w:p>
            <w:pPr>
              <w:pStyle w:val="0"/>
            </w:pPr>
            <w:r>
              <w:rPr>
                <w:sz w:val="20"/>
              </w:rPr>
              <w:t xml:space="preserve">2-оксо-2,5-дигидрофуран</w:t>
            </w:r>
          </w:p>
        </w:tc>
        <w:tc>
          <w:tcPr>
            <w:tcW w:w="5102" w:type="dxa"/>
          </w:tcPr>
          <w:p>
            <w:pPr>
              <w:pStyle w:val="0"/>
            </w:pPr>
            <w:r>
              <w:rPr>
                <w:sz w:val="20"/>
              </w:rPr>
              <w:t xml:space="preserve">зерно хлебных злаков, кукуруза (зерно), рис - 0,2;</w:t>
            </w:r>
          </w:p>
        </w:tc>
      </w:tr>
      <w:tr>
        <w:tc>
          <w:tcPr>
            <w:tcW w:w="3969" w:type="dxa"/>
          </w:tcPr>
          <w:p>
            <w:pPr>
              <w:pStyle w:val="0"/>
            </w:pPr>
            <w:r>
              <w:rPr>
                <w:sz w:val="20"/>
              </w:rPr>
              <w:t xml:space="preserve">5-этил-5-гидроксиметил-2-(фурил-2)-1,3-диоксан</w:t>
            </w:r>
          </w:p>
        </w:tc>
        <w:tc>
          <w:tcPr>
            <w:tcW w:w="5102" w:type="dxa"/>
          </w:tcPr>
          <w:p>
            <w:pPr>
              <w:pStyle w:val="0"/>
            </w:pPr>
            <w:r>
              <w:rPr>
                <w:sz w:val="20"/>
              </w:rPr>
              <w:t xml:space="preserve">зерно хлебных злаков - 0,1</w:t>
            </w:r>
          </w:p>
        </w:tc>
      </w:tr>
      <w:tr>
        <w:tc>
          <w:tcPr>
            <w:tcW w:w="3969" w:type="dxa"/>
          </w:tcPr>
          <w:p>
            <w:pPr>
              <w:pStyle w:val="0"/>
            </w:pPr>
            <w:r>
              <w:rPr>
                <w:sz w:val="20"/>
              </w:rPr>
              <w:t xml:space="preserve">6-метил-2-тиоурацила натриевая соль</w:t>
            </w:r>
          </w:p>
        </w:tc>
        <w:tc>
          <w:tcPr>
            <w:tcW w:w="5102" w:type="dxa"/>
          </w:tcPr>
          <w:p>
            <w:pPr>
              <w:pStyle w:val="0"/>
            </w:pPr>
            <w:r>
              <w:rPr>
                <w:sz w:val="20"/>
              </w:rPr>
              <w:t xml:space="preserve">просо, овес - нн</w:t>
            </w:r>
          </w:p>
        </w:tc>
      </w:tr>
      <w:tr>
        <w:tc>
          <w:tcPr>
            <w:tcW w:w="3969" w:type="dxa"/>
          </w:tcPr>
          <w:p>
            <w:pPr>
              <w:pStyle w:val="0"/>
            </w:pPr>
            <w:r>
              <w:rPr>
                <w:sz w:val="20"/>
              </w:rPr>
              <w:t xml:space="preserve">ЕРТС</w:t>
            </w:r>
          </w:p>
        </w:tc>
        <w:tc>
          <w:tcPr>
            <w:tcW w:w="5102" w:type="dxa"/>
          </w:tcPr>
          <w:p>
            <w:pPr>
              <w:pStyle w:val="0"/>
            </w:pPr>
            <w:r>
              <w:rPr>
                <w:sz w:val="20"/>
              </w:rPr>
              <w:t xml:space="preserve">кукуруза (зерно) - 0,05</w:t>
            </w:r>
          </w:p>
        </w:tc>
      </w:tr>
      <w:tr>
        <w:tc>
          <w:tcPr>
            <w:tcW w:w="3969" w:type="dxa"/>
          </w:tcPr>
          <w:p>
            <w:pPr>
              <w:pStyle w:val="0"/>
            </w:pPr>
            <w:r>
              <w:rPr>
                <w:sz w:val="20"/>
              </w:rPr>
              <w:t xml:space="preserve">МСРА</w:t>
            </w:r>
          </w:p>
        </w:tc>
        <w:tc>
          <w:tcPr>
            <w:tcW w:w="5102" w:type="dxa"/>
          </w:tcPr>
          <w:p>
            <w:pPr>
              <w:pStyle w:val="0"/>
            </w:pPr>
            <w:r>
              <w:rPr>
                <w:sz w:val="20"/>
              </w:rPr>
              <w:t xml:space="preserve">горох, просо, рис, зерно хлебных злаков - 0,05</w:t>
            </w:r>
          </w:p>
        </w:tc>
      </w:tr>
      <w:tr>
        <w:tc>
          <w:tcPr>
            <w:tcW w:w="3969" w:type="dxa"/>
          </w:tcPr>
          <w:p>
            <w:pPr>
              <w:pStyle w:val="0"/>
            </w:pPr>
            <w:r>
              <w:rPr>
                <w:sz w:val="20"/>
              </w:rPr>
              <w:t xml:space="preserve">МСРВ</w:t>
            </w:r>
          </w:p>
        </w:tc>
        <w:tc>
          <w:tcPr>
            <w:tcW w:w="5102" w:type="dxa"/>
          </w:tcPr>
          <w:p>
            <w:pPr>
              <w:pStyle w:val="0"/>
            </w:pPr>
            <w:r>
              <w:rPr>
                <w:sz w:val="20"/>
              </w:rPr>
              <w:t xml:space="preserve">зерно хлебных злаков, бобовые - 0,1</w:t>
            </w:r>
          </w:p>
        </w:tc>
      </w:tr>
      <w:tr>
        <w:tc>
          <w:tcPr>
            <w:tcW w:w="3969" w:type="dxa"/>
          </w:tcPr>
          <w:p>
            <w:pPr>
              <w:pStyle w:val="0"/>
            </w:pPr>
            <w:r>
              <w:rPr>
                <w:sz w:val="20"/>
              </w:rPr>
              <w:t xml:space="preserve">N N-бета-оксиэтил (морфолиний хлорид)</w:t>
            </w:r>
          </w:p>
        </w:tc>
        <w:tc>
          <w:tcPr>
            <w:tcW w:w="5102" w:type="dxa"/>
          </w:tcPr>
          <w:p>
            <w:pPr>
              <w:pStyle w:val="0"/>
            </w:pPr>
            <w:r>
              <w:rPr>
                <w:sz w:val="20"/>
              </w:rPr>
              <w:t xml:space="preserve">гречиха - нн</w:t>
            </w:r>
          </w:p>
        </w:tc>
      </w:tr>
      <w:tr>
        <w:tc>
          <w:tcPr>
            <w:tcW w:w="3969" w:type="dxa"/>
          </w:tcPr>
          <w:p>
            <w:pPr>
              <w:pStyle w:val="0"/>
            </w:pPr>
            <w:r>
              <w:rPr>
                <w:sz w:val="20"/>
              </w:rPr>
              <w:t xml:space="preserve">N-бета-метокси-этилхлорацето-0-толуидид</w:t>
            </w:r>
          </w:p>
        </w:tc>
        <w:tc>
          <w:tcPr>
            <w:tcW w:w="5102" w:type="dxa"/>
          </w:tcPr>
          <w:p>
            <w:pPr>
              <w:pStyle w:val="0"/>
            </w:pPr>
            <w:r>
              <w:rPr>
                <w:sz w:val="20"/>
              </w:rPr>
              <w:t xml:space="preserve">кукуруза - 0,5 &lt;*&gt;</w:t>
            </w:r>
          </w:p>
        </w:tc>
      </w:tr>
      <w:tr>
        <w:tc>
          <w:tcPr>
            <w:tcW w:w="3969" w:type="dxa"/>
          </w:tcPr>
          <w:p>
            <w:pPr>
              <w:pStyle w:val="0"/>
            </w:pPr>
            <w:r>
              <w:rPr>
                <w:sz w:val="20"/>
              </w:rPr>
              <w:t xml:space="preserve">N-(изопропокси-карбонил-0-(4-хлорфенилкарбамоил)-этаноламин</w:t>
            </w:r>
          </w:p>
        </w:tc>
        <w:tc>
          <w:tcPr>
            <w:tcW w:w="5102" w:type="dxa"/>
          </w:tcPr>
          <w:p>
            <w:pPr>
              <w:pStyle w:val="0"/>
            </w:pPr>
            <w:r>
              <w:rPr>
                <w:sz w:val="20"/>
              </w:rPr>
              <w:t xml:space="preserve">все пищевые продукты - нн</w:t>
            </w:r>
          </w:p>
        </w:tc>
      </w:tr>
      <w:tr>
        <w:tc>
          <w:tcPr>
            <w:tcW w:w="3969" w:type="dxa"/>
          </w:tcPr>
          <w:p>
            <w:pPr>
              <w:pStyle w:val="0"/>
            </w:pPr>
            <w:r>
              <w:rPr>
                <w:sz w:val="20"/>
              </w:rPr>
              <w:t xml:space="preserve">азимсульфурон</w:t>
            </w:r>
          </w:p>
        </w:tc>
        <w:tc>
          <w:tcPr>
            <w:tcW w:w="5102" w:type="dxa"/>
          </w:tcPr>
          <w:p>
            <w:pPr>
              <w:pStyle w:val="0"/>
            </w:pPr>
            <w:r>
              <w:rPr>
                <w:sz w:val="20"/>
              </w:rPr>
              <w:t xml:space="preserve">рис - 0,02</w:t>
            </w:r>
          </w:p>
        </w:tc>
      </w:tr>
      <w:tr>
        <w:tc>
          <w:tcPr>
            <w:tcW w:w="3969" w:type="dxa"/>
          </w:tcPr>
          <w:p>
            <w:pPr>
              <w:pStyle w:val="0"/>
            </w:pPr>
            <w:r>
              <w:rPr>
                <w:sz w:val="20"/>
              </w:rPr>
              <w:t xml:space="preserve">азоксистробин</w:t>
            </w:r>
          </w:p>
        </w:tc>
        <w:tc>
          <w:tcPr>
            <w:tcW w:w="5102" w:type="dxa"/>
          </w:tcPr>
          <w:p>
            <w:pPr>
              <w:pStyle w:val="0"/>
            </w:pPr>
            <w:r>
              <w:rPr>
                <w:sz w:val="20"/>
              </w:rPr>
              <w:t xml:space="preserve">зерно хлебных злаков - 0,3;</w:t>
            </w:r>
          </w:p>
        </w:tc>
      </w:tr>
      <w:tr>
        <w:tc>
          <w:tcPr>
            <w:tcW w:w="3969" w:type="dxa"/>
          </w:tcPr>
          <w:p>
            <w:pPr>
              <w:pStyle w:val="0"/>
            </w:pPr>
            <w:r>
              <w:rPr>
                <w:sz w:val="20"/>
              </w:rPr>
              <w:t xml:space="preserve">акво-N-окси-2-метилпиридин марганец (II) хлорид</w:t>
            </w:r>
          </w:p>
        </w:tc>
        <w:tc>
          <w:tcPr>
            <w:tcW w:w="5102" w:type="dxa"/>
          </w:tcPr>
          <w:p>
            <w:pPr>
              <w:pStyle w:val="0"/>
            </w:pPr>
            <w:r>
              <w:rPr>
                <w:sz w:val="20"/>
              </w:rPr>
              <w:t xml:space="preserve">зерно хлебных злаков - 0,08</w:t>
            </w:r>
          </w:p>
        </w:tc>
      </w:tr>
      <w:tr>
        <w:tc>
          <w:tcPr>
            <w:tcW w:w="3969" w:type="dxa"/>
          </w:tcPr>
          <w:p>
            <w:pPr>
              <w:pStyle w:val="0"/>
            </w:pPr>
            <w:r>
              <w:rPr>
                <w:sz w:val="20"/>
              </w:rPr>
              <w:t xml:space="preserve">алахлор</w:t>
            </w:r>
          </w:p>
        </w:tc>
        <w:tc>
          <w:tcPr>
            <w:tcW w:w="5102" w:type="dxa"/>
          </w:tcPr>
          <w:p>
            <w:pPr>
              <w:pStyle w:val="0"/>
            </w:pPr>
            <w:r>
              <w:rPr>
                <w:sz w:val="20"/>
              </w:rPr>
              <w:t xml:space="preserve">соя (бобы, масло), кукуруза (зерно) - 0,02 &lt;*&gt;</w:t>
            </w:r>
          </w:p>
        </w:tc>
      </w:tr>
      <w:tr>
        <w:tblPrEx>
          <w:tblBorders>
            <w:insideH w:val="nil"/>
          </w:tblBorders>
        </w:tblPrEx>
        <w:tc>
          <w:tcPr>
            <w:tcW w:w="3969" w:type="dxa"/>
            <w:tcBorders>
              <w:bottom w:val="nil"/>
            </w:tcBorders>
          </w:tcPr>
          <w:p>
            <w:pPr>
              <w:pStyle w:val="0"/>
            </w:pPr>
            <w:r>
              <w:rPr>
                <w:sz w:val="20"/>
              </w:rPr>
              <w:t xml:space="preserve">альфа-циперметрин (смесь изомеров циперметрина)</w:t>
            </w:r>
          </w:p>
        </w:tc>
        <w:tc>
          <w:tcPr>
            <w:tcW w:w="5102" w:type="dxa"/>
            <w:tcBorders>
              <w:bottom w:val="nil"/>
            </w:tcBorders>
          </w:tcPr>
          <w:p>
            <w:pPr>
              <w:pStyle w:val="0"/>
            </w:pPr>
            <w:r>
              <w:rPr>
                <w:sz w:val="20"/>
              </w:rPr>
              <w:t xml:space="preserve">горох - 0,1; рапс (семена), зерно хлебных злаков - 0,05; кукуруза (зерно) - 0,05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4"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амидосульфурон</w:t>
            </w:r>
          </w:p>
        </w:tc>
        <w:tc>
          <w:tcPr>
            <w:tcW w:w="5102" w:type="dxa"/>
          </w:tcPr>
          <w:p>
            <w:pPr>
              <w:pStyle w:val="0"/>
            </w:pPr>
            <w:r>
              <w:rPr>
                <w:sz w:val="20"/>
              </w:rPr>
              <w:t xml:space="preserve">зерно хлебных злаков - 0,1; кукуруза (зерно, масло) - 0,5</w:t>
            </w:r>
          </w:p>
        </w:tc>
      </w:tr>
      <w:tr>
        <w:tc>
          <w:tcPr>
            <w:tcW w:w="3969" w:type="dxa"/>
          </w:tcPr>
          <w:p>
            <w:pPr>
              <w:pStyle w:val="0"/>
            </w:pPr>
            <w:r>
              <w:rPr>
                <w:sz w:val="20"/>
              </w:rPr>
              <w:t xml:space="preserve">аминопиралид</w:t>
            </w:r>
          </w:p>
        </w:tc>
        <w:tc>
          <w:tcPr>
            <w:tcW w:w="5102" w:type="dxa"/>
          </w:tcPr>
          <w:p>
            <w:pPr>
              <w:pStyle w:val="0"/>
            </w:pPr>
            <w:r>
              <w:rPr>
                <w:sz w:val="20"/>
              </w:rPr>
              <w:t xml:space="preserve">зерно хлебных злаков - 0,1</w:t>
            </w:r>
          </w:p>
        </w:tc>
      </w:tr>
      <w:tr>
        <w:tc>
          <w:tcPr>
            <w:tcW w:w="3969" w:type="dxa"/>
          </w:tcPr>
          <w:p>
            <w:pPr>
              <w:pStyle w:val="0"/>
            </w:pPr>
            <w:r>
              <w:rPr>
                <w:sz w:val="20"/>
              </w:rPr>
              <w:t xml:space="preserve">атразин</w:t>
            </w:r>
          </w:p>
        </w:tc>
        <w:tc>
          <w:tcPr>
            <w:tcW w:w="5102" w:type="dxa"/>
          </w:tcPr>
          <w:p>
            <w:pPr>
              <w:pStyle w:val="0"/>
            </w:pPr>
            <w:r>
              <w:rPr>
                <w:sz w:val="20"/>
              </w:rPr>
              <w:t xml:space="preserve">кукуруза (зерно) - 0,03</w:t>
            </w:r>
          </w:p>
        </w:tc>
      </w:tr>
      <w:tr>
        <w:tc>
          <w:tcPr>
            <w:tcW w:w="3969" w:type="dxa"/>
          </w:tcPr>
          <w:p>
            <w:pPr>
              <w:pStyle w:val="0"/>
            </w:pPr>
            <w:r>
              <w:rPr>
                <w:sz w:val="20"/>
              </w:rPr>
              <w:t xml:space="preserve">ацетамиприд</w:t>
            </w:r>
          </w:p>
        </w:tc>
        <w:tc>
          <w:tcPr>
            <w:tcW w:w="5102" w:type="dxa"/>
          </w:tcPr>
          <w:p>
            <w:pPr>
              <w:pStyle w:val="0"/>
            </w:pPr>
            <w:r>
              <w:rPr>
                <w:sz w:val="20"/>
              </w:rPr>
              <w:t xml:space="preserve">зерно хлебных злаков - 0,5</w:t>
            </w:r>
          </w:p>
        </w:tc>
      </w:tr>
      <w:tr>
        <w:tblPrEx>
          <w:tblBorders>
            <w:insideH w:val="nil"/>
          </w:tblBorders>
        </w:tblPrEx>
        <w:tc>
          <w:tcPr>
            <w:tcW w:w="3969" w:type="dxa"/>
            <w:tcBorders>
              <w:bottom w:val="nil"/>
            </w:tcBorders>
          </w:tcPr>
          <w:p>
            <w:pPr>
              <w:pStyle w:val="0"/>
            </w:pPr>
            <w:r>
              <w:rPr>
                <w:sz w:val="20"/>
              </w:rPr>
              <w:t xml:space="preserve">ацетохлор</w:t>
            </w:r>
          </w:p>
        </w:tc>
        <w:tc>
          <w:tcPr>
            <w:tcW w:w="5102" w:type="dxa"/>
            <w:tcBorders>
              <w:bottom w:val="nil"/>
            </w:tcBorders>
          </w:tcPr>
          <w:p>
            <w:pPr>
              <w:pStyle w:val="0"/>
            </w:pPr>
            <w:r>
              <w:rPr>
                <w:sz w:val="20"/>
              </w:rPr>
              <w:t xml:space="preserve">соя (бобы), подсолнечник (семена), рапс (семена) - 0,01; кукуруза (зерно) - 0,03</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ацифлуорфен</w:t>
            </w:r>
          </w:p>
        </w:tc>
        <w:tc>
          <w:tcPr>
            <w:tcW w:w="5102" w:type="dxa"/>
          </w:tcPr>
          <w:p>
            <w:pPr>
              <w:pStyle w:val="0"/>
            </w:pPr>
            <w:r>
              <w:rPr>
                <w:sz w:val="20"/>
              </w:rPr>
              <w:t xml:space="preserve">соя (бобы) - 0,1</w:t>
            </w:r>
          </w:p>
        </w:tc>
      </w:tr>
      <w:tr>
        <w:tc>
          <w:tcPr>
            <w:tcW w:w="3969" w:type="dxa"/>
          </w:tcPr>
          <w:p>
            <w:pPr>
              <w:pStyle w:val="0"/>
            </w:pPr>
            <w:r>
              <w:rPr>
                <w:sz w:val="20"/>
              </w:rPr>
              <w:t xml:space="preserve">бендиокарб</w:t>
            </w:r>
          </w:p>
        </w:tc>
        <w:tc>
          <w:tcPr>
            <w:tcW w:w="5102" w:type="dxa"/>
          </w:tcPr>
          <w:p>
            <w:pPr>
              <w:pStyle w:val="0"/>
            </w:pPr>
            <w:r>
              <w:rPr>
                <w:sz w:val="20"/>
              </w:rPr>
              <w:t xml:space="preserve">кукуруза (зерно) - 0,05 &lt;*&gt;</w:t>
            </w:r>
          </w:p>
        </w:tc>
      </w:tr>
      <w:tr>
        <w:tc>
          <w:tcPr>
            <w:tcW w:w="3969" w:type="dxa"/>
          </w:tcPr>
          <w:p>
            <w:pPr>
              <w:pStyle w:val="0"/>
            </w:pPr>
            <w:r>
              <w:rPr>
                <w:sz w:val="20"/>
              </w:rPr>
              <w:t xml:space="preserve">бензоилмуравьиной кислоты натриевая соль</w:t>
            </w:r>
          </w:p>
        </w:tc>
        <w:tc>
          <w:tcPr>
            <w:tcW w:w="5102" w:type="dxa"/>
          </w:tcPr>
          <w:p>
            <w:pPr>
              <w:pStyle w:val="0"/>
            </w:pPr>
            <w:r>
              <w:rPr>
                <w:sz w:val="20"/>
              </w:rPr>
              <w:t xml:space="preserve">хлопчатник (масло), лен (семена), зерно хлебных злаков - 0,5</w:t>
            </w:r>
          </w:p>
        </w:tc>
      </w:tr>
      <w:tr>
        <w:tc>
          <w:tcPr>
            <w:tcW w:w="3969" w:type="dxa"/>
          </w:tcPr>
          <w:p>
            <w:pPr>
              <w:pStyle w:val="0"/>
            </w:pPr>
            <w:r>
              <w:rPr>
                <w:sz w:val="20"/>
              </w:rPr>
              <w:t xml:space="preserve">беномил</w:t>
            </w:r>
          </w:p>
        </w:tc>
        <w:tc>
          <w:tcPr>
            <w:tcW w:w="5102" w:type="dxa"/>
          </w:tcPr>
          <w:p>
            <w:pPr>
              <w:pStyle w:val="0"/>
            </w:pPr>
            <w:r>
              <w:rPr>
                <w:sz w:val="20"/>
              </w:rPr>
              <w:t xml:space="preserve">зерно хлебных злаков, рис - 0,5; подсолнечник (семена) - 0,1 &lt;*&gt;; соя (бобы) - 0,02</w:t>
            </w:r>
          </w:p>
        </w:tc>
      </w:tr>
      <w:tr>
        <w:tc>
          <w:tcPr>
            <w:tcW w:w="3969" w:type="dxa"/>
          </w:tcPr>
          <w:p>
            <w:pPr>
              <w:pStyle w:val="0"/>
            </w:pPr>
            <w:r>
              <w:rPr>
                <w:sz w:val="20"/>
              </w:rPr>
              <w:t xml:space="preserve">бенсултап</w:t>
            </w:r>
          </w:p>
        </w:tc>
        <w:tc>
          <w:tcPr>
            <w:tcW w:w="5102" w:type="dxa"/>
          </w:tcPr>
          <w:p>
            <w:pPr>
              <w:pStyle w:val="0"/>
            </w:pPr>
            <w:r>
              <w:rPr>
                <w:sz w:val="20"/>
              </w:rPr>
              <w:t xml:space="preserve">зерно хлебных злаков - 0,05</w:t>
            </w:r>
          </w:p>
        </w:tc>
      </w:tr>
      <w:tr>
        <w:tc>
          <w:tcPr>
            <w:tcW w:w="3969" w:type="dxa"/>
          </w:tcPr>
          <w:p>
            <w:pPr>
              <w:pStyle w:val="0"/>
            </w:pPr>
            <w:r>
              <w:rPr>
                <w:sz w:val="20"/>
              </w:rPr>
              <w:t xml:space="preserve">бенсульфуронметил</w:t>
            </w:r>
          </w:p>
        </w:tc>
        <w:tc>
          <w:tcPr>
            <w:tcW w:w="5102" w:type="dxa"/>
          </w:tcPr>
          <w:p>
            <w:pPr>
              <w:pStyle w:val="0"/>
            </w:pPr>
            <w:r>
              <w:rPr>
                <w:sz w:val="20"/>
              </w:rPr>
              <w:t xml:space="preserve">рис - 0,02</w:t>
            </w:r>
          </w:p>
        </w:tc>
      </w:tr>
      <w:tr>
        <w:tc>
          <w:tcPr>
            <w:tcW w:w="3969" w:type="dxa"/>
          </w:tcPr>
          <w:p>
            <w:pPr>
              <w:pStyle w:val="0"/>
            </w:pPr>
            <w:r>
              <w:rPr>
                <w:sz w:val="20"/>
              </w:rPr>
              <w:t xml:space="preserve">бентазон</w:t>
            </w:r>
          </w:p>
        </w:tc>
        <w:tc>
          <w:tcPr>
            <w:tcW w:w="5102" w:type="dxa"/>
          </w:tcPr>
          <w:p>
            <w:pPr>
              <w:pStyle w:val="0"/>
            </w:pPr>
            <w:r>
              <w:rPr>
                <w:sz w:val="20"/>
              </w:rPr>
              <w:t xml:space="preserve">зерно хлебных злаков, рис, горох, соя (бобы, масло), кукуруза (зерно) - 0,1</w:t>
            </w:r>
          </w:p>
        </w:tc>
      </w:tr>
      <w:tr>
        <w:tblPrEx>
          <w:tblBorders>
            <w:insideH w:val="nil"/>
          </w:tblBorders>
        </w:tblPrEx>
        <w:tc>
          <w:tcPr>
            <w:tcW w:w="3969" w:type="dxa"/>
            <w:tcBorders>
              <w:bottom w:val="nil"/>
            </w:tcBorders>
          </w:tcPr>
          <w:p>
            <w:pPr>
              <w:pStyle w:val="0"/>
            </w:pPr>
            <w:r>
              <w:rPr>
                <w:sz w:val="20"/>
              </w:rPr>
              <w:t xml:space="preserve">бета-цифлутрин</w:t>
            </w:r>
          </w:p>
        </w:tc>
        <w:tc>
          <w:tcPr>
            <w:tcW w:w="5102" w:type="dxa"/>
            <w:tcBorders>
              <w:bottom w:val="nil"/>
            </w:tcBorders>
          </w:tcPr>
          <w:p>
            <w:pPr>
              <w:pStyle w:val="0"/>
            </w:pPr>
            <w:r>
              <w:rPr>
                <w:sz w:val="20"/>
              </w:rPr>
              <w:t xml:space="preserve">зерно хлебных злаков, рапс (семена, масло) - 0,1; горох - 0,2 &lt;*&gt;</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биспирибак натрия</w:t>
            </w:r>
          </w:p>
        </w:tc>
        <w:tc>
          <w:tcPr>
            <w:tcW w:w="5102" w:type="dxa"/>
          </w:tcPr>
          <w:p>
            <w:pPr>
              <w:pStyle w:val="0"/>
            </w:pPr>
            <w:r>
              <w:rPr>
                <w:sz w:val="20"/>
              </w:rPr>
              <w:t xml:space="preserve">рис - 0,1</w:t>
            </w:r>
          </w:p>
        </w:tc>
      </w:tr>
      <w:tr>
        <w:tblPrEx>
          <w:tblBorders>
            <w:insideH w:val="nil"/>
          </w:tblBorders>
        </w:tblPrEx>
        <w:tc>
          <w:tcPr>
            <w:tcW w:w="3969" w:type="dxa"/>
            <w:tcBorders>
              <w:bottom w:val="nil"/>
            </w:tcBorders>
          </w:tcPr>
          <w:p>
            <w:pPr>
              <w:pStyle w:val="0"/>
            </w:pPr>
            <w:r>
              <w:rPr>
                <w:sz w:val="20"/>
              </w:rPr>
              <w:t xml:space="preserve">бифентрин</w:t>
            </w:r>
          </w:p>
        </w:tc>
        <w:tc>
          <w:tcPr>
            <w:tcW w:w="5102" w:type="dxa"/>
            <w:tcBorders>
              <w:bottom w:val="nil"/>
            </w:tcBorders>
          </w:tcPr>
          <w:p>
            <w:pPr>
              <w:pStyle w:val="0"/>
            </w:pPr>
            <w:r>
              <w:rPr>
                <w:sz w:val="20"/>
              </w:rPr>
              <w:t xml:space="preserve">зерно (хранящиеся запасы) - 0,2; кукуруза (зерно) - 0,01; подсолнечник (семена) - 0,02; 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7"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боскалид</w:t>
            </w:r>
          </w:p>
        </w:tc>
        <w:tc>
          <w:tcPr>
            <w:tcW w:w="5102" w:type="dxa"/>
            <w:tcBorders>
              <w:bottom w:val="nil"/>
            </w:tcBorders>
          </w:tcPr>
          <w:p>
            <w:pPr>
              <w:pStyle w:val="0"/>
            </w:pPr>
            <w:r>
              <w:rPr>
                <w:sz w:val="20"/>
              </w:rPr>
              <w:t xml:space="preserve">подсолнечник (семена) - 0,5; рапс (семена) - 0,2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8"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бромистый 4-трифенил-фосфоний метилбензальдегид-+4-метилентрифенил-фосфоний-бромид-4-нитродифенилазометина</w:t>
            </w:r>
          </w:p>
        </w:tc>
        <w:tc>
          <w:tcPr>
            <w:tcW w:w="5102" w:type="dxa"/>
          </w:tcPr>
          <w:p>
            <w:pPr>
              <w:pStyle w:val="0"/>
            </w:pPr>
            <w:r>
              <w:rPr>
                <w:sz w:val="20"/>
              </w:rPr>
              <w:t xml:space="preserve">кукуруза - нн</w:t>
            </w:r>
          </w:p>
        </w:tc>
      </w:tr>
      <w:tr>
        <w:tc>
          <w:tcPr>
            <w:tcW w:w="3969" w:type="dxa"/>
          </w:tcPr>
          <w:p>
            <w:pPr>
              <w:pStyle w:val="0"/>
            </w:pPr>
            <w:r>
              <w:rPr>
                <w:sz w:val="20"/>
              </w:rPr>
              <w:t xml:space="preserve">бромоксинил</w:t>
            </w:r>
          </w:p>
        </w:tc>
        <w:tc>
          <w:tcPr>
            <w:tcW w:w="5102" w:type="dxa"/>
          </w:tcPr>
          <w:p>
            <w:pPr>
              <w:pStyle w:val="0"/>
            </w:pPr>
            <w:r>
              <w:rPr>
                <w:sz w:val="20"/>
              </w:rPr>
              <w:t xml:space="preserve">зерно хлебных злаков, просо, кукуруза (зерно) - 0,05</w:t>
            </w:r>
          </w:p>
        </w:tc>
      </w:tr>
      <w:tr>
        <w:tc>
          <w:tcPr>
            <w:tcW w:w="3969" w:type="dxa"/>
          </w:tcPr>
          <w:p>
            <w:pPr>
              <w:pStyle w:val="0"/>
            </w:pPr>
            <w:r>
              <w:rPr>
                <w:sz w:val="20"/>
              </w:rPr>
              <w:t xml:space="preserve">бромуконазол</w:t>
            </w:r>
          </w:p>
        </w:tc>
        <w:tc>
          <w:tcPr>
            <w:tcW w:w="5102" w:type="dxa"/>
          </w:tcPr>
          <w:p>
            <w:pPr>
              <w:pStyle w:val="0"/>
            </w:pPr>
            <w:r>
              <w:rPr>
                <w:sz w:val="20"/>
              </w:rPr>
              <w:t xml:space="preserve">зерно хлебных злаков - 0,04</w:t>
            </w:r>
          </w:p>
        </w:tc>
      </w:tr>
      <w:tr>
        <w:tc>
          <w:tcPr>
            <w:tcW w:w="3969" w:type="dxa"/>
          </w:tcPr>
          <w:p>
            <w:pPr>
              <w:pStyle w:val="0"/>
            </w:pPr>
            <w:r>
              <w:rPr>
                <w:sz w:val="20"/>
              </w:rPr>
              <w:t xml:space="preserve">бутилат</w:t>
            </w:r>
          </w:p>
        </w:tc>
        <w:tc>
          <w:tcPr>
            <w:tcW w:w="5102" w:type="dxa"/>
          </w:tcPr>
          <w:p>
            <w:pPr>
              <w:pStyle w:val="0"/>
            </w:pPr>
            <w:r>
              <w:rPr>
                <w:sz w:val="20"/>
              </w:rPr>
              <w:t xml:space="preserve">кукуруза (зерно) - 0,5 &lt;*&gt;</w:t>
            </w:r>
          </w:p>
        </w:tc>
      </w:tr>
      <w:tr>
        <w:tc>
          <w:tcPr>
            <w:tcW w:w="3969" w:type="dxa"/>
          </w:tcPr>
          <w:p>
            <w:pPr>
              <w:pStyle w:val="0"/>
            </w:pPr>
            <w:r>
              <w:rPr>
                <w:sz w:val="20"/>
              </w:rPr>
              <w:t xml:space="preserve">вернолат</w:t>
            </w:r>
          </w:p>
        </w:tc>
        <w:tc>
          <w:tcPr>
            <w:tcW w:w="5102" w:type="dxa"/>
          </w:tcPr>
          <w:p>
            <w:pPr>
              <w:pStyle w:val="0"/>
              <w:jc w:val="both"/>
            </w:pPr>
            <w:r>
              <w:rPr>
                <w:sz w:val="20"/>
              </w:rPr>
              <w:t xml:space="preserve">соя (бобы), кукуруза (зерно) - 0,5 &lt;*&gt;</w:t>
            </w:r>
          </w:p>
        </w:tc>
      </w:tr>
      <w:tr>
        <w:tc>
          <w:tcPr>
            <w:tcW w:w="3969" w:type="dxa"/>
          </w:tcPr>
          <w:p>
            <w:pPr>
              <w:pStyle w:val="0"/>
            </w:pPr>
            <w:r>
              <w:rPr>
                <w:sz w:val="20"/>
              </w:rPr>
              <w:t xml:space="preserve">винклозолин</w:t>
            </w:r>
          </w:p>
        </w:tc>
        <w:tc>
          <w:tcPr>
            <w:tcW w:w="5102" w:type="dxa"/>
          </w:tcPr>
          <w:p>
            <w:pPr>
              <w:pStyle w:val="0"/>
            </w:pPr>
            <w:r>
              <w:rPr>
                <w:sz w:val="20"/>
              </w:rPr>
              <w:t xml:space="preserve">подсолнечник (семена) - 0,5 &lt;*&gt;</w:t>
            </w:r>
          </w:p>
        </w:tc>
      </w:tr>
      <w:tr>
        <w:tblPrEx>
          <w:tblBorders>
            <w:insideH w:val="nil"/>
          </w:tblBorders>
        </w:tblPrEx>
        <w:tc>
          <w:tcPr>
            <w:tcW w:w="3969" w:type="dxa"/>
            <w:tcBorders>
              <w:bottom w:val="nil"/>
            </w:tcBorders>
          </w:tcPr>
          <w:p>
            <w:pPr>
              <w:pStyle w:val="0"/>
            </w:pPr>
            <w:r>
              <w:rPr>
                <w:sz w:val="20"/>
              </w:rPr>
              <w:t xml:space="preserve">галаксифоп-П-метил</w:t>
            </w:r>
          </w:p>
        </w:tc>
        <w:tc>
          <w:tcPr>
            <w:tcW w:w="5102" w:type="dxa"/>
            <w:tcBorders>
              <w:bottom w:val="nil"/>
            </w:tcBorders>
          </w:tcPr>
          <w:p>
            <w:pPr>
              <w:pStyle w:val="0"/>
            </w:pPr>
            <w:r>
              <w:rPr>
                <w:sz w:val="20"/>
              </w:rPr>
              <w:t xml:space="preserve">подсолнечник (семена), соя (бобы) - 0,05; рапс (семена) - 0,2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9"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галаксифопэток-сиэтил</w:t>
            </w:r>
          </w:p>
        </w:tc>
        <w:tc>
          <w:tcPr>
            <w:tcW w:w="5102" w:type="dxa"/>
            <w:tcBorders>
              <w:bottom w:val="nil"/>
            </w:tcBorders>
          </w:tcPr>
          <w:p>
            <w:pPr>
              <w:pStyle w:val="0"/>
            </w:pPr>
            <w:r>
              <w:rPr>
                <w:sz w:val="20"/>
              </w:rPr>
              <w:t xml:space="preserve">подсолнечник (семена), соя (бобы) - 0,05; рапс (семена) - 0,2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0"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гамма-цигалотрин</w:t>
            </w:r>
          </w:p>
        </w:tc>
        <w:tc>
          <w:tcPr>
            <w:tcW w:w="5102" w:type="dxa"/>
            <w:tcBorders>
              <w:bottom w:val="nil"/>
            </w:tcBorders>
          </w:tcPr>
          <w:p>
            <w:pPr>
              <w:pStyle w:val="0"/>
            </w:pPr>
            <w:r>
              <w:rPr>
                <w:sz w:val="20"/>
              </w:rPr>
              <w:t xml:space="preserve">зерно хлебных злаков - 0,05; 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1"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гексахлорбензол</w:t>
            </w:r>
          </w:p>
        </w:tc>
        <w:tc>
          <w:tcPr>
            <w:tcW w:w="5102" w:type="dxa"/>
          </w:tcPr>
          <w:p>
            <w:pPr>
              <w:pStyle w:val="0"/>
            </w:pPr>
            <w:r>
              <w:rPr>
                <w:sz w:val="20"/>
              </w:rPr>
              <w:t xml:space="preserve">зерно хлебных злаков - 0,01</w:t>
            </w:r>
          </w:p>
        </w:tc>
      </w:tr>
      <w:tr>
        <w:tc>
          <w:tcPr>
            <w:tcW w:w="3969" w:type="dxa"/>
          </w:tcPr>
          <w:p>
            <w:pPr>
              <w:pStyle w:val="0"/>
            </w:pPr>
            <w:r>
              <w:rPr>
                <w:sz w:val="20"/>
              </w:rPr>
              <w:t xml:space="preserve">глифосат</w:t>
            </w:r>
          </w:p>
        </w:tc>
        <w:tc>
          <w:tcPr>
            <w:tcW w:w="5102" w:type="dxa"/>
          </w:tcPr>
          <w:p>
            <w:pPr>
              <w:pStyle w:val="0"/>
            </w:pPr>
            <w:r>
              <w:rPr>
                <w:sz w:val="20"/>
              </w:rPr>
              <w:t xml:space="preserve">подсолнечник (семена), кукуруза (зерно) - 0,3; зерно хлебных злаков - 3,0; рис, соя (бобы) - 0,15</w:t>
            </w:r>
          </w:p>
        </w:tc>
      </w:tr>
      <w:tr>
        <w:tc>
          <w:tcPr>
            <w:tcW w:w="3969" w:type="dxa"/>
          </w:tcPr>
          <w:p>
            <w:pPr>
              <w:pStyle w:val="0"/>
            </w:pPr>
            <w:r>
              <w:rPr>
                <w:sz w:val="20"/>
              </w:rPr>
              <w:t xml:space="preserve">глифосат тримезиум</w:t>
            </w:r>
          </w:p>
        </w:tc>
        <w:tc>
          <w:tcPr>
            <w:tcW w:w="5102" w:type="dxa"/>
          </w:tcPr>
          <w:p>
            <w:pPr>
              <w:pStyle w:val="0"/>
            </w:pPr>
            <w:r>
              <w:rPr>
                <w:sz w:val="20"/>
              </w:rPr>
              <w:t xml:space="preserve">зерно хлебных злаков - 0,3</w:t>
            </w:r>
          </w:p>
        </w:tc>
      </w:tr>
      <w:tr>
        <w:tblPrEx>
          <w:tblBorders>
            <w:insideH w:val="nil"/>
          </w:tblBorders>
        </w:tblPrEx>
        <w:tc>
          <w:tcPr>
            <w:tcW w:w="3969" w:type="dxa"/>
            <w:tcBorders>
              <w:bottom w:val="nil"/>
            </w:tcBorders>
          </w:tcPr>
          <w:p>
            <w:pPr>
              <w:pStyle w:val="0"/>
            </w:pPr>
            <w:r>
              <w:rPr>
                <w:sz w:val="20"/>
              </w:rPr>
              <w:t xml:space="preserve">глюфосинат аммоний</w:t>
            </w:r>
          </w:p>
        </w:tc>
        <w:tc>
          <w:tcPr>
            <w:tcW w:w="5102" w:type="dxa"/>
            <w:tcBorders>
              <w:bottom w:val="nil"/>
            </w:tcBorders>
          </w:tcPr>
          <w:p>
            <w:pPr>
              <w:pStyle w:val="0"/>
            </w:pPr>
            <w:r>
              <w:rPr>
                <w:sz w:val="20"/>
              </w:rPr>
              <w:t xml:space="preserve">подсолнечник (семена), гречиха, просо, рапс (семена), зерно хлебных злаков, бобовые - 0,4</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2"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гуазатин</w:t>
            </w:r>
          </w:p>
        </w:tc>
        <w:tc>
          <w:tcPr>
            <w:tcW w:w="5102" w:type="dxa"/>
          </w:tcPr>
          <w:p>
            <w:pPr>
              <w:pStyle w:val="0"/>
            </w:pPr>
            <w:r>
              <w:rPr>
                <w:sz w:val="20"/>
              </w:rPr>
              <w:t xml:space="preserve">зерно хлебных злаков - 0,05</w:t>
            </w:r>
          </w:p>
        </w:tc>
      </w:tr>
      <w:tr>
        <w:tblPrEx>
          <w:tblBorders>
            <w:insideH w:val="nil"/>
          </w:tblBorders>
        </w:tblPrEx>
        <w:tc>
          <w:tcPr>
            <w:tcW w:w="3969" w:type="dxa"/>
            <w:tcBorders>
              <w:bottom w:val="nil"/>
            </w:tcBorders>
          </w:tcPr>
          <w:p>
            <w:pPr>
              <w:pStyle w:val="0"/>
            </w:pPr>
            <w:r>
              <w:rPr>
                <w:sz w:val="20"/>
              </w:rPr>
              <w:t xml:space="preserve">дельтаметрин</w:t>
            </w:r>
          </w:p>
        </w:tc>
        <w:tc>
          <w:tcPr>
            <w:tcW w:w="5102" w:type="dxa"/>
            <w:tcBorders>
              <w:bottom w:val="nil"/>
            </w:tcBorders>
          </w:tcPr>
          <w:p>
            <w:pPr>
              <w:pStyle w:val="0"/>
              <w:jc w:val="both"/>
            </w:pPr>
            <w:r>
              <w:rPr>
                <w:sz w:val="20"/>
              </w:rPr>
              <w:t xml:space="preserve">подсолнечник (семена) - 0,1 &lt;*&gt;; зерно хлебных злаков, зернобобовые, кукуруза (зерно), рис - 0,01; рапс (семена) - 0,02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3"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деметон</w:t>
            </w:r>
          </w:p>
        </w:tc>
        <w:tc>
          <w:tcPr>
            <w:tcW w:w="5102" w:type="dxa"/>
          </w:tcPr>
          <w:p>
            <w:pPr>
              <w:pStyle w:val="0"/>
            </w:pPr>
            <w:r>
              <w:rPr>
                <w:sz w:val="20"/>
              </w:rPr>
              <w:t xml:space="preserve">зерно хлебных злаков - 0,35</w:t>
            </w:r>
          </w:p>
        </w:tc>
      </w:tr>
      <w:tr>
        <w:tc>
          <w:tcPr>
            <w:tcW w:w="3969" w:type="dxa"/>
          </w:tcPr>
          <w:p>
            <w:pPr>
              <w:pStyle w:val="0"/>
            </w:pPr>
            <w:r>
              <w:rPr>
                <w:sz w:val="20"/>
              </w:rPr>
              <w:t xml:space="preserve">диазинон</w:t>
            </w:r>
          </w:p>
        </w:tc>
        <w:tc>
          <w:tcPr>
            <w:tcW w:w="5102" w:type="dxa"/>
          </w:tcPr>
          <w:p>
            <w:pPr>
              <w:pStyle w:val="0"/>
            </w:pPr>
            <w:r>
              <w:rPr>
                <w:sz w:val="20"/>
              </w:rPr>
              <w:t xml:space="preserve">зерно хлебных злаков, кукуруза (зерно) - 0,1</w:t>
            </w:r>
          </w:p>
        </w:tc>
      </w:tr>
      <w:tr>
        <w:tc>
          <w:tcPr>
            <w:tcW w:w="3969" w:type="dxa"/>
          </w:tcPr>
          <w:p>
            <w:pPr>
              <w:pStyle w:val="0"/>
            </w:pPr>
            <w:r>
              <w:rPr>
                <w:sz w:val="20"/>
              </w:rPr>
              <w:t xml:space="preserve">диизопропилди-тиофосфоновой кислоты калиевая соль</w:t>
            </w:r>
          </w:p>
        </w:tc>
        <w:tc>
          <w:tcPr>
            <w:tcW w:w="5102" w:type="dxa"/>
          </w:tcPr>
          <w:p>
            <w:pPr>
              <w:pStyle w:val="0"/>
            </w:pPr>
            <w:r>
              <w:rPr>
                <w:sz w:val="20"/>
              </w:rPr>
              <w:t xml:space="preserve">зерно хлебных злаков - нн</w:t>
            </w:r>
          </w:p>
        </w:tc>
      </w:tr>
      <w:tr>
        <w:tc>
          <w:tcPr>
            <w:tcW w:w="3969" w:type="dxa"/>
          </w:tcPr>
          <w:p>
            <w:pPr>
              <w:pStyle w:val="0"/>
            </w:pPr>
            <w:r>
              <w:rPr>
                <w:sz w:val="20"/>
              </w:rPr>
              <w:t xml:space="preserve">дикамба</w:t>
            </w:r>
          </w:p>
        </w:tc>
        <w:tc>
          <w:tcPr>
            <w:tcW w:w="5102" w:type="dxa"/>
          </w:tcPr>
          <w:p>
            <w:pPr>
              <w:pStyle w:val="0"/>
            </w:pPr>
            <w:r>
              <w:rPr>
                <w:sz w:val="20"/>
              </w:rPr>
              <w:t xml:space="preserve">зерно хлебных злаков, кукуруза (зерно) - 0,5; просо - 0,3</w:t>
            </w:r>
          </w:p>
        </w:tc>
      </w:tr>
      <w:tr>
        <w:tblPrEx>
          <w:tblBorders>
            <w:insideH w:val="nil"/>
          </w:tblBorders>
        </w:tblPrEx>
        <w:tc>
          <w:tcPr>
            <w:tcW w:w="3969" w:type="dxa"/>
            <w:tcBorders>
              <w:bottom w:val="nil"/>
            </w:tcBorders>
          </w:tcPr>
          <w:p>
            <w:pPr>
              <w:pStyle w:val="0"/>
            </w:pPr>
            <w:r>
              <w:rPr>
                <w:sz w:val="20"/>
              </w:rPr>
              <w:t xml:space="preserve">дикват (дибромид)</w:t>
            </w:r>
          </w:p>
        </w:tc>
        <w:tc>
          <w:tcPr>
            <w:tcW w:w="5102" w:type="dxa"/>
            <w:tcBorders>
              <w:bottom w:val="nil"/>
            </w:tcBorders>
          </w:tcPr>
          <w:p>
            <w:pPr>
              <w:pStyle w:val="0"/>
            </w:pPr>
            <w:r>
              <w:rPr>
                <w:sz w:val="20"/>
              </w:rPr>
              <w:t xml:space="preserve">горох - 0,05; подсолнечник (семена), рапс (семена) - 0,5; соя (бобы)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4"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диклофоп-метил</w:t>
            </w:r>
          </w:p>
        </w:tc>
        <w:tc>
          <w:tcPr>
            <w:tcW w:w="5102" w:type="dxa"/>
          </w:tcPr>
          <w:p>
            <w:pPr>
              <w:pStyle w:val="0"/>
            </w:pPr>
            <w:r>
              <w:rPr>
                <w:sz w:val="20"/>
              </w:rPr>
              <w:t xml:space="preserve">соя (бобы) - 0,05</w:t>
            </w:r>
          </w:p>
        </w:tc>
      </w:tr>
      <w:tr>
        <w:tblPrEx>
          <w:tblBorders>
            <w:insideH w:val="nil"/>
          </w:tblBorders>
        </w:tblPrEx>
        <w:tc>
          <w:tcPr>
            <w:tcW w:w="3969" w:type="dxa"/>
            <w:tcBorders>
              <w:bottom w:val="nil"/>
            </w:tcBorders>
          </w:tcPr>
          <w:p>
            <w:pPr>
              <w:pStyle w:val="0"/>
            </w:pPr>
            <w:r>
              <w:rPr>
                <w:sz w:val="20"/>
              </w:rPr>
              <w:t xml:space="preserve">диметахлор</w:t>
            </w:r>
          </w:p>
        </w:tc>
        <w:tc>
          <w:tcPr>
            <w:tcW w:w="5102" w:type="dxa"/>
            <w:tcBorders>
              <w:bottom w:val="nil"/>
            </w:tcBorders>
          </w:tcPr>
          <w:p>
            <w:pPr>
              <w:pStyle w:val="0"/>
            </w:pPr>
            <w:r>
              <w:rPr>
                <w:sz w:val="20"/>
              </w:rPr>
              <w:t xml:space="preserve">рапс (семена) - 0,02 &lt;*&gt;</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5"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диметенамид</w:t>
            </w:r>
          </w:p>
        </w:tc>
        <w:tc>
          <w:tcPr>
            <w:tcW w:w="5102" w:type="dxa"/>
          </w:tcPr>
          <w:p>
            <w:pPr>
              <w:pStyle w:val="0"/>
            </w:pPr>
            <w:r>
              <w:rPr>
                <w:sz w:val="20"/>
              </w:rPr>
              <w:t xml:space="preserve">кукуруза (зерно), соя (бобы) - 0,02; подсолнечник (семена) - 0,04</w:t>
            </w:r>
          </w:p>
        </w:tc>
      </w:tr>
      <w:tr>
        <w:tc>
          <w:tcPr>
            <w:tcW w:w="3969" w:type="dxa"/>
          </w:tcPr>
          <w:p>
            <w:pPr>
              <w:pStyle w:val="0"/>
            </w:pPr>
            <w:r>
              <w:rPr>
                <w:sz w:val="20"/>
              </w:rPr>
              <w:t xml:space="preserve">диметипин</w:t>
            </w:r>
          </w:p>
        </w:tc>
        <w:tc>
          <w:tcPr>
            <w:tcW w:w="5102" w:type="dxa"/>
          </w:tcPr>
          <w:p>
            <w:pPr>
              <w:pStyle w:val="0"/>
            </w:pPr>
            <w:r>
              <w:rPr>
                <w:sz w:val="20"/>
              </w:rPr>
              <w:t xml:space="preserve">подсолнечник (семена) - 0,05 &lt;*&gt;</w:t>
            </w:r>
          </w:p>
        </w:tc>
      </w:tr>
      <w:tr>
        <w:tc>
          <w:tcPr>
            <w:tcW w:w="3969" w:type="dxa"/>
          </w:tcPr>
          <w:p>
            <w:pPr>
              <w:pStyle w:val="0"/>
            </w:pPr>
            <w:r>
              <w:rPr>
                <w:sz w:val="20"/>
              </w:rPr>
              <w:t xml:space="preserve">диметилового эфира дегадроаспарагиновой кислоты калиевая соль</w:t>
            </w:r>
          </w:p>
        </w:tc>
        <w:tc>
          <w:tcPr>
            <w:tcW w:w="5102" w:type="dxa"/>
          </w:tcPr>
          <w:p>
            <w:pPr>
              <w:pStyle w:val="0"/>
            </w:pPr>
            <w:r>
              <w:rPr>
                <w:sz w:val="20"/>
              </w:rPr>
              <w:t xml:space="preserve">кукуруза - нн</w:t>
            </w:r>
          </w:p>
        </w:tc>
      </w:tr>
      <w:tr>
        <w:tblPrEx>
          <w:tblBorders>
            <w:insideH w:val="nil"/>
          </w:tblBorders>
        </w:tblPrEx>
        <w:tc>
          <w:tcPr>
            <w:tcW w:w="3969" w:type="dxa"/>
            <w:tcBorders>
              <w:bottom w:val="nil"/>
            </w:tcBorders>
          </w:tcPr>
          <w:p>
            <w:pPr>
              <w:pStyle w:val="0"/>
            </w:pPr>
            <w:r>
              <w:rPr>
                <w:sz w:val="20"/>
              </w:rPr>
              <w:t xml:space="preserve">диметоат</w:t>
            </w:r>
          </w:p>
        </w:tc>
        <w:tc>
          <w:tcPr>
            <w:tcW w:w="5102" w:type="dxa"/>
            <w:tcBorders>
              <w:bottom w:val="nil"/>
            </w:tcBorders>
          </w:tcPr>
          <w:p>
            <w:pPr>
              <w:pStyle w:val="0"/>
            </w:pPr>
            <w:r>
              <w:rPr>
                <w:sz w:val="20"/>
              </w:rPr>
              <w:t xml:space="preserve">рис, зерно хлебных злаков, зернобобовые, просо, подсолнечник (семена) - 0,02; рапс (семена) - 0,05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6"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димоксистробин</w:t>
            </w:r>
          </w:p>
        </w:tc>
        <w:tc>
          <w:tcPr>
            <w:tcW w:w="5102" w:type="dxa"/>
            <w:tcBorders>
              <w:bottom w:val="nil"/>
            </w:tcBorders>
          </w:tcPr>
          <w:p>
            <w:pPr>
              <w:pStyle w:val="0"/>
            </w:pPr>
            <w:r>
              <w:rPr>
                <w:sz w:val="20"/>
              </w:rPr>
              <w:t xml:space="preserve">подсолнечник (семена), рапс (семена) - 0,05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7"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диниконазол</w:t>
            </w:r>
          </w:p>
        </w:tc>
        <w:tc>
          <w:tcPr>
            <w:tcW w:w="5102" w:type="dxa"/>
          </w:tcPr>
          <w:p>
            <w:pPr>
              <w:pStyle w:val="0"/>
            </w:pPr>
            <w:r>
              <w:rPr>
                <w:sz w:val="20"/>
              </w:rPr>
              <w:t xml:space="preserve">зерно хлебных злаков - 0,05</w:t>
            </w:r>
          </w:p>
        </w:tc>
      </w:tr>
      <w:tr>
        <w:tc>
          <w:tcPr>
            <w:tcW w:w="3969" w:type="dxa"/>
          </w:tcPr>
          <w:p>
            <w:pPr>
              <w:pStyle w:val="0"/>
            </w:pPr>
            <w:r>
              <w:rPr>
                <w:sz w:val="20"/>
              </w:rPr>
              <w:t xml:space="preserve">диталимфос</w:t>
            </w:r>
          </w:p>
        </w:tc>
        <w:tc>
          <w:tcPr>
            <w:tcW w:w="5102" w:type="dxa"/>
          </w:tcPr>
          <w:p>
            <w:pPr>
              <w:pStyle w:val="0"/>
            </w:pPr>
            <w:r>
              <w:rPr>
                <w:sz w:val="20"/>
              </w:rPr>
              <w:t xml:space="preserve">зерно хлебных злаков - 0,1</w:t>
            </w:r>
          </w:p>
        </w:tc>
      </w:tr>
      <w:tr>
        <w:tc>
          <w:tcPr>
            <w:tcW w:w="3969" w:type="dxa"/>
          </w:tcPr>
          <w:p>
            <w:pPr>
              <w:pStyle w:val="0"/>
            </w:pPr>
            <w:r>
              <w:rPr>
                <w:sz w:val="20"/>
              </w:rPr>
              <w:t xml:space="preserve">диурон</w:t>
            </w:r>
          </w:p>
        </w:tc>
        <w:tc>
          <w:tcPr>
            <w:tcW w:w="5102" w:type="dxa"/>
          </w:tcPr>
          <w:p>
            <w:pPr>
              <w:pStyle w:val="0"/>
            </w:pPr>
            <w:r>
              <w:rPr>
                <w:sz w:val="20"/>
              </w:rPr>
              <w:t xml:space="preserve">все пищевые продукты - 0,02</w:t>
            </w:r>
          </w:p>
        </w:tc>
      </w:tr>
      <w:tr>
        <w:tc>
          <w:tcPr>
            <w:tcW w:w="3969" w:type="dxa"/>
          </w:tcPr>
          <w:p>
            <w:pPr>
              <w:pStyle w:val="0"/>
            </w:pPr>
            <w:r>
              <w:rPr>
                <w:sz w:val="20"/>
              </w:rPr>
              <w:t xml:space="preserve">дифеноконазол</w:t>
            </w:r>
          </w:p>
        </w:tc>
        <w:tc>
          <w:tcPr>
            <w:tcW w:w="5102" w:type="dxa"/>
          </w:tcPr>
          <w:p>
            <w:pPr>
              <w:pStyle w:val="0"/>
            </w:pPr>
            <w:r>
              <w:rPr>
                <w:sz w:val="20"/>
              </w:rPr>
              <w:t xml:space="preserve">зерно хлебных злаков - 0,08</w:t>
            </w:r>
          </w:p>
        </w:tc>
      </w:tr>
      <w:tr>
        <w:tc>
          <w:tcPr>
            <w:tcW w:w="3969" w:type="dxa"/>
          </w:tcPr>
          <w:p>
            <w:pPr>
              <w:pStyle w:val="0"/>
            </w:pPr>
            <w:r>
              <w:rPr>
                <w:sz w:val="20"/>
              </w:rPr>
              <w:t xml:space="preserve">дифлюфеникан</w:t>
            </w:r>
          </w:p>
        </w:tc>
        <w:tc>
          <w:tcPr>
            <w:tcW w:w="5102" w:type="dxa"/>
          </w:tcPr>
          <w:p>
            <w:pPr>
              <w:pStyle w:val="0"/>
            </w:pPr>
            <w:r>
              <w:rPr>
                <w:sz w:val="20"/>
              </w:rPr>
              <w:t xml:space="preserve">зерно хлебных злаков - 0,05</w:t>
            </w:r>
          </w:p>
        </w:tc>
      </w:tr>
      <w:tr>
        <w:tc>
          <w:tcPr>
            <w:tcW w:w="3969" w:type="dxa"/>
          </w:tcPr>
          <w:p>
            <w:pPr>
              <w:pStyle w:val="0"/>
            </w:pPr>
            <w:r>
              <w:rPr>
                <w:sz w:val="20"/>
              </w:rPr>
              <w:t xml:space="preserve">дихлобутразол</w:t>
            </w:r>
          </w:p>
        </w:tc>
        <w:tc>
          <w:tcPr>
            <w:tcW w:w="5102" w:type="dxa"/>
          </w:tcPr>
          <w:p>
            <w:pPr>
              <w:pStyle w:val="0"/>
            </w:pPr>
            <w:r>
              <w:rPr>
                <w:sz w:val="20"/>
              </w:rPr>
              <w:t xml:space="preserve">зерно хлебных злаков - 0,1 &lt;*&gt;</w:t>
            </w:r>
          </w:p>
        </w:tc>
      </w:tr>
      <w:tr>
        <w:tc>
          <w:tcPr>
            <w:tcW w:w="3969" w:type="dxa"/>
          </w:tcPr>
          <w:p>
            <w:pPr>
              <w:pStyle w:val="0"/>
            </w:pPr>
            <w:r>
              <w:rPr>
                <w:sz w:val="20"/>
              </w:rPr>
              <w:t xml:space="preserve">дихлорпроп дихлорпроп-П</w:t>
            </w:r>
          </w:p>
        </w:tc>
        <w:tc>
          <w:tcPr>
            <w:tcW w:w="5102" w:type="dxa"/>
          </w:tcPr>
          <w:p>
            <w:pPr>
              <w:pStyle w:val="0"/>
            </w:pPr>
            <w:r>
              <w:rPr>
                <w:sz w:val="20"/>
              </w:rPr>
              <w:t xml:space="preserve">зерно хлебных злаков - 0,05</w:t>
            </w:r>
          </w:p>
        </w:tc>
      </w:tr>
      <w:tr>
        <w:tc>
          <w:tcPr>
            <w:tcW w:w="3969" w:type="dxa"/>
          </w:tcPr>
          <w:p>
            <w:pPr>
              <w:pStyle w:val="0"/>
            </w:pPr>
            <w:r>
              <w:rPr>
                <w:sz w:val="20"/>
              </w:rPr>
              <w:t xml:space="preserve">дихлорфос</w:t>
            </w:r>
          </w:p>
        </w:tc>
        <w:tc>
          <w:tcPr>
            <w:tcW w:w="5102" w:type="dxa"/>
          </w:tcPr>
          <w:p>
            <w:pPr>
              <w:pStyle w:val="0"/>
            </w:pPr>
            <w:r>
              <w:rPr>
                <w:sz w:val="20"/>
              </w:rPr>
              <w:t xml:space="preserve">зерно хлебных злаков, отруби - 0,3</w:t>
            </w:r>
          </w:p>
        </w:tc>
      </w:tr>
      <w:tr>
        <w:tc>
          <w:tcPr>
            <w:tcW w:w="3969" w:type="dxa"/>
          </w:tcPr>
          <w:p>
            <w:pPr>
              <w:pStyle w:val="0"/>
            </w:pPr>
            <w:r>
              <w:rPr>
                <w:sz w:val="20"/>
              </w:rPr>
              <w:t xml:space="preserve">изоксадифен-этил</w:t>
            </w:r>
          </w:p>
        </w:tc>
        <w:tc>
          <w:tcPr>
            <w:tcW w:w="5102" w:type="dxa"/>
          </w:tcPr>
          <w:p>
            <w:pPr>
              <w:pStyle w:val="0"/>
            </w:pPr>
            <w:r>
              <w:rPr>
                <w:sz w:val="20"/>
              </w:rPr>
              <w:t xml:space="preserve">кукуруза (зерно) - 0,2</w:t>
            </w:r>
          </w:p>
        </w:tc>
      </w:tr>
      <w:tr>
        <w:tc>
          <w:tcPr>
            <w:tcW w:w="3969" w:type="dxa"/>
          </w:tcPr>
          <w:p>
            <w:pPr>
              <w:pStyle w:val="0"/>
            </w:pPr>
            <w:r>
              <w:rPr>
                <w:sz w:val="20"/>
              </w:rPr>
              <w:t xml:space="preserve">изоксафлютол</w:t>
            </w:r>
          </w:p>
        </w:tc>
        <w:tc>
          <w:tcPr>
            <w:tcW w:w="5102" w:type="dxa"/>
          </w:tcPr>
          <w:p>
            <w:pPr>
              <w:pStyle w:val="0"/>
            </w:pPr>
            <w:r>
              <w:rPr>
                <w:sz w:val="20"/>
              </w:rPr>
              <w:t xml:space="preserve">кукуруза (зерно) - 0,05</w:t>
            </w:r>
          </w:p>
        </w:tc>
      </w:tr>
      <w:tr>
        <w:tc>
          <w:tcPr>
            <w:tcW w:w="3969" w:type="dxa"/>
          </w:tcPr>
          <w:p>
            <w:pPr>
              <w:pStyle w:val="0"/>
            </w:pPr>
            <w:r>
              <w:rPr>
                <w:sz w:val="20"/>
              </w:rPr>
              <w:t xml:space="preserve">изопротиолан</w:t>
            </w:r>
          </w:p>
        </w:tc>
        <w:tc>
          <w:tcPr>
            <w:tcW w:w="5102" w:type="dxa"/>
          </w:tcPr>
          <w:p>
            <w:pPr>
              <w:pStyle w:val="0"/>
            </w:pPr>
            <w:r>
              <w:rPr>
                <w:sz w:val="20"/>
              </w:rPr>
              <w:t xml:space="preserve">рис - 0,3</w:t>
            </w:r>
          </w:p>
        </w:tc>
      </w:tr>
      <w:tr>
        <w:tc>
          <w:tcPr>
            <w:tcW w:w="3969" w:type="dxa"/>
          </w:tcPr>
          <w:p>
            <w:pPr>
              <w:pStyle w:val="0"/>
            </w:pPr>
            <w:r>
              <w:rPr>
                <w:sz w:val="20"/>
              </w:rPr>
              <w:t xml:space="preserve">изопротурон</w:t>
            </w:r>
          </w:p>
        </w:tc>
        <w:tc>
          <w:tcPr>
            <w:tcW w:w="5102" w:type="dxa"/>
          </w:tcPr>
          <w:p>
            <w:pPr>
              <w:pStyle w:val="0"/>
            </w:pPr>
            <w:r>
              <w:rPr>
                <w:sz w:val="20"/>
              </w:rPr>
              <w:t xml:space="preserve">зерно хлебных злаков - 0,01</w:t>
            </w:r>
          </w:p>
        </w:tc>
      </w:tr>
      <w:tr>
        <w:tc>
          <w:tcPr>
            <w:tcW w:w="3969" w:type="dxa"/>
          </w:tcPr>
          <w:p>
            <w:pPr>
              <w:pStyle w:val="0"/>
            </w:pPr>
            <w:r>
              <w:rPr>
                <w:sz w:val="20"/>
              </w:rPr>
              <w:t xml:space="preserve">изофенфос</w:t>
            </w:r>
          </w:p>
        </w:tc>
        <w:tc>
          <w:tcPr>
            <w:tcW w:w="5102" w:type="dxa"/>
          </w:tcPr>
          <w:p>
            <w:pPr>
              <w:pStyle w:val="0"/>
            </w:pPr>
            <w:r>
              <w:rPr>
                <w:sz w:val="20"/>
              </w:rPr>
              <w:t xml:space="preserve">рапс - нн</w:t>
            </w:r>
          </w:p>
        </w:tc>
      </w:tr>
      <w:tr>
        <w:tc>
          <w:tcPr>
            <w:tcW w:w="3969" w:type="dxa"/>
          </w:tcPr>
          <w:p>
            <w:pPr>
              <w:pStyle w:val="0"/>
            </w:pPr>
            <w:r>
              <w:rPr>
                <w:sz w:val="20"/>
              </w:rPr>
              <w:t xml:space="preserve">имазаквин</w:t>
            </w:r>
          </w:p>
        </w:tc>
        <w:tc>
          <w:tcPr>
            <w:tcW w:w="5102" w:type="dxa"/>
          </w:tcPr>
          <w:p>
            <w:pPr>
              <w:pStyle w:val="0"/>
            </w:pPr>
            <w:r>
              <w:rPr>
                <w:sz w:val="20"/>
              </w:rPr>
              <w:t xml:space="preserve">соя (бобы) - 0,1 &lt;*&gt;</w:t>
            </w:r>
          </w:p>
        </w:tc>
      </w:tr>
      <w:tr>
        <w:tblPrEx>
          <w:tblBorders>
            <w:insideH w:val="nil"/>
          </w:tblBorders>
        </w:tblPrEx>
        <w:tc>
          <w:tcPr>
            <w:tcW w:w="3969" w:type="dxa"/>
            <w:tcBorders>
              <w:bottom w:val="nil"/>
            </w:tcBorders>
          </w:tcPr>
          <w:p>
            <w:pPr>
              <w:pStyle w:val="0"/>
            </w:pPr>
            <w:r>
              <w:rPr>
                <w:sz w:val="20"/>
              </w:rPr>
              <w:t xml:space="preserve">имазалил</w:t>
            </w:r>
          </w:p>
        </w:tc>
        <w:tc>
          <w:tcPr>
            <w:tcW w:w="5102" w:type="dxa"/>
            <w:tcBorders>
              <w:bottom w:val="nil"/>
            </w:tcBorders>
          </w:tcPr>
          <w:p>
            <w:pPr>
              <w:pStyle w:val="0"/>
            </w:pPr>
            <w:r>
              <w:rPr>
                <w:sz w:val="20"/>
              </w:rPr>
              <w:t xml:space="preserve">зерно хлебных злаков - 0,1; соя (бобы), подсолнечник (семена), рапс (семена) - 0,02; кукуруза (зерно) - 0,3</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8"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имазаметабенз</w:t>
            </w:r>
          </w:p>
        </w:tc>
        <w:tc>
          <w:tcPr>
            <w:tcW w:w="5102" w:type="dxa"/>
          </w:tcPr>
          <w:p>
            <w:pPr>
              <w:pStyle w:val="0"/>
            </w:pPr>
            <w:r>
              <w:rPr>
                <w:sz w:val="20"/>
              </w:rPr>
              <w:t xml:space="preserve">зерно хлебных злаков - 0,2</w:t>
            </w:r>
          </w:p>
        </w:tc>
      </w:tr>
      <w:tr>
        <w:tblPrEx>
          <w:tblBorders>
            <w:insideH w:val="nil"/>
          </w:tblBorders>
        </w:tblPrEx>
        <w:tc>
          <w:tcPr>
            <w:tcW w:w="3969" w:type="dxa"/>
            <w:tcBorders>
              <w:bottom w:val="nil"/>
            </w:tcBorders>
          </w:tcPr>
          <w:p>
            <w:pPr>
              <w:pStyle w:val="0"/>
            </w:pPr>
            <w:r>
              <w:rPr>
                <w:sz w:val="20"/>
              </w:rPr>
              <w:t xml:space="preserve">имазамокс</w:t>
            </w:r>
          </w:p>
        </w:tc>
        <w:tc>
          <w:tcPr>
            <w:tcW w:w="5102" w:type="dxa"/>
            <w:tcBorders>
              <w:bottom w:val="nil"/>
            </w:tcBorders>
          </w:tcPr>
          <w:p>
            <w:pPr>
              <w:pStyle w:val="0"/>
            </w:pPr>
            <w:r>
              <w:rPr>
                <w:sz w:val="20"/>
              </w:rPr>
              <w:t xml:space="preserve">соя (бобы), горох - 0,05; рапс (семена) - 0,1; подсолнечник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9"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имазапир</w:t>
            </w:r>
          </w:p>
        </w:tc>
        <w:tc>
          <w:tcPr>
            <w:tcW w:w="5102" w:type="dxa"/>
          </w:tcPr>
          <w:p>
            <w:pPr>
              <w:pStyle w:val="0"/>
            </w:pPr>
            <w:r>
              <w:rPr>
                <w:sz w:val="20"/>
              </w:rPr>
              <w:t xml:space="preserve">подсолнечник (семена) - 0,1</w:t>
            </w:r>
          </w:p>
        </w:tc>
      </w:tr>
      <w:tr>
        <w:tc>
          <w:tcPr>
            <w:tcW w:w="3969" w:type="dxa"/>
          </w:tcPr>
          <w:p>
            <w:pPr>
              <w:pStyle w:val="0"/>
            </w:pPr>
            <w:r>
              <w:rPr>
                <w:sz w:val="20"/>
              </w:rPr>
              <w:t xml:space="preserve">имазетапир</w:t>
            </w:r>
          </w:p>
        </w:tc>
        <w:tc>
          <w:tcPr>
            <w:tcW w:w="5102" w:type="dxa"/>
          </w:tcPr>
          <w:p>
            <w:pPr>
              <w:pStyle w:val="0"/>
            </w:pPr>
            <w:r>
              <w:rPr>
                <w:sz w:val="20"/>
              </w:rPr>
              <w:t xml:space="preserve">соя (бобы), горох - 0,5</w:t>
            </w:r>
          </w:p>
        </w:tc>
      </w:tr>
      <w:tr>
        <w:tblPrEx>
          <w:tblBorders>
            <w:insideH w:val="nil"/>
          </w:tblBorders>
        </w:tblPrEx>
        <w:tc>
          <w:tcPr>
            <w:tcW w:w="3969" w:type="dxa"/>
            <w:tcBorders>
              <w:bottom w:val="nil"/>
            </w:tcBorders>
          </w:tcPr>
          <w:p>
            <w:pPr>
              <w:pStyle w:val="0"/>
            </w:pPr>
            <w:r>
              <w:rPr>
                <w:sz w:val="20"/>
              </w:rPr>
              <w:t xml:space="preserve">имидаклоприд</w:t>
            </w:r>
          </w:p>
        </w:tc>
        <w:tc>
          <w:tcPr>
            <w:tcW w:w="5102" w:type="dxa"/>
            <w:tcBorders>
              <w:bottom w:val="nil"/>
            </w:tcBorders>
          </w:tcPr>
          <w:p>
            <w:pPr>
              <w:pStyle w:val="0"/>
            </w:pPr>
            <w:r>
              <w:rPr>
                <w:sz w:val="20"/>
              </w:rPr>
              <w:t xml:space="preserve">кукуруза (зерно), зерно хлебных злаков - 0,1; рапс (семена) - 0,1; подсолнечник (семена) - 0,4</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0"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ипконазол</w:t>
            </w:r>
          </w:p>
        </w:tc>
        <w:tc>
          <w:tcPr>
            <w:tcW w:w="5102" w:type="dxa"/>
          </w:tcPr>
          <w:p>
            <w:pPr>
              <w:pStyle w:val="0"/>
            </w:pPr>
            <w:r>
              <w:rPr>
                <w:sz w:val="20"/>
              </w:rPr>
              <w:t xml:space="preserve">зерно хлебных злаков - 0,02</w:t>
            </w:r>
          </w:p>
        </w:tc>
      </w:tr>
      <w:tr>
        <w:tc>
          <w:tcPr>
            <w:tcW w:w="3969" w:type="dxa"/>
          </w:tcPr>
          <w:p>
            <w:pPr>
              <w:pStyle w:val="0"/>
            </w:pPr>
            <w:r>
              <w:rPr>
                <w:sz w:val="20"/>
              </w:rPr>
              <w:t xml:space="preserve">ипродион</w:t>
            </w:r>
          </w:p>
        </w:tc>
        <w:tc>
          <w:tcPr>
            <w:tcW w:w="5102" w:type="dxa"/>
          </w:tcPr>
          <w:p>
            <w:pPr>
              <w:pStyle w:val="0"/>
            </w:pPr>
            <w:r>
              <w:rPr>
                <w:sz w:val="20"/>
              </w:rPr>
              <w:t xml:space="preserve">подсолнечник (семена) - 0,02</w:t>
            </w:r>
          </w:p>
        </w:tc>
      </w:tr>
      <w:tr>
        <w:tc>
          <w:tcPr>
            <w:tcW w:w="3969" w:type="dxa"/>
          </w:tcPr>
          <w:p>
            <w:pPr>
              <w:pStyle w:val="0"/>
            </w:pPr>
            <w:r>
              <w:rPr>
                <w:sz w:val="20"/>
              </w:rPr>
              <w:t xml:space="preserve">йодсульфурон-метил натрия</w:t>
            </w:r>
          </w:p>
        </w:tc>
        <w:tc>
          <w:tcPr>
            <w:tcW w:w="5102" w:type="dxa"/>
          </w:tcPr>
          <w:p>
            <w:pPr>
              <w:pStyle w:val="0"/>
            </w:pPr>
            <w:r>
              <w:rPr>
                <w:sz w:val="20"/>
              </w:rPr>
              <w:t xml:space="preserve">зерно хлебных злаков - 0,1; кукуруза (зерно) - 0,2</w:t>
            </w:r>
          </w:p>
        </w:tc>
      </w:tr>
      <w:tr>
        <w:tc>
          <w:tcPr>
            <w:tcW w:w="3969" w:type="dxa"/>
          </w:tcPr>
          <w:p>
            <w:pPr>
              <w:pStyle w:val="0"/>
            </w:pPr>
            <w:r>
              <w:rPr>
                <w:sz w:val="20"/>
              </w:rPr>
              <w:t xml:space="preserve">карбарил</w:t>
            </w:r>
          </w:p>
        </w:tc>
        <w:tc>
          <w:tcPr>
            <w:tcW w:w="5102" w:type="dxa"/>
          </w:tcPr>
          <w:p>
            <w:pPr>
              <w:pStyle w:val="0"/>
            </w:pPr>
            <w:r>
              <w:rPr>
                <w:sz w:val="20"/>
              </w:rPr>
              <w:t xml:space="preserve">кукуруза (зерно) - 0,0125</w:t>
            </w:r>
          </w:p>
        </w:tc>
      </w:tr>
      <w:tr>
        <w:tc>
          <w:tcPr>
            <w:tcW w:w="3969" w:type="dxa"/>
          </w:tcPr>
          <w:p>
            <w:pPr>
              <w:pStyle w:val="0"/>
            </w:pPr>
            <w:r>
              <w:rPr>
                <w:sz w:val="20"/>
              </w:rPr>
              <w:t xml:space="preserve">карбендазим</w:t>
            </w:r>
          </w:p>
        </w:tc>
        <w:tc>
          <w:tcPr>
            <w:tcW w:w="5102" w:type="dxa"/>
          </w:tcPr>
          <w:p>
            <w:pPr>
              <w:pStyle w:val="0"/>
            </w:pPr>
            <w:r>
              <w:rPr>
                <w:sz w:val="20"/>
              </w:rPr>
              <w:t xml:space="preserve">зерно хлебных злаков - 0,2</w:t>
            </w:r>
          </w:p>
        </w:tc>
      </w:tr>
      <w:tr>
        <w:tc>
          <w:tcPr>
            <w:tcW w:w="3969" w:type="dxa"/>
          </w:tcPr>
          <w:p>
            <w:pPr>
              <w:pStyle w:val="0"/>
            </w:pPr>
            <w:r>
              <w:rPr>
                <w:sz w:val="20"/>
              </w:rPr>
              <w:t xml:space="preserve">карбоксин</w:t>
            </w:r>
          </w:p>
        </w:tc>
        <w:tc>
          <w:tcPr>
            <w:tcW w:w="5102" w:type="dxa"/>
          </w:tcPr>
          <w:p>
            <w:pPr>
              <w:pStyle w:val="0"/>
            </w:pPr>
            <w:r>
              <w:rPr>
                <w:sz w:val="20"/>
              </w:rPr>
              <w:t xml:space="preserve">кукуруза (зерно), просо, зерно хлебных злаков - 0,2</w:t>
            </w:r>
          </w:p>
        </w:tc>
      </w:tr>
      <w:tr>
        <w:tc>
          <w:tcPr>
            <w:tcW w:w="3969" w:type="dxa"/>
          </w:tcPr>
          <w:p>
            <w:pPr>
              <w:pStyle w:val="0"/>
            </w:pPr>
            <w:r>
              <w:rPr>
                <w:sz w:val="20"/>
              </w:rPr>
              <w:t xml:space="preserve">карбосульфан</w:t>
            </w:r>
          </w:p>
        </w:tc>
        <w:tc>
          <w:tcPr>
            <w:tcW w:w="5102" w:type="dxa"/>
          </w:tcPr>
          <w:p>
            <w:pPr>
              <w:pStyle w:val="0"/>
            </w:pPr>
            <w:r>
              <w:rPr>
                <w:sz w:val="20"/>
              </w:rPr>
              <w:t xml:space="preserve">кукуруза (зерно) - 0,05</w:t>
            </w:r>
          </w:p>
        </w:tc>
      </w:tr>
      <w:tr>
        <w:tblPrEx>
          <w:tblBorders>
            <w:insideH w:val="nil"/>
          </w:tblBorders>
        </w:tblPrEx>
        <w:tc>
          <w:tcPr>
            <w:tcW w:w="3969" w:type="dxa"/>
            <w:tcBorders>
              <w:bottom w:val="nil"/>
            </w:tcBorders>
          </w:tcPr>
          <w:p>
            <w:pPr>
              <w:pStyle w:val="0"/>
            </w:pPr>
            <w:r>
              <w:rPr>
                <w:sz w:val="20"/>
              </w:rPr>
              <w:t xml:space="preserve">карбофуран</w:t>
            </w:r>
          </w:p>
        </w:tc>
        <w:tc>
          <w:tcPr>
            <w:tcW w:w="5102" w:type="dxa"/>
            <w:tcBorders>
              <w:bottom w:val="nil"/>
            </w:tcBorders>
          </w:tcPr>
          <w:p>
            <w:pPr>
              <w:pStyle w:val="0"/>
            </w:pPr>
            <w:r>
              <w:rPr>
                <w:sz w:val="20"/>
              </w:rPr>
              <w:t xml:space="preserve">рапс (семена) - 0,1; горчица (семена) - 0,05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1"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карфентразон-этил</w:t>
            </w:r>
          </w:p>
        </w:tc>
        <w:tc>
          <w:tcPr>
            <w:tcW w:w="5102" w:type="dxa"/>
            <w:tcBorders>
              <w:bottom w:val="nil"/>
            </w:tcBorders>
          </w:tcPr>
          <w:p>
            <w:pPr>
              <w:pStyle w:val="0"/>
            </w:pPr>
            <w:r>
              <w:rPr>
                <w:sz w:val="20"/>
              </w:rPr>
              <w:t xml:space="preserve">зерно хлебных злаков, рапс (семена), подсолнечник (семена), кукуруза (зерно) - 0,02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2"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квизалофоп-П-тефурил</w:t>
            </w:r>
          </w:p>
        </w:tc>
        <w:tc>
          <w:tcPr>
            <w:tcW w:w="5102" w:type="dxa"/>
            <w:tcBorders>
              <w:bottom w:val="nil"/>
            </w:tcBorders>
          </w:tcPr>
          <w:p>
            <w:pPr>
              <w:pStyle w:val="0"/>
            </w:pPr>
            <w:r>
              <w:rPr>
                <w:sz w:val="20"/>
              </w:rPr>
              <w:t xml:space="preserve">подсолнечник (семена), соя (бобы) - 0,04; рапс (семена) - 0,02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3"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квинклорак</w:t>
            </w:r>
          </w:p>
        </w:tc>
        <w:tc>
          <w:tcPr>
            <w:tcW w:w="5102" w:type="dxa"/>
          </w:tcPr>
          <w:p>
            <w:pPr>
              <w:pStyle w:val="0"/>
            </w:pPr>
            <w:r>
              <w:rPr>
                <w:sz w:val="20"/>
              </w:rPr>
              <w:t xml:space="preserve">рис - 0,05</w:t>
            </w:r>
          </w:p>
        </w:tc>
      </w:tr>
      <w:tr>
        <w:tblPrEx>
          <w:tblBorders>
            <w:insideH w:val="nil"/>
          </w:tblBorders>
        </w:tblPrEx>
        <w:tc>
          <w:tcPr>
            <w:tcW w:w="3969" w:type="dxa"/>
            <w:tcBorders>
              <w:bottom w:val="nil"/>
            </w:tcBorders>
          </w:tcPr>
          <w:p>
            <w:pPr>
              <w:pStyle w:val="0"/>
            </w:pPr>
            <w:r>
              <w:rPr>
                <w:sz w:val="20"/>
              </w:rPr>
              <w:t xml:space="preserve">клетодим</w:t>
            </w:r>
          </w:p>
        </w:tc>
        <w:tc>
          <w:tcPr>
            <w:tcW w:w="5102" w:type="dxa"/>
            <w:tcBorders>
              <w:bottom w:val="nil"/>
            </w:tcBorders>
          </w:tcPr>
          <w:p>
            <w:pPr>
              <w:pStyle w:val="0"/>
            </w:pPr>
            <w:r>
              <w:rPr>
                <w:sz w:val="20"/>
              </w:rPr>
              <w:t xml:space="preserve">соя (бобы) - 0,1; подсолнечник (семена) - 0,2; рапс (семена) - 0,5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4"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клефоксидим</w:t>
            </w:r>
          </w:p>
        </w:tc>
        <w:tc>
          <w:tcPr>
            <w:tcW w:w="5102" w:type="dxa"/>
          </w:tcPr>
          <w:p>
            <w:pPr>
              <w:pStyle w:val="0"/>
            </w:pPr>
            <w:r>
              <w:rPr>
                <w:sz w:val="20"/>
              </w:rPr>
              <w:t xml:space="preserve">рис - 0,05 &lt;*&gt;</w:t>
            </w:r>
          </w:p>
        </w:tc>
      </w:tr>
      <w:tr>
        <w:tc>
          <w:tcPr>
            <w:tcW w:w="3969" w:type="dxa"/>
          </w:tcPr>
          <w:p>
            <w:pPr>
              <w:pStyle w:val="0"/>
            </w:pPr>
            <w:r>
              <w:rPr>
                <w:sz w:val="20"/>
              </w:rPr>
              <w:t xml:space="preserve">клодинафоп-пропаргил</w:t>
            </w:r>
          </w:p>
        </w:tc>
        <w:tc>
          <w:tcPr>
            <w:tcW w:w="5102" w:type="dxa"/>
          </w:tcPr>
          <w:p>
            <w:pPr>
              <w:pStyle w:val="0"/>
            </w:pPr>
            <w:r>
              <w:rPr>
                <w:sz w:val="20"/>
              </w:rPr>
              <w:t xml:space="preserve">зерно хлебных злаков - 0,05</w:t>
            </w:r>
          </w:p>
        </w:tc>
      </w:tr>
      <w:tr>
        <w:tc>
          <w:tcPr>
            <w:tcW w:w="3969" w:type="dxa"/>
          </w:tcPr>
          <w:p>
            <w:pPr>
              <w:pStyle w:val="0"/>
            </w:pPr>
            <w:r>
              <w:rPr>
                <w:sz w:val="20"/>
              </w:rPr>
              <w:t xml:space="preserve">клоквинтосет-мексил</w:t>
            </w:r>
          </w:p>
        </w:tc>
        <w:tc>
          <w:tcPr>
            <w:tcW w:w="5102" w:type="dxa"/>
          </w:tcPr>
          <w:p>
            <w:pPr>
              <w:pStyle w:val="0"/>
            </w:pPr>
            <w:r>
              <w:rPr>
                <w:sz w:val="20"/>
              </w:rPr>
              <w:t xml:space="preserve">зерно хлебных злаков - 0,1</w:t>
            </w:r>
          </w:p>
        </w:tc>
      </w:tr>
      <w:tr>
        <w:tblPrEx>
          <w:tblBorders>
            <w:insideH w:val="nil"/>
          </w:tblBorders>
        </w:tblPrEx>
        <w:tc>
          <w:tcPr>
            <w:tcW w:w="3969" w:type="dxa"/>
            <w:tcBorders>
              <w:bottom w:val="nil"/>
            </w:tcBorders>
          </w:tcPr>
          <w:p>
            <w:pPr>
              <w:pStyle w:val="0"/>
            </w:pPr>
            <w:r>
              <w:rPr>
                <w:sz w:val="20"/>
              </w:rPr>
              <w:t xml:space="preserve">кломазон</w:t>
            </w:r>
          </w:p>
        </w:tc>
        <w:tc>
          <w:tcPr>
            <w:tcW w:w="5102" w:type="dxa"/>
            <w:tcBorders>
              <w:bottom w:val="nil"/>
            </w:tcBorders>
          </w:tcPr>
          <w:p>
            <w:pPr>
              <w:pStyle w:val="0"/>
            </w:pPr>
            <w:r>
              <w:rPr>
                <w:sz w:val="20"/>
              </w:rPr>
              <w:t xml:space="preserve">соя (бобы) - 0,01 &lt;*&gt;; рис - 0,2 &lt;*&gt;; кукуруза (зерно), 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5"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клопиралид</w:t>
            </w:r>
          </w:p>
        </w:tc>
        <w:tc>
          <w:tcPr>
            <w:tcW w:w="5102" w:type="dxa"/>
            <w:tcBorders>
              <w:bottom w:val="nil"/>
            </w:tcBorders>
          </w:tcPr>
          <w:p>
            <w:pPr>
              <w:pStyle w:val="0"/>
            </w:pPr>
            <w:r>
              <w:rPr>
                <w:sz w:val="20"/>
              </w:rPr>
              <w:t xml:space="preserve">зерно хлебных злаков - 0,2; кукуруза (зерно) - 2,0; рапс (семена) - 0,5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6"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клотианидин</w:t>
            </w:r>
          </w:p>
        </w:tc>
        <w:tc>
          <w:tcPr>
            <w:tcW w:w="5102" w:type="dxa"/>
            <w:tcBorders>
              <w:bottom w:val="nil"/>
            </w:tcBorders>
          </w:tcPr>
          <w:p>
            <w:pPr>
              <w:pStyle w:val="0"/>
            </w:pPr>
            <w:r>
              <w:rPr>
                <w:sz w:val="20"/>
              </w:rPr>
              <w:t xml:space="preserve">рапс (семена) - 0,04</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7"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лямбда-цигалотрин</w:t>
            </w:r>
          </w:p>
        </w:tc>
        <w:tc>
          <w:tcPr>
            <w:tcW w:w="5102" w:type="dxa"/>
            <w:tcBorders>
              <w:bottom w:val="nil"/>
            </w:tcBorders>
          </w:tcPr>
          <w:p>
            <w:pPr>
              <w:pStyle w:val="0"/>
            </w:pPr>
            <w:r>
              <w:rPr>
                <w:sz w:val="20"/>
              </w:rPr>
              <w:t xml:space="preserve">горчица (семена) - 0,1 &lt;*&gt;; рапс (семена), соя (бобы) - 0,1; кукуруза (зерно), горох, зерно хлебных злаков - 0,01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8"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малатион</w:t>
            </w:r>
          </w:p>
        </w:tc>
        <w:tc>
          <w:tcPr>
            <w:tcW w:w="5102" w:type="dxa"/>
          </w:tcPr>
          <w:p>
            <w:pPr>
              <w:pStyle w:val="0"/>
            </w:pPr>
            <w:r>
              <w:rPr>
                <w:sz w:val="20"/>
              </w:rPr>
              <w:t xml:space="preserve">зерно хлебных злаков - 3,0; кукуруза (зерно), горох, соя (бобы) - 0,3; арахис - 1,0 &lt;*&gt;; горчица - 0,1 &lt;*&gt;; подсолнечник (семена) - 0,02</w:t>
            </w:r>
          </w:p>
        </w:tc>
      </w:tr>
      <w:tr>
        <w:tc>
          <w:tcPr>
            <w:tcW w:w="3969" w:type="dxa"/>
          </w:tcPr>
          <w:p>
            <w:pPr>
              <w:pStyle w:val="0"/>
            </w:pPr>
            <w:r>
              <w:rPr>
                <w:sz w:val="20"/>
              </w:rPr>
              <w:t xml:space="preserve">меди бис (8-оксихинолят)</w:t>
            </w:r>
          </w:p>
        </w:tc>
        <w:tc>
          <w:tcPr>
            <w:tcW w:w="5102" w:type="dxa"/>
          </w:tcPr>
          <w:p>
            <w:pPr>
              <w:pStyle w:val="0"/>
            </w:pPr>
            <w:r>
              <w:rPr>
                <w:sz w:val="20"/>
              </w:rPr>
              <w:t xml:space="preserve">зерно хлебных злаков - 1,0</w:t>
            </w:r>
          </w:p>
        </w:tc>
      </w:tr>
      <w:tr>
        <w:tc>
          <w:tcPr>
            <w:tcW w:w="3969" w:type="dxa"/>
          </w:tcPr>
          <w:p>
            <w:pPr>
              <w:pStyle w:val="0"/>
            </w:pPr>
            <w:r>
              <w:rPr>
                <w:sz w:val="20"/>
              </w:rPr>
              <w:t xml:space="preserve">мезосульфурон-метил</w:t>
            </w:r>
          </w:p>
        </w:tc>
        <w:tc>
          <w:tcPr>
            <w:tcW w:w="5102" w:type="dxa"/>
          </w:tcPr>
          <w:p>
            <w:pPr>
              <w:pStyle w:val="0"/>
            </w:pPr>
            <w:r>
              <w:rPr>
                <w:sz w:val="20"/>
              </w:rPr>
              <w:t xml:space="preserve">зерно хлебных злаков - 0,5</w:t>
            </w:r>
          </w:p>
        </w:tc>
      </w:tr>
      <w:tr>
        <w:tc>
          <w:tcPr>
            <w:tcW w:w="3969" w:type="dxa"/>
          </w:tcPr>
          <w:p>
            <w:pPr>
              <w:pStyle w:val="0"/>
            </w:pPr>
            <w:r>
              <w:rPr>
                <w:sz w:val="20"/>
              </w:rPr>
              <w:t xml:space="preserve">мезотрион</w:t>
            </w:r>
          </w:p>
        </w:tc>
        <w:tc>
          <w:tcPr>
            <w:tcW w:w="5102" w:type="dxa"/>
          </w:tcPr>
          <w:p>
            <w:pPr>
              <w:pStyle w:val="0"/>
            </w:pPr>
            <w:r>
              <w:rPr>
                <w:sz w:val="20"/>
              </w:rPr>
              <w:t xml:space="preserve">кукуруза (зерно) - 0,1</w:t>
            </w:r>
          </w:p>
        </w:tc>
      </w:tr>
      <w:tr>
        <w:tc>
          <w:tcPr>
            <w:tcW w:w="3969" w:type="dxa"/>
          </w:tcPr>
          <w:p>
            <w:pPr>
              <w:pStyle w:val="0"/>
            </w:pPr>
            <w:r>
              <w:rPr>
                <w:sz w:val="20"/>
              </w:rPr>
              <w:t xml:space="preserve">мекопроп</w:t>
            </w:r>
          </w:p>
        </w:tc>
        <w:tc>
          <w:tcPr>
            <w:tcW w:w="5102" w:type="dxa"/>
          </w:tcPr>
          <w:p>
            <w:pPr>
              <w:pStyle w:val="0"/>
            </w:pPr>
            <w:r>
              <w:rPr>
                <w:sz w:val="20"/>
              </w:rPr>
              <w:t xml:space="preserve">зерно хлебных злаков - 0,25</w:t>
            </w:r>
          </w:p>
        </w:tc>
      </w:tr>
      <w:tr>
        <w:tc>
          <w:tcPr>
            <w:tcW w:w="3969" w:type="dxa"/>
          </w:tcPr>
          <w:p>
            <w:pPr>
              <w:pStyle w:val="0"/>
            </w:pPr>
            <w:r>
              <w:rPr>
                <w:sz w:val="20"/>
              </w:rPr>
              <w:t xml:space="preserve">меназон</w:t>
            </w:r>
          </w:p>
        </w:tc>
        <w:tc>
          <w:tcPr>
            <w:tcW w:w="5102" w:type="dxa"/>
          </w:tcPr>
          <w:p>
            <w:pPr>
              <w:pStyle w:val="0"/>
            </w:pPr>
            <w:r>
              <w:rPr>
                <w:sz w:val="20"/>
              </w:rPr>
              <w:t xml:space="preserve">бобовые - 1,0</w:t>
            </w:r>
          </w:p>
        </w:tc>
      </w:tr>
      <w:tr>
        <w:tblPrEx>
          <w:tblBorders>
            <w:insideH w:val="nil"/>
          </w:tblBorders>
        </w:tblPrEx>
        <w:tc>
          <w:tcPr>
            <w:tcW w:w="3969" w:type="dxa"/>
            <w:tcBorders>
              <w:bottom w:val="nil"/>
            </w:tcBorders>
          </w:tcPr>
          <w:p>
            <w:pPr>
              <w:pStyle w:val="0"/>
            </w:pPr>
            <w:r>
              <w:rPr>
                <w:sz w:val="20"/>
              </w:rPr>
              <w:t xml:space="preserve">метазахлор</w:t>
            </w:r>
          </w:p>
        </w:tc>
        <w:tc>
          <w:tcPr>
            <w:tcW w:w="5102" w:type="dxa"/>
            <w:tcBorders>
              <w:bottom w:val="nil"/>
            </w:tcBorders>
          </w:tcPr>
          <w:p>
            <w:pPr>
              <w:pStyle w:val="0"/>
            </w:pPr>
            <w:r>
              <w:rPr>
                <w:sz w:val="20"/>
              </w:rPr>
              <w:t xml:space="preserve">горчица (семена) - 0,02 &lt;*&gt;; 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9"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метазин</w:t>
            </w:r>
          </w:p>
        </w:tc>
        <w:tc>
          <w:tcPr>
            <w:tcW w:w="5102" w:type="dxa"/>
          </w:tcPr>
          <w:p>
            <w:pPr>
              <w:pStyle w:val="0"/>
            </w:pPr>
            <w:r>
              <w:rPr>
                <w:sz w:val="20"/>
              </w:rPr>
              <w:t xml:space="preserve">горох - 0,1 &lt;*&gt;</w:t>
            </w:r>
          </w:p>
        </w:tc>
      </w:tr>
      <w:tr>
        <w:tc>
          <w:tcPr>
            <w:tcW w:w="3969" w:type="dxa"/>
          </w:tcPr>
          <w:p>
            <w:pPr>
              <w:pStyle w:val="0"/>
            </w:pPr>
            <w:r>
              <w:rPr>
                <w:sz w:val="20"/>
              </w:rPr>
              <w:t xml:space="preserve">метальдегид</w:t>
            </w:r>
          </w:p>
        </w:tc>
        <w:tc>
          <w:tcPr>
            <w:tcW w:w="5102" w:type="dxa"/>
          </w:tcPr>
          <w:p>
            <w:pPr>
              <w:pStyle w:val="0"/>
            </w:pPr>
            <w:r>
              <w:rPr>
                <w:sz w:val="20"/>
              </w:rPr>
              <w:t xml:space="preserve">зерно хлебных злаков - 0,7</w:t>
            </w:r>
          </w:p>
        </w:tc>
      </w:tr>
      <w:tr>
        <w:tc>
          <w:tcPr>
            <w:tcW w:w="3969" w:type="dxa"/>
          </w:tcPr>
          <w:p>
            <w:pPr>
              <w:pStyle w:val="0"/>
            </w:pPr>
            <w:r>
              <w:rPr>
                <w:sz w:val="20"/>
              </w:rPr>
              <w:t xml:space="preserve">метанитрофенил-гидразономезоксалевой кислоты диэтиловый эфир</w:t>
            </w:r>
          </w:p>
        </w:tc>
        <w:tc>
          <w:tcPr>
            <w:tcW w:w="5102" w:type="dxa"/>
          </w:tcPr>
          <w:p>
            <w:pPr>
              <w:pStyle w:val="0"/>
            </w:pPr>
            <w:r>
              <w:rPr>
                <w:sz w:val="20"/>
              </w:rPr>
              <w:t xml:space="preserve">зерно хлебных злаков - 0,1 &lt;*&gt;</w:t>
            </w:r>
          </w:p>
        </w:tc>
      </w:tr>
      <w:tr>
        <w:tc>
          <w:tcPr>
            <w:tcW w:w="3969" w:type="dxa"/>
          </w:tcPr>
          <w:p>
            <w:pPr>
              <w:pStyle w:val="0"/>
            </w:pPr>
            <w:r>
              <w:rPr>
                <w:sz w:val="20"/>
              </w:rPr>
              <w:t xml:space="preserve">метилбромид (контроль по неорганическому бромиду)</w:t>
            </w:r>
          </w:p>
        </w:tc>
        <w:tc>
          <w:tcPr>
            <w:tcW w:w="5102" w:type="dxa"/>
          </w:tcPr>
          <w:p>
            <w:pPr>
              <w:pStyle w:val="0"/>
            </w:pPr>
            <w:r>
              <w:rPr>
                <w:sz w:val="20"/>
              </w:rPr>
              <w:t xml:space="preserve">зерно хлебных злаков - 50,0; арахис - 0,5; арахис (для ввозимых после 24 часов проветривания) - 100,0</w:t>
            </w:r>
          </w:p>
        </w:tc>
      </w:tr>
      <w:tr>
        <w:tblPrEx>
          <w:tblBorders>
            <w:insideH w:val="nil"/>
          </w:tblBorders>
        </w:tblPrEx>
        <w:tc>
          <w:tcPr>
            <w:tcW w:w="3969" w:type="dxa"/>
            <w:tcBorders>
              <w:bottom w:val="nil"/>
            </w:tcBorders>
          </w:tcPr>
          <w:p>
            <w:pPr>
              <w:pStyle w:val="0"/>
            </w:pPr>
            <w:r>
              <w:rPr>
                <w:sz w:val="20"/>
              </w:rPr>
              <w:t xml:space="preserve">метконазол</w:t>
            </w:r>
          </w:p>
        </w:tc>
        <w:tc>
          <w:tcPr>
            <w:tcW w:w="5102" w:type="dxa"/>
            <w:tcBorders>
              <w:bottom w:val="nil"/>
            </w:tcBorders>
          </w:tcPr>
          <w:p>
            <w:pPr>
              <w:pStyle w:val="0"/>
            </w:pPr>
            <w:r>
              <w:rPr>
                <w:sz w:val="20"/>
              </w:rPr>
              <w:t xml:space="preserve">рапс (семена) - 0,15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0"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метоксурон</w:t>
            </w:r>
          </w:p>
        </w:tc>
        <w:tc>
          <w:tcPr>
            <w:tcW w:w="5102" w:type="dxa"/>
          </w:tcPr>
          <w:p>
            <w:pPr>
              <w:pStyle w:val="0"/>
            </w:pPr>
            <w:r>
              <w:rPr>
                <w:sz w:val="20"/>
              </w:rPr>
              <w:t xml:space="preserve">зерно хлебных злаков - 0,1</w:t>
            </w:r>
          </w:p>
        </w:tc>
      </w:tr>
      <w:tr>
        <w:tblPrEx>
          <w:tblBorders>
            <w:insideH w:val="nil"/>
          </w:tblBorders>
        </w:tblPrEx>
        <w:tc>
          <w:tcPr>
            <w:tcW w:w="3969" w:type="dxa"/>
            <w:tcBorders>
              <w:bottom w:val="nil"/>
            </w:tcBorders>
          </w:tcPr>
          <w:p>
            <w:pPr>
              <w:pStyle w:val="0"/>
            </w:pPr>
            <w:r>
              <w:rPr>
                <w:sz w:val="20"/>
              </w:rPr>
              <w:t xml:space="preserve">C-метолахлор</w:t>
            </w:r>
          </w:p>
        </w:tc>
        <w:tc>
          <w:tcPr>
            <w:tcW w:w="5102" w:type="dxa"/>
            <w:tcBorders>
              <w:bottom w:val="nil"/>
            </w:tcBorders>
          </w:tcPr>
          <w:p>
            <w:pPr>
              <w:pStyle w:val="0"/>
            </w:pPr>
            <w:r>
              <w:rPr>
                <w:sz w:val="20"/>
              </w:rPr>
              <w:t xml:space="preserve">кукуруза (зерно), соя (бобы), подсолнечник (семена), 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1"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метрибузин</w:t>
            </w:r>
          </w:p>
        </w:tc>
        <w:tc>
          <w:tcPr>
            <w:tcW w:w="5102" w:type="dxa"/>
          </w:tcPr>
          <w:p>
            <w:pPr>
              <w:pStyle w:val="0"/>
            </w:pPr>
            <w:r>
              <w:rPr>
                <w:sz w:val="20"/>
              </w:rPr>
              <w:t xml:space="preserve">соя (бобы), кукуруза (зерно) - 0,1</w:t>
            </w:r>
          </w:p>
        </w:tc>
      </w:tr>
      <w:tr>
        <w:tc>
          <w:tcPr>
            <w:tcW w:w="3969" w:type="dxa"/>
          </w:tcPr>
          <w:p>
            <w:pPr>
              <w:pStyle w:val="0"/>
            </w:pPr>
            <w:r>
              <w:rPr>
                <w:sz w:val="20"/>
              </w:rPr>
              <w:t xml:space="preserve">метсульфурон-метил</w:t>
            </w:r>
          </w:p>
        </w:tc>
        <w:tc>
          <w:tcPr>
            <w:tcW w:w="5102" w:type="dxa"/>
          </w:tcPr>
          <w:p>
            <w:pPr>
              <w:pStyle w:val="0"/>
            </w:pPr>
            <w:r>
              <w:rPr>
                <w:sz w:val="20"/>
              </w:rPr>
              <w:t xml:space="preserve">зерно хлебных злаков, просо - 0,05</w:t>
            </w:r>
          </w:p>
        </w:tc>
      </w:tr>
      <w:tr>
        <w:tblPrEx>
          <w:tblBorders>
            <w:insideH w:val="nil"/>
          </w:tblBorders>
        </w:tblPrEx>
        <w:tc>
          <w:tcPr>
            <w:tcW w:w="3969" w:type="dxa"/>
            <w:tcBorders>
              <w:bottom w:val="nil"/>
            </w:tcBorders>
          </w:tcPr>
          <w:p>
            <w:pPr>
              <w:pStyle w:val="0"/>
            </w:pPr>
            <w:r>
              <w:rPr>
                <w:sz w:val="20"/>
              </w:rPr>
              <w:t xml:space="preserve">мефеноксам</w:t>
            </w:r>
          </w:p>
          <w:p>
            <w:pPr>
              <w:pStyle w:val="0"/>
            </w:pPr>
            <w:r>
              <w:rPr>
                <w:sz w:val="20"/>
              </w:rPr>
              <w:t xml:space="preserve">(металаксил, металаксил М)</w:t>
            </w:r>
          </w:p>
        </w:tc>
        <w:tc>
          <w:tcPr>
            <w:tcW w:w="5102" w:type="dxa"/>
            <w:tcBorders>
              <w:bottom w:val="nil"/>
            </w:tcBorders>
          </w:tcPr>
          <w:p>
            <w:pPr>
              <w:pStyle w:val="0"/>
            </w:pPr>
            <w:r>
              <w:rPr>
                <w:sz w:val="20"/>
              </w:rPr>
              <w:t xml:space="preserve">подсолнечник (семена), кукуруза (зерно), рапс (семена), зерно хлебных злаков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2"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мефенпир-диэтил</w:t>
            </w:r>
          </w:p>
        </w:tc>
        <w:tc>
          <w:tcPr>
            <w:tcW w:w="5102" w:type="dxa"/>
          </w:tcPr>
          <w:p>
            <w:pPr>
              <w:pStyle w:val="0"/>
            </w:pPr>
            <w:r>
              <w:rPr>
                <w:sz w:val="20"/>
              </w:rPr>
              <w:t xml:space="preserve">зерно хлебных злаков, кукуруза (зерно) - 0,5</w:t>
            </w:r>
          </w:p>
        </w:tc>
      </w:tr>
      <w:tr>
        <w:tc>
          <w:tcPr>
            <w:tcW w:w="3969" w:type="dxa"/>
          </w:tcPr>
          <w:p>
            <w:pPr>
              <w:pStyle w:val="0"/>
            </w:pPr>
            <w:r>
              <w:rPr>
                <w:sz w:val="20"/>
              </w:rPr>
              <w:t xml:space="preserve">молинат</w:t>
            </w:r>
          </w:p>
        </w:tc>
        <w:tc>
          <w:tcPr>
            <w:tcW w:w="5102" w:type="dxa"/>
          </w:tcPr>
          <w:p>
            <w:pPr>
              <w:pStyle w:val="0"/>
            </w:pPr>
            <w:r>
              <w:rPr>
                <w:sz w:val="20"/>
              </w:rPr>
              <w:t xml:space="preserve">рис - 0,2</w:t>
            </w:r>
          </w:p>
        </w:tc>
      </w:tr>
      <w:tr>
        <w:tc>
          <w:tcPr>
            <w:tcW w:w="3969" w:type="dxa"/>
          </w:tcPr>
          <w:p>
            <w:pPr>
              <w:pStyle w:val="0"/>
            </w:pPr>
            <w:r>
              <w:rPr>
                <w:sz w:val="20"/>
              </w:rPr>
              <w:t xml:space="preserve">монолинурон</w:t>
            </w:r>
          </w:p>
        </w:tc>
        <w:tc>
          <w:tcPr>
            <w:tcW w:w="5102" w:type="dxa"/>
          </w:tcPr>
          <w:p>
            <w:pPr>
              <w:pStyle w:val="0"/>
            </w:pPr>
            <w:r>
              <w:rPr>
                <w:sz w:val="20"/>
              </w:rPr>
              <w:t xml:space="preserve">зерно хлебных злаков, зернобобовые - 0,2</w:t>
            </w:r>
          </w:p>
        </w:tc>
      </w:tr>
      <w:tr>
        <w:tc>
          <w:tcPr>
            <w:tcW w:w="3969" w:type="dxa"/>
          </w:tcPr>
          <w:p>
            <w:pPr>
              <w:pStyle w:val="0"/>
            </w:pPr>
            <w:r>
              <w:rPr>
                <w:sz w:val="20"/>
              </w:rPr>
              <w:t xml:space="preserve">напропамид</w:t>
            </w:r>
          </w:p>
        </w:tc>
        <w:tc>
          <w:tcPr>
            <w:tcW w:w="5102" w:type="dxa"/>
          </w:tcPr>
          <w:p>
            <w:pPr>
              <w:pStyle w:val="0"/>
            </w:pPr>
            <w:r>
              <w:rPr>
                <w:sz w:val="20"/>
              </w:rPr>
              <w:t xml:space="preserve">подсолнечник (семена) - 0,15 &lt;*&gt;</w:t>
            </w:r>
          </w:p>
        </w:tc>
      </w:tr>
      <w:tr>
        <w:tc>
          <w:tcPr>
            <w:tcW w:w="3969" w:type="dxa"/>
          </w:tcPr>
          <w:p>
            <w:pPr>
              <w:pStyle w:val="0"/>
            </w:pPr>
            <w:r>
              <w:rPr>
                <w:sz w:val="20"/>
              </w:rPr>
              <w:t xml:space="preserve">натрия трихлор-ацетат</w:t>
            </w:r>
          </w:p>
        </w:tc>
        <w:tc>
          <w:tcPr>
            <w:tcW w:w="5102" w:type="dxa"/>
          </w:tcPr>
          <w:p>
            <w:pPr>
              <w:pStyle w:val="0"/>
            </w:pPr>
            <w:r>
              <w:rPr>
                <w:sz w:val="20"/>
              </w:rPr>
              <w:t xml:space="preserve">подсолнечник (семена), зерно хлебных злаков, зернобобовые - 0,01</w:t>
            </w:r>
          </w:p>
        </w:tc>
      </w:tr>
      <w:tr>
        <w:tc>
          <w:tcPr>
            <w:tcW w:w="3969" w:type="dxa"/>
          </w:tcPr>
          <w:p>
            <w:pPr>
              <w:pStyle w:val="0"/>
            </w:pPr>
            <w:r>
              <w:rPr>
                <w:sz w:val="20"/>
              </w:rPr>
              <w:t xml:space="preserve">нафталевый ангидрид</w:t>
            </w:r>
          </w:p>
        </w:tc>
        <w:tc>
          <w:tcPr>
            <w:tcW w:w="5102" w:type="dxa"/>
          </w:tcPr>
          <w:p>
            <w:pPr>
              <w:pStyle w:val="0"/>
            </w:pPr>
            <w:r>
              <w:rPr>
                <w:sz w:val="20"/>
              </w:rPr>
              <w:t xml:space="preserve">зерно хлебных злаков - 0,02</w:t>
            </w:r>
          </w:p>
        </w:tc>
      </w:tr>
      <w:tr>
        <w:tc>
          <w:tcPr>
            <w:tcW w:w="3969" w:type="dxa"/>
          </w:tcPr>
          <w:p>
            <w:pPr>
              <w:pStyle w:val="0"/>
            </w:pPr>
            <w:r>
              <w:rPr>
                <w:sz w:val="20"/>
              </w:rPr>
              <w:t xml:space="preserve">никосульфурон</w:t>
            </w:r>
          </w:p>
        </w:tc>
        <w:tc>
          <w:tcPr>
            <w:tcW w:w="5102" w:type="dxa"/>
          </w:tcPr>
          <w:p>
            <w:pPr>
              <w:pStyle w:val="0"/>
            </w:pPr>
            <w:r>
              <w:rPr>
                <w:sz w:val="20"/>
              </w:rPr>
              <w:t xml:space="preserve">кукуруза (зерно) - 0,2</w:t>
            </w:r>
          </w:p>
        </w:tc>
      </w:tr>
      <w:tr>
        <w:tc>
          <w:tcPr>
            <w:tcW w:w="3969" w:type="dxa"/>
          </w:tcPr>
          <w:p>
            <w:pPr>
              <w:pStyle w:val="0"/>
            </w:pPr>
            <w:r>
              <w:rPr>
                <w:sz w:val="20"/>
              </w:rPr>
              <w:t xml:space="preserve">нитротрихлор-метан</w:t>
            </w:r>
          </w:p>
        </w:tc>
        <w:tc>
          <w:tcPr>
            <w:tcW w:w="5102" w:type="dxa"/>
          </w:tcPr>
          <w:p>
            <w:pPr>
              <w:pStyle w:val="0"/>
            </w:pPr>
            <w:r>
              <w:rPr>
                <w:sz w:val="20"/>
              </w:rPr>
              <w:t xml:space="preserve">зерно для переработки - 0,1</w:t>
            </w:r>
          </w:p>
        </w:tc>
      </w:tr>
      <w:tr>
        <w:tc>
          <w:tcPr>
            <w:tcW w:w="3969" w:type="dxa"/>
          </w:tcPr>
          <w:p>
            <w:pPr>
              <w:pStyle w:val="0"/>
            </w:pPr>
            <w:r>
              <w:rPr>
                <w:sz w:val="20"/>
              </w:rPr>
              <w:t xml:space="preserve">оксикарбоксин</w:t>
            </w:r>
          </w:p>
        </w:tc>
        <w:tc>
          <w:tcPr>
            <w:tcW w:w="5102" w:type="dxa"/>
          </w:tcPr>
          <w:p>
            <w:pPr>
              <w:pStyle w:val="0"/>
            </w:pPr>
            <w:r>
              <w:rPr>
                <w:sz w:val="20"/>
              </w:rPr>
              <w:t xml:space="preserve">зерно хлебных злаков - 0,2 &lt;*&gt;</w:t>
            </w:r>
          </w:p>
        </w:tc>
      </w:tr>
      <w:tr>
        <w:tc>
          <w:tcPr>
            <w:tcW w:w="3969" w:type="dxa"/>
          </w:tcPr>
          <w:p>
            <w:pPr>
              <w:pStyle w:val="0"/>
            </w:pPr>
            <w:r>
              <w:rPr>
                <w:sz w:val="20"/>
              </w:rPr>
              <w:t xml:space="preserve">оксифлуорфен</w:t>
            </w:r>
          </w:p>
        </w:tc>
        <w:tc>
          <w:tcPr>
            <w:tcW w:w="5102" w:type="dxa"/>
          </w:tcPr>
          <w:p>
            <w:pPr>
              <w:pStyle w:val="0"/>
            </w:pPr>
            <w:r>
              <w:rPr>
                <w:sz w:val="20"/>
              </w:rPr>
              <w:t xml:space="preserve">подсолнечник (семена) - 0,2</w:t>
            </w:r>
          </w:p>
        </w:tc>
      </w:tr>
      <w:tr>
        <w:tc>
          <w:tcPr>
            <w:tcW w:w="3969" w:type="dxa"/>
          </w:tcPr>
          <w:p>
            <w:pPr>
              <w:pStyle w:val="0"/>
            </w:pPr>
            <w:r>
              <w:rPr>
                <w:sz w:val="20"/>
              </w:rPr>
              <w:t xml:space="preserve">паратионметил</w:t>
            </w:r>
          </w:p>
        </w:tc>
        <w:tc>
          <w:tcPr>
            <w:tcW w:w="5102" w:type="dxa"/>
          </w:tcPr>
          <w:p>
            <w:pPr>
              <w:pStyle w:val="0"/>
            </w:pPr>
            <w:r>
              <w:rPr>
                <w:sz w:val="20"/>
              </w:rPr>
              <w:t xml:space="preserve">горох, зерно хлебных злаков - 0,1</w:t>
            </w:r>
          </w:p>
        </w:tc>
      </w:tr>
      <w:tr>
        <w:tc>
          <w:tcPr>
            <w:tcW w:w="3969" w:type="dxa"/>
          </w:tcPr>
          <w:p>
            <w:pPr>
              <w:pStyle w:val="0"/>
            </w:pPr>
            <w:r>
              <w:rPr>
                <w:sz w:val="20"/>
              </w:rPr>
              <w:t xml:space="preserve">пендиметалин</w:t>
            </w:r>
          </w:p>
        </w:tc>
        <w:tc>
          <w:tcPr>
            <w:tcW w:w="5102" w:type="dxa"/>
          </w:tcPr>
          <w:p>
            <w:pPr>
              <w:pStyle w:val="0"/>
            </w:pPr>
            <w:r>
              <w:rPr>
                <w:sz w:val="20"/>
              </w:rPr>
              <w:t xml:space="preserve">соя (бобы) - 0,1 &lt;*&gt;; подсолнечник (семена) - 0,1</w:t>
            </w:r>
          </w:p>
        </w:tc>
      </w:tr>
      <w:tr>
        <w:tc>
          <w:tcPr>
            <w:tcW w:w="3969" w:type="dxa"/>
          </w:tcPr>
          <w:p>
            <w:pPr>
              <w:pStyle w:val="0"/>
            </w:pPr>
            <w:r>
              <w:rPr>
                <w:sz w:val="20"/>
              </w:rPr>
              <w:t xml:space="preserve">пенконазол</w:t>
            </w:r>
          </w:p>
        </w:tc>
        <w:tc>
          <w:tcPr>
            <w:tcW w:w="5102" w:type="dxa"/>
          </w:tcPr>
          <w:p>
            <w:pPr>
              <w:pStyle w:val="0"/>
            </w:pPr>
            <w:r>
              <w:rPr>
                <w:sz w:val="20"/>
              </w:rPr>
              <w:t xml:space="preserve">зерно хлебных злаков - 0,005</w:t>
            </w:r>
          </w:p>
        </w:tc>
      </w:tr>
      <w:tr>
        <w:tc>
          <w:tcPr>
            <w:tcW w:w="3969" w:type="dxa"/>
          </w:tcPr>
          <w:p>
            <w:pPr>
              <w:pStyle w:val="0"/>
            </w:pPr>
            <w:r>
              <w:rPr>
                <w:sz w:val="20"/>
              </w:rPr>
              <w:t xml:space="preserve">пеноксулам</w:t>
            </w:r>
          </w:p>
        </w:tc>
        <w:tc>
          <w:tcPr>
            <w:tcW w:w="5102" w:type="dxa"/>
          </w:tcPr>
          <w:p>
            <w:pPr>
              <w:pStyle w:val="0"/>
            </w:pPr>
            <w:r>
              <w:rPr>
                <w:sz w:val="20"/>
              </w:rPr>
              <w:t xml:space="preserve">рис - 0,5</w:t>
            </w:r>
          </w:p>
        </w:tc>
      </w:tr>
      <w:tr>
        <w:tc>
          <w:tcPr>
            <w:tcW w:w="3969" w:type="dxa"/>
          </w:tcPr>
          <w:p>
            <w:pPr>
              <w:pStyle w:val="0"/>
            </w:pPr>
            <w:r>
              <w:rPr>
                <w:sz w:val="20"/>
              </w:rPr>
              <w:t xml:space="preserve">перметрин</w:t>
            </w:r>
          </w:p>
        </w:tc>
        <w:tc>
          <w:tcPr>
            <w:tcW w:w="5102" w:type="dxa"/>
          </w:tcPr>
          <w:p>
            <w:pPr>
              <w:pStyle w:val="0"/>
            </w:pPr>
            <w:r>
              <w:rPr>
                <w:sz w:val="20"/>
              </w:rPr>
              <w:t xml:space="preserve">кукуруза (зерно) - 0,1; рис - 0,01; зерно хлебных злаков - 0,1; соя (бобы), горох - 0,05; подсолнечник (семена) - 1,0</w:t>
            </w:r>
          </w:p>
        </w:tc>
      </w:tr>
      <w:tr>
        <w:tc>
          <w:tcPr>
            <w:tcW w:w="3969" w:type="dxa"/>
          </w:tcPr>
          <w:p>
            <w:pPr>
              <w:pStyle w:val="0"/>
            </w:pPr>
            <w:r>
              <w:rPr>
                <w:sz w:val="20"/>
              </w:rPr>
              <w:t xml:space="preserve">пиноксаден</w:t>
            </w:r>
          </w:p>
        </w:tc>
        <w:tc>
          <w:tcPr>
            <w:tcW w:w="5102" w:type="dxa"/>
          </w:tcPr>
          <w:p>
            <w:pPr>
              <w:pStyle w:val="0"/>
            </w:pPr>
            <w:r>
              <w:rPr>
                <w:sz w:val="20"/>
              </w:rPr>
              <w:t xml:space="preserve">зерно хлебных злаков - 1,0</w:t>
            </w:r>
          </w:p>
        </w:tc>
      </w:tr>
      <w:tr>
        <w:tblPrEx>
          <w:tblBorders>
            <w:insideH w:val="nil"/>
          </w:tblBorders>
        </w:tblPrEx>
        <w:tc>
          <w:tcPr>
            <w:tcW w:w="3969" w:type="dxa"/>
            <w:tcBorders>
              <w:bottom w:val="nil"/>
            </w:tcBorders>
          </w:tcPr>
          <w:p>
            <w:pPr>
              <w:pStyle w:val="0"/>
            </w:pPr>
            <w:r>
              <w:rPr>
                <w:sz w:val="20"/>
              </w:rPr>
              <w:t xml:space="preserve">пиклорам</w:t>
            </w:r>
          </w:p>
        </w:tc>
        <w:tc>
          <w:tcPr>
            <w:tcW w:w="5102" w:type="dxa"/>
            <w:tcBorders>
              <w:bottom w:val="nil"/>
            </w:tcBorders>
          </w:tcPr>
          <w:p>
            <w:pPr>
              <w:pStyle w:val="0"/>
            </w:pPr>
            <w:r>
              <w:rPr>
                <w:sz w:val="20"/>
              </w:rPr>
              <w:t xml:space="preserve">зерно хлебных злаков, кукуруза (зерно), рапс (семена) - 0,01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3"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пиразосульфурон-этил</w:t>
            </w:r>
          </w:p>
        </w:tc>
        <w:tc>
          <w:tcPr>
            <w:tcW w:w="5102" w:type="dxa"/>
          </w:tcPr>
          <w:p>
            <w:pPr>
              <w:pStyle w:val="0"/>
            </w:pPr>
            <w:r>
              <w:rPr>
                <w:sz w:val="20"/>
              </w:rPr>
              <w:t xml:space="preserve">рис - 0,1</w:t>
            </w:r>
          </w:p>
        </w:tc>
      </w:tr>
      <w:tr>
        <w:tc>
          <w:tcPr>
            <w:tcW w:w="3969" w:type="dxa"/>
          </w:tcPr>
          <w:p>
            <w:pPr>
              <w:pStyle w:val="0"/>
            </w:pPr>
            <w:r>
              <w:rPr>
                <w:sz w:val="20"/>
              </w:rPr>
              <w:t xml:space="preserve">пиразофос</w:t>
            </w:r>
          </w:p>
        </w:tc>
        <w:tc>
          <w:tcPr>
            <w:tcW w:w="5102" w:type="dxa"/>
          </w:tcPr>
          <w:p>
            <w:pPr>
              <w:pStyle w:val="0"/>
            </w:pPr>
            <w:r>
              <w:rPr>
                <w:sz w:val="20"/>
              </w:rPr>
              <w:t xml:space="preserve">все пищевые продукты - 0,01</w:t>
            </w:r>
          </w:p>
        </w:tc>
      </w:tr>
      <w:tr>
        <w:tc>
          <w:tcPr>
            <w:tcW w:w="3969" w:type="dxa"/>
          </w:tcPr>
          <w:p>
            <w:pPr>
              <w:pStyle w:val="0"/>
            </w:pPr>
            <w:r>
              <w:rPr>
                <w:sz w:val="20"/>
              </w:rPr>
              <w:t xml:space="preserve">пираклостробин</w:t>
            </w:r>
          </w:p>
        </w:tc>
        <w:tc>
          <w:tcPr>
            <w:tcW w:w="5102" w:type="dxa"/>
          </w:tcPr>
          <w:p>
            <w:pPr>
              <w:pStyle w:val="0"/>
            </w:pPr>
            <w:r>
              <w:rPr>
                <w:sz w:val="20"/>
              </w:rPr>
              <w:t xml:space="preserve">зерно хлебных злаков - 0,1</w:t>
            </w:r>
          </w:p>
        </w:tc>
      </w:tr>
      <w:tr>
        <w:tc>
          <w:tcPr>
            <w:tcW w:w="3969" w:type="dxa"/>
          </w:tcPr>
          <w:p>
            <w:pPr>
              <w:pStyle w:val="0"/>
            </w:pPr>
            <w:r>
              <w:rPr>
                <w:sz w:val="20"/>
              </w:rPr>
              <w:t xml:space="preserve">пиридат</w:t>
            </w:r>
          </w:p>
        </w:tc>
        <w:tc>
          <w:tcPr>
            <w:tcW w:w="5102" w:type="dxa"/>
          </w:tcPr>
          <w:p>
            <w:pPr>
              <w:pStyle w:val="0"/>
            </w:pPr>
            <w:r>
              <w:rPr>
                <w:sz w:val="20"/>
              </w:rPr>
              <w:t xml:space="preserve">кукуруза (зерно) - 0,05</w:t>
            </w:r>
          </w:p>
        </w:tc>
      </w:tr>
      <w:tr>
        <w:tc>
          <w:tcPr>
            <w:tcW w:w="3969" w:type="dxa"/>
          </w:tcPr>
          <w:p>
            <w:pPr>
              <w:pStyle w:val="0"/>
            </w:pPr>
            <w:r>
              <w:rPr>
                <w:sz w:val="20"/>
              </w:rPr>
              <w:t xml:space="preserve">пиримикарб</w:t>
            </w:r>
          </w:p>
        </w:tc>
        <w:tc>
          <w:tcPr>
            <w:tcW w:w="5102" w:type="dxa"/>
          </w:tcPr>
          <w:p>
            <w:pPr>
              <w:pStyle w:val="0"/>
            </w:pPr>
            <w:r>
              <w:rPr>
                <w:sz w:val="20"/>
              </w:rPr>
              <w:t xml:space="preserve">горох - 0,02</w:t>
            </w:r>
          </w:p>
        </w:tc>
      </w:tr>
      <w:tr>
        <w:tc>
          <w:tcPr>
            <w:tcW w:w="3969" w:type="dxa"/>
          </w:tcPr>
          <w:p>
            <w:pPr>
              <w:pStyle w:val="0"/>
            </w:pPr>
            <w:r>
              <w:rPr>
                <w:sz w:val="20"/>
              </w:rPr>
              <w:t xml:space="preserve">пиримифосметил</w:t>
            </w:r>
          </w:p>
        </w:tc>
        <w:tc>
          <w:tcPr>
            <w:tcW w:w="5102" w:type="dxa"/>
          </w:tcPr>
          <w:p>
            <w:pPr>
              <w:pStyle w:val="0"/>
            </w:pPr>
            <w:r>
              <w:rPr>
                <w:sz w:val="20"/>
              </w:rPr>
              <w:t xml:space="preserve">рис - 1,0 &lt;*&gt;; горох - 5,0 &lt;*&gt;; зерно хлебных злаков - 0,1</w:t>
            </w:r>
          </w:p>
        </w:tc>
      </w:tr>
      <w:tr>
        <w:tc>
          <w:tcPr>
            <w:tcW w:w="3969" w:type="dxa"/>
          </w:tcPr>
          <w:p>
            <w:pPr>
              <w:pStyle w:val="0"/>
            </w:pPr>
            <w:r>
              <w:rPr>
                <w:sz w:val="20"/>
              </w:rPr>
              <w:t xml:space="preserve">пиримифосэтил</w:t>
            </w:r>
          </w:p>
        </w:tc>
        <w:tc>
          <w:tcPr>
            <w:tcW w:w="5102" w:type="dxa"/>
          </w:tcPr>
          <w:p>
            <w:pPr>
              <w:pStyle w:val="0"/>
            </w:pPr>
            <w:r>
              <w:rPr>
                <w:sz w:val="20"/>
              </w:rPr>
              <w:t xml:space="preserve">кукуруза (зерно) - 0,1</w:t>
            </w:r>
          </w:p>
        </w:tc>
      </w:tr>
      <w:tr>
        <w:tc>
          <w:tcPr>
            <w:tcW w:w="3969" w:type="dxa"/>
          </w:tcPr>
          <w:p>
            <w:pPr>
              <w:pStyle w:val="0"/>
            </w:pPr>
            <w:r>
              <w:rPr>
                <w:sz w:val="20"/>
              </w:rPr>
              <w:t xml:space="preserve">пиримисульфурон</w:t>
            </w:r>
          </w:p>
        </w:tc>
        <w:tc>
          <w:tcPr>
            <w:tcW w:w="5102" w:type="dxa"/>
          </w:tcPr>
          <w:p>
            <w:pPr>
              <w:pStyle w:val="0"/>
            </w:pPr>
            <w:r>
              <w:rPr>
                <w:sz w:val="20"/>
              </w:rPr>
              <w:t xml:space="preserve">кукуруза (зерно) - 0,05</w:t>
            </w:r>
          </w:p>
        </w:tc>
      </w:tr>
      <w:tr>
        <w:tc>
          <w:tcPr>
            <w:tcW w:w="3969" w:type="dxa"/>
          </w:tcPr>
          <w:p>
            <w:pPr>
              <w:pStyle w:val="0"/>
            </w:pPr>
            <w:r>
              <w:rPr>
                <w:sz w:val="20"/>
              </w:rPr>
              <w:t xml:space="preserve">прометрин</w:t>
            </w:r>
          </w:p>
        </w:tc>
        <w:tc>
          <w:tcPr>
            <w:tcW w:w="5102" w:type="dxa"/>
          </w:tcPr>
          <w:p>
            <w:pPr>
              <w:pStyle w:val="0"/>
            </w:pPr>
            <w:r>
              <w:rPr>
                <w:sz w:val="20"/>
              </w:rPr>
              <w:t xml:space="preserve">подсолнечник (семена), соя (бобы), горох, кукуруза (зерно) - 0,1</w:t>
            </w:r>
          </w:p>
        </w:tc>
      </w:tr>
      <w:tr>
        <w:tc>
          <w:tcPr>
            <w:tcW w:w="3969" w:type="dxa"/>
          </w:tcPr>
          <w:p>
            <w:pPr>
              <w:pStyle w:val="0"/>
            </w:pPr>
            <w:r>
              <w:rPr>
                <w:sz w:val="20"/>
              </w:rPr>
              <w:t xml:space="preserve">пропазин</w:t>
            </w:r>
          </w:p>
        </w:tc>
        <w:tc>
          <w:tcPr>
            <w:tcW w:w="5102" w:type="dxa"/>
          </w:tcPr>
          <w:p>
            <w:pPr>
              <w:pStyle w:val="0"/>
            </w:pPr>
            <w:r>
              <w:rPr>
                <w:sz w:val="20"/>
              </w:rPr>
              <w:t xml:space="preserve">зерно хлебных злаков, зернобобовые - 0,2</w:t>
            </w:r>
          </w:p>
        </w:tc>
      </w:tr>
      <w:tr>
        <w:tblPrEx>
          <w:tblBorders>
            <w:insideH w:val="nil"/>
          </w:tblBorders>
        </w:tblPrEx>
        <w:tc>
          <w:tcPr>
            <w:tcW w:w="3969" w:type="dxa"/>
            <w:tcBorders>
              <w:bottom w:val="nil"/>
            </w:tcBorders>
          </w:tcPr>
          <w:p>
            <w:pPr>
              <w:pStyle w:val="0"/>
            </w:pPr>
            <w:r>
              <w:rPr>
                <w:sz w:val="20"/>
              </w:rPr>
              <w:t xml:space="preserve">пропаквизафоп</w:t>
            </w:r>
          </w:p>
        </w:tc>
        <w:tc>
          <w:tcPr>
            <w:tcW w:w="5102" w:type="dxa"/>
            <w:tcBorders>
              <w:bottom w:val="nil"/>
            </w:tcBorders>
          </w:tcPr>
          <w:p>
            <w:pPr>
              <w:pStyle w:val="0"/>
            </w:pPr>
            <w:r>
              <w:rPr>
                <w:sz w:val="20"/>
              </w:rPr>
              <w:t xml:space="preserve">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4"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пропанил</w:t>
            </w:r>
          </w:p>
        </w:tc>
        <w:tc>
          <w:tcPr>
            <w:tcW w:w="5102" w:type="dxa"/>
          </w:tcPr>
          <w:p>
            <w:pPr>
              <w:pStyle w:val="0"/>
            </w:pPr>
            <w:r>
              <w:rPr>
                <w:sz w:val="20"/>
              </w:rPr>
              <w:t xml:space="preserve">рис - 0,3</w:t>
            </w:r>
          </w:p>
        </w:tc>
      </w:tr>
      <w:tr>
        <w:tc>
          <w:tcPr>
            <w:tcW w:w="3969" w:type="dxa"/>
          </w:tcPr>
          <w:p>
            <w:pPr>
              <w:pStyle w:val="0"/>
            </w:pPr>
            <w:r>
              <w:rPr>
                <w:sz w:val="20"/>
              </w:rPr>
              <w:t xml:space="preserve">пропаргит</w:t>
            </w:r>
          </w:p>
        </w:tc>
        <w:tc>
          <w:tcPr>
            <w:tcW w:w="5102" w:type="dxa"/>
          </w:tcPr>
          <w:p>
            <w:pPr>
              <w:pStyle w:val="0"/>
            </w:pPr>
            <w:r>
              <w:rPr>
                <w:sz w:val="20"/>
              </w:rPr>
              <w:t xml:space="preserve">соя (бобы) - 0,1</w:t>
            </w:r>
          </w:p>
        </w:tc>
      </w:tr>
      <w:tr>
        <w:tc>
          <w:tcPr>
            <w:tcW w:w="3969" w:type="dxa"/>
          </w:tcPr>
          <w:p>
            <w:pPr>
              <w:pStyle w:val="0"/>
            </w:pPr>
            <w:r>
              <w:rPr>
                <w:sz w:val="20"/>
              </w:rPr>
              <w:t xml:space="preserve">пропахлор</w:t>
            </w:r>
          </w:p>
        </w:tc>
        <w:tc>
          <w:tcPr>
            <w:tcW w:w="5102" w:type="dxa"/>
          </w:tcPr>
          <w:p>
            <w:pPr>
              <w:pStyle w:val="0"/>
            </w:pPr>
            <w:r>
              <w:rPr>
                <w:sz w:val="20"/>
              </w:rPr>
              <w:t xml:space="preserve">зерно хлебных злаков, зернобобовые - 0,3; кукуруза - 0,3 &lt;*&gt;; соя (бобы) - 0,1</w:t>
            </w:r>
          </w:p>
        </w:tc>
      </w:tr>
      <w:tr>
        <w:tblPrEx>
          <w:tblBorders>
            <w:insideH w:val="nil"/>
          </w:tblBorders>
        </w:tblPrEx>
        <w:tc>
          <w:tcPr>
            <w:tcW w:w="3969" w:type="dxa"/>
            <w:tcBorders>
              <w:bottom w:val="nil"/>
            </w:tcBorders>
          </w:tcPr>
          <w:p>
            <w:pPr>
              <w:pStyle w:val="0"/>
            </w:pPr>
            <w:r>
              <w:rPr>
                <w:sz w:val="20"/>
              </w:rPr>
              <w:t xml:space="preserve">пропиконазол</w:t>
            </w:r>
          </w:p>
        </w:tc>
        <w:tc>
          <w:tcPr>
            <w:tcW w:w="5102" w:type="dxa"/>
            <w:tcBorders>
              <w:bottom w:val="nil"/>
            </w:tcBorders>
          </w:tcPr>
          <w:p>
            <w:pPr>
              <w:pStyle w:val="0"/>
            </w:pPr>
            <w:r>
              <w:rPr>
                <w:sz w:val="20"/>
              </w:rPr>
              <w:t xml:space="preserve">зерно хлебных злаков, 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5"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просульфурон</w:t>
            </w:r>
          </w:p>
        </w:tc>
        <w:tc>
          <w:tcPr>
            <w:tcW w:w="5102" w:type="dxa"/>
          </w:tcPr>
          <w:p>
            <w:pPr>
              <w:pStyle w:val="0"/>
            </w:pPr>
            <w:r>
              <w:rPr>
                <w:sz w:val="20"/>
              </w:rPr>
              <w:t xml:space="preserve">кукуруза (зерно) - 0,02; зерно хлебных злаков, просо - 0,05</w:t>
            </w:r>
          </w:p>
        </w:tc>
      </w:tr>
      <w:tr>
        <w:tblPrEx>
          <w:tblBorders>
            <w:insideH w:val="nil"/>
          </w:tblBorders>
        </w:tblPrEx>
        <w:tc>
          <w:tcPr>
            <w:tcW w:w="3969" w:type="dxa"/>
            <w:tcBorders>
              <w:bottom w:val="nil"/>
            </w:tcBorders>
          </w:tcPr>
          <w:p>
            <w:pPr>
              <w:pStyle w:val="0"/>
            </w:pPr>
            <w:r>
              <w:rPr>
                <w:sz w:val="20"/>
              </w:rPr>
              <w:t xml:space="preserve">протиоконазол (по протиоконазол-дестио)</w:t>
            </w:r>
          </w:p>
          <w:p>
            <w:pPr>
              <w:pStyle w:val="0"/>
            </w:pPr>
            <w:r>
              <w:rPr>
                <w:sz w:val="20"/>
              </w:rPr>
              <w:t xml:space="preserve">протиоконазол-дестио (основной метаболит д.в. протиоконазола)</w:t>
            </w:r>
          </w:p>
        </w:tc>
        <w:tc>
          <w:tcPr>
            <w:tcW w:w="5102" w:type="dxa"/>
            <w:tcBorders>
              <w:bottom w:val="nil"/>
            </w:tcBorders>
          </w:tcPr>
          <w:p>
            <w:pPr>
              <w:pStyle w:val="0"/>
            </w:pPr>
            <w:r>
              <w:rPr>
                <w:sz w:val="20"/>
              </w:rPr>
              <w:t xml:space="preserve">рапс (семена, масло) - 0,05; зерно хлебных злаков - 0,3</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6"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профенфос</w:t>
            </w:r>
          </w:p>
        </w:tc>
        <w:tc>
          <w:tcPr>
            <w:tcW w:w="5102" w:type="dxa"/>
          </w:tcPr>
          <w:p>
            <w:pPr>
              <w:pStyle w:val="0"/>
            </w:pPr>
            <w:r>
              <w:rPr>
                <w:sz w:val="20"/>
              </w:rPr>
              <w:t xml:space="preserve">зерно хлебных злаков, зернобобовые - 0,3; кукуруза - 0,3 &lt;*&gt;; соя (бобы) - 0,1</w:t>
            </w:r>
          </w:p>
        </w:tc>
      </w:tr>
      <w:tr>
        <w:tc>
          <w:tcPr>
            <w:tcW w:w="3969" w:type="dxa"/>
          </w:tcPr>
          <w:p>
            <w:pPr>
              <w:pStyle w:val="0"/>
            </w:pPr>
            <w:r>
              <w:rPr>
                <w:sz w:val="20"/>
              </w:rPr>
              <w:t xml:space="preserve">прохлораз</w:t>
            </w:r>
          </w:p>
        </w:tc>
        <w:tc>
          <w:tcPr>
            <w:tcW w:w="5102" w:type="dxa"/>
          </w:tcPr>
          <w:p>
            <w:pPr>
              <w:pStyle w:val="0"/>
            </w:pPr>
            <w:r>
              <w:rPr>
                <w:sz w:val="20"/>
              </w:rPr>
              <w:t xml:space="preserve">зерно хлебных злаков - 0,05</w:t>
            </w:r>
          </w:p>
        </w:tc>
      </w:tr>
      <w:tr>
        <w:tc>
          <w:tcPr>
            <w:tcW w:w="3969" w:type="dxa"/>
          </w:tcPr>
          <w:p>
            <w:pPr>
              <w:pStyle w:val="0"/>
            </w:pPr>
            <w:r>
              <w:rPr>
                <w:sz w:val="20"/>
              </w:rPr>
              <w:t xml:space="preserve">римсульфурон</w:t>
            </w:r>
          </w:p>
        </w:tc>
        <w:tc>
          <w:tcPr>
            <w:tcW w:w="5102" w:type="dxa"/>
          </w:tcPr>
          <w:p>
            <w:pPr>
              <w:pStyle w:val="0"/>
            </w:pPr>
            <w:r>
              <w:rPr>
                <w:sz w:val="20"/>
              </w:rPr>
              <w:t xml:space="preserve">кукуруза (зерно) - 0,01</w:t>
            </w:r>
          </w:p>
        </w:tc>
      </w:tr>
      <w:tr>
        <w:tc>
          <w:tcPr>
            <w:tcW w:w="3969" w:type="dxa"/>
          </w:tcPr>
          <w:p>
            <w:pPr>
              <w:pStyle w:val="0"/>
            </w:pPr>
            <w:r>
              <w:rPr>
                <w:sz w:val="20"/>
              </w:rPr>
              <w:t xml:space="preserve">сетоксидим</w:t>
            </w:r>
          </w:p>
        </w:tc>
        <w:tc>
          <w:tcPr>
            <w:tcW w:w="5102" w:type="dxa"/>
          </w:tcPr>
          <w:p>
            <w:pPr>
              <w:pStyle w:val="0"/>
            </w:pPr>
            <w:r>
              <w:rPr>
                <w:sz w:val="20"/>
              </w:rPr>
              <w:t xml:space="preserve">соя (бобы) - 0,1</w:t>
            </w:r>
          </w:p>
        </w:tc>
      </w:tr>
      <w:tr>
        <w:tc>
          <w:tcPr>
            <w:tcW w:w="3969" w:type="dxa"/>
          </w:tcPr>
          <w:p>
            <w:pPr>
              <w:pStyle w:val="0"/>
            </w:pPr>
            <w:r>
              <w:rPr>
                <w:sz w:val="20"/>
              </w:rPr>
              <w:t xml:space="preserve">симазин</w:t>
            </w:r>
          </w:p>
        </w:tc>
        <w:tc>
          <w:tcPr>
            <w:tcW w:w="5102" w:type="dxa"/>
          </w:tcPr>
          <w:p>
            <w:pPr>
              <w:pStyle w:val="0"/>
            </w:pPr>
            <w:r>
              <w:rPr>
                <w:sz w:val="20"/>
              </w:rPr>
              <w:t xml:space="preserve">зерно хлебных злаков, кукуруза (зерно) - 0,1</w:t>
            </w:r>
          </w:p>
        </w:tc>
      </w:tr>
      <w:tr>
        <w:tc>
          <w:tcPr>
            <w:tcW w:w="3969" w:type="dxa"/>
          </w:tcPr>
          <w:p>
            <w:pPr>
              <w:pStyle w:val="0"/>
            </w:pPr>
            <w:r>
              <w:rPr>
                <w:sz w:val="20"/>
              </w:rPr>
              <w:t xml:space="preserve">спироксамин</w:t>
            </w:r>
          </w:p>
        </w:tc>
        <w:tc>
          <w:tcPr>
            <w:tcW w:w="5102" w:type="dxa"/>
          </w:tcPr>
          <w:p>
            <w:pPr>
              <w:pStyle w:val="0"/>
            </w:pPr>
            <w:r>
              <w:rPr>
                <w:sz w:val="20"/>
              </w:rPr>
              <w:t xml:space="preserve">зерно хлебных злаков - 0,2; рис - 0,2 &lt;*&gt;</w:t>
            </w:r>
          </w:p>
        </w:tc>
      </w:tr>
      <w:tr>
        <w:tc>
          <w:tcPr>
            <w:tcW w:w="3969" w:type="dxa"/>
          </w:tcPr>
          <w:p>
            <w:pPr>
              <w:pStyle w:val="0"/>
            </w:pPr>
            <w:r>
              <w:rPr>
                <w:sz w:val="20"/>
              </w:rPr>
              <w:t xml:space="preserve">сульфаниловой кислоты</w:t>
            </w:r>
          </w:p>
        </w:tc>
        <w:tc>
          <w:tcPr>
            <w:tcW w:w="5102" w:type="dxa"/>
          </w:tcPr>
          <w:p>
            <w:pPr>
              <w:pStyle w:val="0"/>
            </w:pPr>
            <w:r>
              <w:rPr>
                <w:sz w:val="20"/>
              </w:rPr>
              <w:t xml:space="preserve">зерно хлебных злаков - 1,0</w:t>
            </w:r>
          </w:p>
        </w:tc>
      </w:tr>
      <w:tr>
        <w:tc>
          <w:tcPr>
            <w:tcW w:w="3969" w:type="dxa"/>
          </w:tcPr>
          <w:p>
            <w:pPr>
              <w:pStyle w:val="0"/>
            </w:pPr>
            <w:r>
              <w:rPr>
                <w:sz w:val="20"/>
              </w:rPr>
              <w:t xml:space="preserve">моноэтаноламинная соль</w:t>
            </w:r>
          </w:p>
        </w:tc>
        <w:tc>
          <w:tcPr>
            <w:tcW w:w="5102" w:type="dxa"/>
          </w:tcPr>
          <w:p>
            <w:pPr>
              <w:pStyle w:val="0"/>
              <w:jc w:val="both"/>
            </w:pPr>
            <w:r>
              <w:rPr>
                <w:sz w:val="20"/>
              </w:rPr>
            </w:r>
          </w:p>
        </w:tc>
      </w:tr>
      <w:tr>
        <w:tblPrEx>
          <w:tblBorders>
            <w:insideH w:val="nil"/>
          </w:tblBorders>
        </w:tblPrEx>
        <w:tc>
          <w:tcPr>
            <w:tcW w:w="3969" w:type="dxa"/>
            <w:tcBorders>
              <w:bottom w:val="nil"/>
            </w:tcBorders>
          </w:tcPr>
          <w:p>
            <w:pPr>
              <w:pStyle w:val="0"/>
            </w:pPr>
            <w:r>
              <w:rPr>
                <w:sz w:val="20"/>
              </w:rPr>
              <w:t xml:space="preserve">тау-флювалинат</w:t>
            </w:r>
          </w:p>
        </w:tc>
        <w:tc>
          <w:tcPr>
            <w:tcW w:w="5102" w:type="dxa"/>
            <w:tcBorders>
              <w:bottom w:val="nil"/>
            </w:tcBorders>
          </w:tcPr>
          <w:p>
            <w:pPr>
              <w:pStyle w:val="0"/>
            </w:pPr>
            <w:r>
              <w:rPr>
                <w:sz w:val="20"/>
              </w:rPr>
              <w:t xml:space="preserve">зерно хлебных злаков, соя (бобы) - 0,01; 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7"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тебуконазол</w:t>
            </w:r>
          </w:p>
        </w:tc>
        <w:tc>
          <w:tcPr>
            <w:tcW w:w="5102" w:type="dxa"/>
            <w:tcBorders>
              <w:bottom w:val="nil"/>
            </w:tcBorders>
          </w:tcPr>
          <w:p>
            <w:pPr>
              <w:pStyle w:val="0"/>
            </w:pPr>
            <w:r>
              <w:rPr>
                <w:sz w:val="20"/>
              </w:rPr>
              <w:t xml:space="preserve">зерно хлебных злаков, просо, подсолнечник (семена) - 0,2; кукуруза (зерно), соя (бобы) - 0,1; рапс (семена) - 0,3; рис - 2,0</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8"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тепралоксидим</w:t>
            </w:r>
          </w:p>
        </w:tc>
        <w:tc>
          <w:tcPr>
            <w:tcW w:w="5102" w:type="dxa"/>
          </w:tcPr>
          <w:p>
            <w:pPr>
              <w:pStyle w:val="0"/>
            </w:pPr>
            <w:r>
              <w:rPr>
                <w:sz w:val="20"/>
              </w:rPr>
              <w:t xml:space="preserve">соя (бобы) - 5,0</w:t>
            </w:r>
          </w:p>
        </w:tc>
      </w:tr>
      <w:tr>
        <w:tc>
          <w:tcPr>
            <w:tcW w:w="3969" w:type="dxa"/>
          </w:tcPr>
          <w:p>
            <w:pPr>
              <w:pStyle w:val="0"/>
            </w:pPr>
            <w:r>
              <w:rPr>
                <w:sz w:val="20"/>
              </w:rPr>
              <w:t xml:space="preserve">тербутилазин</w:t>
            </w:r>
          </w:p>
        </w:tc>
        <w:tc>
          <w:tcPr>
            <w:tcW w:w="5102" w:type="dxa"/>
          </w:tcPr>
          <w:p>
            <w:pPr>
              <w:pStyle w:val="0"/>
            </w:pPr>
            <w:r>
              <w:rPr>
                <w:sz w:val="20"/>
              </w:rPr>
              <w:t xml:space="preserve">подсолнечник (семена) - 0,1</w:t>
            </w:r>
          </w:p>
        </w:tc>
      </w:tr>
      <w:tr>
        <w:tc>
          <w:tcPr>
            <w:tcW w:w="3969" w:type="dxa"/>
          </w:tcPr>
          <w:p>
            <w:pPr>
              <w:pStyle w:val="0"/>
            </w:pPr>
            <w:r>
              <w:rPr>
                <w:sz w:val="20"/>
              </w:rPr>
              <w:t xml:space="preserve">тербутрин</w:t>
            </w:r>
          </w:p>
        </w:tc>
        <w:tc>
          <w:tcPr>
            <w:tcW w:w="5102" w:type="dxa"/>
          </w:tcPr>
          <w:p>
            <w:pPr>
              <w:pStyle w:val="0"/>
            </w:pPr>
            <w:r>
              <w:rPr>
                <w:sz w:val="20"/>
              </w:rPr>
              <w:t xml:space="preserve">зерно хлебных злаков - 0,1</w:t>
            </w:r>
          </w:p>
        </w:tc>
      </w:tr>
      <w:tr>
        <w:tc>
          <w:tcPr>
            <w:tcW w:w="3969" w:type="dxa"/>
          </w:tcPr>
          <w:p>
            <w:pPr>
              <w:pStyle w:val="0"/>
            </w:pPr>
            <w:r>
              <w:rPr>
                <w:sz w:val="20"/>
              </w:rPr>
              <w:t xml:space="preserve">тербуфос</w:t>
            </w:r>
          </w:p>
        </w:tc>
        <w:tc>
          <w:tcPr>
            <w:tcW w:w="5102" w:type="dxa"/>
          </w:tcPr>
          <w:p>
            <w:pPr>
              <w:pStyle w:val="0"/>
            </w:pPr>
            <w:r>
              <w:rPr>
                <w:sz w:val="20"/>
              </w:rPr>
              <w:t xml:space="preserve">кукуруза (зерно) - 0,05</w:t>
            </w:r>
          </w:p>
        </w:tc>
      </w:tr>
      <w:tr>
        <w:tc>
          <w:tcPr>
            <w:tcW w:w="3969" w:type="dxa"/>
          </w:tcPr>
          <w:p>
            <w:pPr>
              <w:pStyle w:val="0"/>
            </w:pPr>
            <w:r>
              <w:rPr>
                <w:sz w:val="20"/>
              </w:rPr>
              <w:t xml:space="preserve">тетраконазол</w:t>
            </w:r>
          </w:p>
        </w:tc>
        <w:tc>
          <w:tcPr>
            <w:tcW w:w="5102" w:type="dxa"/>
          </w:tcPr>
          <w:p>
            <w:pPr>
              <w:pStyle w:val="0"/>
            </w:pPr>
            <w:r>
              <w:rPr>
                <w:sz w:val="20"/>
              </w:rPr>
              <w:t xml:space="preserve">зерно хлебных злаков - 0,2</w:t>
            </w:r>
          </w:p>
        </w:tc>
      </w:tr>
      <w:tr>
        <w:tc>
          <w:tcPr>
            <w:tcW w:w="3969" w:type="dxa"/>
          </w:tcPr>
          <w:p>
            <w:pPr>
              <w:pStyle w:val="0"/>
            </w:pPr>
            <w:r>
              <w:rPr>
                <w:sz w:val="20"/>
              </w:rPr>
              <w:t xml:space="preserve">тефлутрин</w:t>
            </w:r>
          </w:p>
        </w:tc>
        <w:tc>
          <w:tcPr>
            <w:tcW w:w="5102" w:type="dxa"/>
          </w:tcPr>
          <w:p>
            <w:pPr>
              <w:pStyle w:val="0"/>
            </w:pPr>
            <w:r>
              <w:rPr>
                <w:sz w:val="20"/>
              </w:rPr>
              <w:t xml:space="preserve">подсолнечник (семена), кукуруза (зерно) - 0,05</w:t>
            </w:r>
          </w:p>
        </w:tc>
      </w:tr>
      <w:tr>
        <w:tc>
          <w:tcPr>
            <w:tcW w:w="3969" w:type="dxa"/>
          </w:tcPr>
          <w:p>
            <w:pPr>
              <w:pStyle w:val="0"/>
            </w:pPr>
            <w:r>
              <w:rPr>
                <w:sz w:val="20"/>
              </w:rPr>
              <w:t xml:space="preserve">тиабендазол</w:t>
            </w:r>
          </w:p>
        </w:tc>
        <w:tc>
          <w:tcPr>
            <w:tcW w:w="5102" w:type="dxa"/>
          </w:tcPr>
          <w:p>
            <w:pPr>
              <w:pStyle w:val="0"/>
            </w:pPr>
            <w:r>
              <w:rPr>
                <w:sz w:val="20"/>
              </w:rPr>
              <w:t xml:space="preserve">зерно хлебных злаков, кукуруза (зерно), просо, рис, горох, подсолнечник (семена) - 0,2</w:t>
            </w:r>
          </w:p>
        </w:tc>
      </w:tr>
      <w:tr>
        <w:tblPrEx>
          <w:tblBorders>
            <w:insideH w:val="nil"/>
          </w:tblBorders>
        </w:tblPrEx>
        <w:tc>
          <w:tcPr>
            <w:tcW w:w="3969" w:type="dxa"/>
            <w:tcBorders>
              <w:bottom w:val="nil"/>
            </w:tcBorders>
          </w:tcPr>
          <w:p>
            <w:pPr>
              <w:pStyle w:val="0"/>
            </w:pPr>
            <w:r>
              <w:rPr>
                <w:sz w:val="20"/>
              </w:rPr>
              <w:t xml:space="preserve">тиаклоприд</w:t>
            </w:r>
          </w:p>
        </w:tc>
        <w:tc>
          <w:tcPr>
            <w:tcW w:w="5102" w:type="dxa"/>
            <w:tcBorders>
              <w:bottom w:val="nil"/>
            </w:tcBorders>
          </w:tcPr>
          <w:p>
            <w:pPr>
              <w:pStyle w:val="0"/>
            </w:pPr>
            <w:r>
              <w:rPr>
                <w:sz w:val="20"/>
              </w:rPr>
              <w:t xml:space="preserve">рапс (семена) - 0,3</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9"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тиаметоксам</w:t>
            </w:r>
          </w:p>
        </w:tc>
        <w:tc>
          <w:tcPr>
            <w:tcW w:w="5102" w:type="dxa"/>
            <w:tcBorders>
              <w:bottom w:val="nil"/>
            </w:tcBorders>
          </w:tcPr>
          <w:p>
            <w:pPr>
              <w:pStyle w:val="0"/>
            </w:pPr>
            <w:r>
              <w:rPr>
                <w:sz w:val="20"/>
              </w:rPr>
              <w:t xml:space="preserve">зерно хлебных злаков, горчица, рапс (семена), горох, подсолнечник (семена) - 0,05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0"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тиофанатметил</w:t>
            </w:r>
          </w:p>
        </w:tc>
        <w:tc>
          <w:tcPr>
            <w:tcW w:w="5102" w:type="dxa"/>
          </w:tcPr>
          <w:p>
            <w:pPr>
              <w:pStyle w:val="0"/>
            </w:pPr>
            <w:r>
              <w:rPr>
                <w:sz w:val="20"/>
              </w:rPr>
              <w:t xml:space="preserve">зерно хлебных злаков - 1,0</w:t>
            </w:r>
          </w:p>
        </w:tc>
      </w:tr>
      <w:tr>
        <w:tc>
          <w:tcPr>
            <w:tcW w:w="3969" w:type="dxa"/>
          </w:tcPr>
          <w:p>
            <w:pPr>
              <w:pStyle w:val="0"/>
            </w:pPr>
            <w:r>
              <w:rPr>
                <w:sz w:val="20"/>
              </w:rPr>
              <w:t xml:space="preserve">тирам</w:t>
            </w:r>
          </w:p>
        </w:tc>
        <w:tc>
          <w:tcPr>
            <w:tcW w:w="5102" w:type="dxa"/>
          </w:tcPr>
          <w:p>
            <w:pPr>
              <w:pStyle w:val="0"/>
            </w:pPr>
            <w:r>
              <w:rPr>
                <w:sz w:val="20"/>
              </w:rPr>
              <w:t xml:space="preserve">зерно хлебных злаков - 0,01; все пищевые продукты - 0,01 &lt;*&gt;</w:t>
            </w:r>
          </w:p>
        </w:tc>
      </w:tr>
      <w:tr>
        <w:tc>
          <w:tcPr>
            <w:tcW w:w="3969" w:type="dxa"/>
          </w:tcPr>
          <w:p>
            <w:pPr>
              <w:pStyle w:val="0"/>
            </w:pPr>
            <w:r>
              <w:rPr>
                <w:sz w:val="20"/>
              </w:rPr>
              <w:t xml:space="preserve">тифенсулъфурон-метил</w:t>
            </w:r>
          </w:p>
        </w:tc>
        <w:tc>
          <w:tcPr>
            <w:tcW w:w="5102" w:type="dxa"/>
          </w:tcPr>
          <w:p>
            <w:pPr>
              <w:pStyle w:val="0"/>
            </w:pPr>
            <w:r>
              <w:rPr>
                <w:sz w:val="20"/>
              </w:rPr>
              <w:t xml:space="preserve">зерно хлебных злаков - 0,5; кукуруза (зерно), соя (бобы) - 0,02</w:t>
            </w:r>
          </w:p>
        </w:tc>
      </w:tr>
      <w:tr>
        <w:tc>
          <w:tcPr>
            <w:tcW w:w="3969" w:type="dxa"/>
          </w:tcPr>
          <w:p>
            <w:pPr>
              <w:pStyle w:val="0"/>
            </w:pPr>
            <w:r>
              <w:rPr>
                <w:sz w:val="20"/>
              </w:rPr>
              <w:t xml:space="preserve">тралкоксидим</w:t>
            </w:r>
          </w:p>
        </w:tc>
        <w:tc>
          <w:tcPr>
            <w:tcW w:w="5102" w:type="dxa"/>
          </w:tcPr>
          <w:p>
            <w:pPr>
              <w:pStyle w:val="0"/>
            </w:pPr>
            <w:r>
              <w:rPr>
                <w:sz w:val="20"/>
              </w:rPr>
              <w:t xml:space="preserve">зерно хлебных злаков - 0,02</w:t>
            </w:r>
          </w:p>
        </w:tc>
      </w:tr>
      <w:tr>
        <w:tc>
          <w:tcPr>
            <w:tcW w:w="3969" w:type="dxa"/>
          </w:tcPr>
          <w:p>
            <w:pPr>
              <w:pStyle w:val="0"/>
            </w:pPr>
            <w:r>
              <w:rPr>
                <w:sz w:val="20"/>
              </w:rPr>
              <w:t xml:space="preserve">триадименол</w:t>
            </w:r>
          </w:p>
        </w:tc>
        <w:tc>
          <w:tcPr>
            <w:tcW w:w="5102" w:type="dxa"/>
          </w:tcPr>
          <w:p>
            <w:pPr>
              <w:pStyle w:val="0"/>
            </w:pPr>
            <w:r>
              <w:rPr>
                <w:sz w:val="20"/>
              </w:rPr>
              <w:t xml:space="preserve">зерно хлебных злаков - 0,2; просо - 0,02 &lt;*&gt;; рис - 0,05 &lt;*&gt;</w:t>
            </w:r>
          </w:p>
        </w:tc>
      </w:tr>
      <w:tr>
        <w:tc>
          <w:tcPr>
            <w:tcW w:w="3969" w:type="dxa"/>
          </w:tcPr>
          <w:p>
            <w:pPr>
              <w:pStyle w:val="0"/>
            </w:pPr>
            <w:r>
              <w:rPr>
                <w:sz w:val="20"/>
              </w:rPr>
              <w:t xml:space="preserve">триадимефон</w:t>
            </w:r>
          </w:p>
        </w:tc>
        <w:tc>
          <w:tcPr>
            <w:tcW w:w="5102" w:type="dxa"/>
          </w:tcPr>
          <w:p>
            <w:pPr>
              <w:pStyle w:val="0"/>
            </w:pPr>
            <w:r>
              <w:rPr>
                <w:sz w:val="20"/>
              </w:rPr>
              <w:t xml:space="preserve">зерно хлебных злаков - 0,5</w:t>
            </w:r>
          </w:p>
        </w:tc>
      </w:tr>
      <w:tr>
        <w:tc>
          <w:tcPr>
            <w:tcW w:w="3969" w:type="dxa"/>
          </w:tcPr>
          <w:p>
            <w:pPr>
              <w:pStyle w:val="0"/>
            </w:pPr>
            <w:r>
              <w:rPr>
                <w:sz w:val="20"/>
              </w:rPr>
              <w:t xml:space="preserve">триаллат</w:t>
            </w:r>
          </w:p>
        </w:tc>
        <w:tc>
          <w:tcPr>
            <w:tcW w:w="5102" w:type="dxa"/>
          </w:tcPr>
          <w:p>
            <w:pPr>
              <w:pStyle w:val="0"/>
            </w:pPr>
            <w:r>
              <w:rPr>
                <w:sz w:val="20"/>
              </w:rPr>
              <w:t xml:space="preserve">зернобобовые - 0,05 &lt;*&gt;; зерно хлебных злаков - 0,05</w:t>
            </w:r>
          </w:p>
        </w:tc>
      </w:tr>
      <w:tr>
        <w:tc>
          <w:tcPr>
            <w:tcW w:w="3969" w:type="dxa"/>
          </w:tcPr>
          <w:p>
            <w:pPr>
              <w:pStyle w:val="0"/>
            </w:pPr>
            <w:r>
              <w:rPr>
                <w:sz w:val="20"/>
              </w:rPr>
              <w:t xml:space="preserve">триасулъфурон</w:t>
            </w:r>
          </w:p>
        </w:tc>
        <w:tc>
          <w:tcPr>
            <w:tcW w:w="5102" w:type="dxa"/>
          </w:tcPr>
          <w:p>
            <w:pPr>
              <w:pStyle w:val="0"/>
            </w:pPr>
            <w:r>
              <w:rPr>
                <w:sz w:val="20"/>
              </w:rPr>
              <w:t xml:space="preserve">зерно хлебных злаков - 0,1</w:t>
            </w:r>
          </w:p>
        </w:tc>
      </w:tr>
      <w:tr>
        <w:tc>
          <w:tcPr>
            <w:tcW w:w="3969" w:type="dxa"/>
          </w:tcPr>
          <w:p>
            <w:pPr>
              <w:pStyle w:val="0"/>
            </w:pPr>
            <w:r>
              <w:rPr>
                <w:sz w:val="20"/>
              </w:rPr>
              <w:t xml:space="preserve">трибенуронметил</w:t>
            </w:r>
          </w:p>
        </w:tc>
        <w:tc>
          <w:tcPr>
            <w:tcW w:w="5102" w:type="dxa"/>
          </w:tcPr>
          <w:p>
            <w:pPr>
              <w:pStyle w:val="0"/>
            </w:pPr>
            <w:r>
              <w:rPr>
                <w:sz w:val="20"/>
              </w:rPr>
              <w:t xml:space="preserve">подсолнечник (семена) - 0,02; зерно хлебных злаков - 0,01</w:t>
            </w:r>
          </w:p>
        </w:tc>
      </w:tr>
      <w:tr>
        <w:tc>
          <w:tcPr>
            <w:tcW w:w="3969" w:type="dxa"/>
          </w:tcPr>
          <w:p>
            <w:pPr>
              <w:pStyle w:val="0"/>
            </w:pPr>
            <w:r>
              <w:rPr>
                <w:sz w:val="20"/>
              </w:rPr>
              <w:t xml:space="preserve">триморфамид</w:t>
            </w:r>
          </w:p>
        </w:tc>
        <w:tc>
          <w:tcPr>
            <w:tcW w:w="5102" w:type="dxa"/>
          </w:tcPr>
          <w:p>
            <w:pPr>
              <w:pStyle w:val="0"/>
            </w:pPr>
            <w:r>
              <w:rPr>
                <w:sz w:val="20"/>
              </w:rPr>
              <w:t xml:space="preserve">зерно хлебных злаков - 0,2 &lt;*&gt;</w:t>
            </w:r>
          </w:p>
        </w:tc>
      </w:tr>
      <w:tr>
        <w:tc>
          <w:tcPr>
            <w:tcW w:w="3969" w:type="dxa"/>
          </w:tcPr>
          <w:p>
            <w:pPr>
              <w:pStyle w:val="0"/>
            </w:pPr>
            <w:r>
              <w:rPr>
                <w:sz w:val="20"/>
              </w:rPr>
              <w:t xml:space="preserve">тринексопак-этил</w:t>
            </w:r>
          </w:p>
        </w:tc>
        <w:tc>
          <w:tcPr>
            <w:tcW w:w="5102" w:type="dxa"/>
          </w:tcPr>
          <w:p>
            <w:pPr>
              <w:pStyle w:val="0"/>
            </w:pPr>
            <w:r>
              <w:rPr>
                <w:sz w:val="20"/>
              </w:rPr>
              <w:t xml:space="preserve">зерно хлебных злаков - 0,2</w:t>
            </w:r>
          </w:p>
        </w:tc>
      </w:tr>
      <w:tr>
        <w:tc>
          <w:tcPr>
            <w:tcW w:w="3969" w:type="dxa"/>
          </w:tcPr>
          <w:p>
            <w:pPr>
              <w:pStyle w:val="0"/>
            </w:pPr>
            <w:r>
              <w:rPr>
                <w:sz w:val="20"/>
              </w:rPr>
              <w:t xml:space="preserve">тритиконазол</w:t>
            </w:r>
          </w:p>
        </w:tc>
        <w:tc>
          <w:tcPr>
            <w:tcW w:w="5102" w:type="dxa"/>
          </w:tcPr>
          <w:p>
            <w:pPr>
              <w:pStyle w:val="0"/>
            </w:pPr>
            <w:r>
              <w:rPr>
                <w:sz w:val="20"/>
              </w:rPr>
              <w:t xml:space="preserve">просо, кукуруза (зерно) - 0,1; зерно хлебных злаков - 0,04</w:t>
            </w:r>
          </w:p>
        </w:tc>
      </w:tr>
      <w:tr>
        <w:tc>
          <w:tcPr>
            <w:tcW w:w="3969" w:type="dxa"/>
          </w:tcPr>
          <w:p>
            <w:pPr>
              <w:pStyle w:val="0"/>
            </w:pPr>
            <w:r>
              <w:rPr>
                <w:sz w:val="20"/>
              </w:rPr>
              <w:t xml:space="preserve">тритосульфурон</w:t>
            </w:r>
          </w:p>
        </w:tc>
        <w:tc>
          <w:tcPr>
            <w:tcW w:w="5102" w:type="dxa"/>
          </w:tcPr>
          <w:p>
            <w:pPr>
              <w:pStyle w:val="0"/>
            </w:pPr>
            <w:r>
              <w:rPr>
                <w:sz w:val="20"/>
              </w:rPr>
              <w:t xml:space="preserve">зерно хлебных злаков - 0,01</w:t>
            </w:r>
          </w:p>
        </w:tc>
      </w:tr>
      <w:tr>
        <w:tc>
          <w:tcPr>
            <w:tcW w:w="3969" w:type="dxa"/>
          </w:tcPr>
          <w:p>
            <w:pPr>
              <w:pStyle w:val="0"/>
            </w:pPr>
            <w:r>
              <w:rPr>
                <w:sz w:val="20"/>
              </w:rPr>
              <w:t xml:space="preserve">трифлумизол</w:t>
            </w:r>
          </w:p>
        </w:tc>
        <w:tc>
          <w:tcPr>
            <w:tcW w:w="5102" w:type="dxa"/>
          </w:tcPr>
          <w:p>
            <w:pPr>
              <w:pStyle w:val="0"/>
            </w:pPr>
            <w:r>
              <w:rPr>
                <w:sz w:val="20"/>
              </w:rPr>
              <w:t xml:space="preserve">зерно хлебных злаков - 0,05 &lt;*&gt;</w:t>
            </w:r>
          </w:p>
        </w:tc>
      </w:tr>
      <w:tr>
        <w:tblPrEx>
          <w:tblBorders>
            <w:insideH w:val="nil"/>
          </w:tblBorders>
        </w:tblPrEx>
        <w:tc>
          <w:tcPr>
            <w:tcW w:w="3969" w:type="dxa"/>
            <w:tcBorders>
              <w:bottom w:val="nil"/>
            </w:tcBorders>
          </w:tcPr>
          <w:p>
            <w:pPr>
              <w:pStyle w:val="0"/>
            </w:pPr>
            <w:r>
              <w:rPr>
                <w:sz w:val="20"/>
              </w:rPr>
              <w:t xml:space="preserve">трифлуралин</w:t>
            </w:r>
          </w:p>
        </w:tc>
        <w:tc>
          <w:tcPr>
            <w:tcW w:w="5102" w:type="dxa"/>
            <w:tcBorders>
              <w:bottom w:val="nil"/>
            </w:tcBorders>
          </w:tcPr>
          <w:p>
            <w:pPr>
              <w:pStyle w:val="0"/>
            </w:pPr>
            <w:r>
              <w:rPr>
                <w:sz w:val="20"/>
              </w:rPr>
              <w:t xml:space="preserve">подсолнечник (семена), соя (бобы) - 0,1; рапс (семена) - 0,1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1"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трихлорфон</w:t>
            </w:r>
          </w:p>
        </w:tc>
        <w:tc>
          <w:tcPr>
            <w:tcW w:w="5102" w:type="dxa"/>
          </w:tcPr>
          <w:p>
            <w:pPr>
              <w:pStyle w:val="0"/>
            </w:pPr>
            <w:r>
              <w:rPr>
                <w:sz w:val="20"/>
              </w:rPr>
              <w:t xml:space="preserve">зерно хлебных злаков, кукуруза (зерно), соя (бобы), подсолнечник (семена), зернобобовые, горчица, рис - 0,1</w:t>
            </w:r>
          </w:p>
        </w:tc>
      </w:tr>
      <w:tr>
        <w:tc>
          <w:tcPr>
            <w:tcW w:w="3969" w:type="dxa"/>
          </w:tcPr>
          <w:p>
            <w:pPr>
              <w:pStyle w:val="0"/>
            </w:pPr>
            <w:r>
              <w:rPr>
                <w:sz w:val="20"/>
              </w:rPr>
              <w:t xml:space="preserve">фамоксадон</w:t>
            </w:r>
          </w:p>
        </w:tc>
        <w:tc>
          <w:tcPr>
            <w:tcW w:w="5102" w:type="dxa"/>
          </w:tcPr>
          <w:p>
            <w:pPr>
              <w:pStyle w:val="0"/>
            </w:pPr>
            <w:r>
              <w:rPr>
                <w:sz w:val="20"/>
              </w:rPr>
              <w:t xml:space="preserve">подсолнечник (семена) - 0,1</w:t>
            </w:r>
          </w:p>
        </w:tc>
      </w:tr>
      <w:tr>
        <w:tc>
          <w:tcPr>
            <w:tcW w:w="3969" w:type="dxa"/>
          </w:tcPr>
          <w:p>
            <w:pPr>
              <w:pStyle w:val="0"/>
            </w:pPr>
            <w:r>
              <w:rPr>
                <w:sz w:val="20"/>
              </w:rPr>
              <w:t xml:space="preserve">фенвалерат</w:t>
            </w:r>
          </w:p>
        </w:tc>
        <w:tc>
          <w:tcPr>
            <w:tcW w:w="5102" w:type="dxa"/>
          </w:tcPr>
          <w:p>
            <w:pPr>
              <w:pStyle w:val="0"/>
            </w:pPr>
            <w:r>
              <w:rPr>
                <w:sz w:val="20"/>
              </w:rPr>
              <w:t xml:space="preserve">кукуруза (зерно), соя (бобы), горох - 0,1 &lt;*&gt;; зерно хлебных злаков - 0,02</w:t>
            </w:r>
          </w:p>
        </w:tc>
      </w:tr>
      <w:tr>
        <w:tc>
          <w:tcPr>
            <w:tcW w:w="3969" w:type="dxa"/>
          </w:tcPr>
          <w:p>
            <w:pPr>
              <w:pStyle w:val="0"/>
            </w:pPr>
            <w:r>
              <w:rPr>
                <w:sz w:val="20"/>
              </w:rPr>
              <w:t xml:space="preserve">фенитротион</w:t>
            </w:r>
          </w:p>
        </w:tc>
        <w:tc>
          <w:tcPr>
            <w:tcW w:w="5102" w:type="dxa"/>
          </w:tcPr>
          <w:p>
            <w:pPr>
              <w:pStyle w:val="0"/>
            </w:pPr>
            <w:r>
              <w:rPr>
                <w:sz w:val="20"/>
              </w:rPr>
              <w:t xml:space="preserve">зерно хлебных злаков - 1,0; рис - 0,3; подсолнечник (семена) - 0,1</w:t>
            </w:r>
          </w:p>
        </w:tc>
      </w:tr>
      <w:tr>
        <w:tblPrEx>
          <w:tblBorders>
            <w:insideH w:val="nil"/>
          </w:tblBorders>
        </w:tblPrEx>
        <w:tc>
          <w:tcPr>
            <w:tcW w:w="3969" w:type="dxa"/>
            <w:tcBorders>
              <w:bottom w:val="nil"/>
            </w:tcBorders>
          </w:tcPr>
          <w:p>
            <w:pPr>
              <w:pStyle w:val="0"/>
            </w:pPr>
            <w:r>
              <w:rPr>
                <w:sz w:val="20"/>
              </w:rPr>
              <w:t xml:space="preserve">феноксапроп-П-этил</w:t>
            </w:r>
          </w:p>
        </w:tc>
        <w:tc>
          <w:tcPr>
            <w:tcW w:w="5102" w:type="dxa"/>
            <w:tcBorders>
              <w:bottom w:val="nil"/>
            </w:tcBorders>
          </w:tcPr>
          <w:p>
            <w:pPr>
              <w:pStyle w:val="0"/>
            </w:pPr>
            <w:r>
              <w:rPr>
                <w:sz w:val="20"/>
              </w:rPr>
              <w:t xml:space="preserve">зерно хлебных злаков - 0,01; соя (бобы) - 0,1; подсолнечник (семена) - 0,02; рапс (семена), горох - 0,2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2"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фенпропидин</w:t>
            </w:r>
          </w:p>
        </w:tc>
        <w:tc>
          <w:tcPr>
            <w:tcW w:w="5102" w:type="dxa"/>
          </w:tcPr>
          <w:p>
            <w:pPr>
              <w:pStyle w:val="0"/>
            </w:pPr>
            <w:r>
              <w:rPr>
                <w:sz w:val="20"/>
              </w:rPr>
              <w:t xml:space="preserve">зерно хлебных злаков - 0,25</w:t>
            </w:r>
          </w:p>
        </w:tc>
      </w:tr>
      <w:tr>
        <w:tc>
          <w:tcPr>
            <w:tcW w:w="3969" w:type="dxa"/>
          </w:tcPr>
          <w:p>
            <w:pPr>
              <w:pStyle w:val="0"/>
            </w:pPr>
            <w:r>
              <w:rPr>
                <w:sz w:val="20"/>
              </w:rPr>
              <w:t xml:space="preserve">фенпропиморф</w:t>
            </w:r>
          </w:p>
        </w:tc>
        <w:tc>
          <w:tcPr>
            <w:tcW w:w="5102" w:type="dxa"/>
          </w:tcPr>
          <w:p>
            <w:pPr>
              <w:pStyle w:val="0"/>
            </w:pPr>
            <w:r>
              <w:rPr>
                <w:sz w:val="20"/>
              </w:rPr>
              <w:t xml:space="preserve">зерно хлебных злаков - 0,2 &lt;*&gt;; подсолнечник (семена) - 0,05 &lt;*&gt;</w:t>
            </w:r>
          </w:p>
        </w:tc>
      </w:tr>
      <w:tr>
        <w:tc>
          <w:tcPr>
            <w:tcW w:w="3969" w:type="dxa"/>
          </w:tcPr>
          <w:p>
            <w:pPr>
              <w:pStyle w:val="0"/>
            </w:pPr>
            <w:r>
              <w:rPr>
                <w:sz w:val="20"/>
              </w:rPr>
              <w:t xml:space="preserve">фентион</w:t>
            </w:r>
          </w:p>
        </w:tc>
        <w:tc>
          <w:tcPr>
            <w:tcW w:w="5102" w:type="dxa"/>
          </w:tcPr>
          <w:p>
            <w:pPr>
              <w:pStyle w:val="0"/>
            </w:pPr>
            <w:r>
              <w:rPr>
                <w:sz w:val="20"/>
              </w:rPr>
              <w:t xml:space="preserve">зерно хлебных злаков, зернобобовые - 0,15</w:t>
            </w:r>
          </w:p>
        </w:tc>
      </w:tr>
      <w:tr>
        <w:tc>
          <w:tcPr>
            <w:tcW w:w="3969" w:type="dxa"/>
          </w:tcPr>
          <w:p>
            <w:pPr>
              <w:pStyle w:val="0"/>
            </w:pPr>
            <w:r>
              <w:rPr>
                <w:sz w:val="20"/>
              </w:rPr>
              <w:t xml:space="preserve">фентоат</w:t>
            </w:r>
          </w:p>
        </w:tc>
        <w:tc>
          <w:tcPr>
            <w:tcW w:w="5102" w:type="dxa"/>
          </w:tcPr>
          <w:p>
            <w:pPr>
              <w:pStyle w:val="0"/>
            </w:pPr>
            <w:r>
              <w:rPr>
                <w:sz w:val="20"/>
              </w:rPr>
              <w:t xml:space="preserve">зерно хлебных злаков, рис - 0,1 &lt;*&gt;</w:t>
            </w:r>
          </w:p>
        </w:tc>
      </w:tr>
      <w:tr>
        <w:tc>
          <w:tcPr>
            <w:tcW w:w="3969" w:type="dxa"/>
          </w:tcPr>
          <w:p>
            <w:pPr>
              <w:pStyle w:val="0"/>
            </w:pPr>
            <w:r>
              <w:rPr>
                <w:sz w:val="20"/>
              </w:rPr>
              <w:t xml:space="preserve">фипронил</w:t>
            </w:r>
          </w:p>
        </w:tc>
        <w:tc>
          <w:tcPr>
            <w:tcW w:w="5102" w:type="dxa"/>
          </w:tcPr>
          <w:p>
            <w:pPr>
              <w:pStyle w:val="0"/>
            </w:pPr>
            <w:r>
              <w:rPr>
                <w:sz w:val="20"/>
              </w:rPr>
              <w:t xml:space="preserve">зерно хлебных злаков - 0,005</w:t>
            </w:r>
          </w:p>
        </w:tc>
      </w:tr>
      <w:tr>
        <w:tc>
          <w:tcPr>
            <w:tcW w:w="3969" w:type="dxa"/>
          </w:tcPr>
          <w:p>
            <w:pPr>
              <w:pStyle w:val="0"/>
            </w:pPr>
            <w:r>
              <w:rPr>
                <w:sz w:val="20"/>
              </w:rPr>
              <w:t xml:space="preserve">флампроп-изопропил</w:t>
            </w:r>
          </w:p>
        </w:tc>
        <w:tc>
          <w:tcPr>
            <w:tcW w:w="5102" w:type="dxa"/>
          </w:tcPr>
          <w:p>
            <w:pPr>
              <w:pStyle w:val="0"/>
            </w:pPr>
            <w:r>
              <w:rPr>
                <w:sz w:val="20"/>
              </w:rPr>
              <w:t xml:space="preserve">зерно хлебных злаков - 0,1 &lt;*&gt;</w:t>
            </w:r>
          </w:p>
        </w:tc>
      </w:tr>
      <w:tr>
        <w:tc>
          <w:tcPr>
            <w:tcW w:w="3969" w:type="dxa"/>
          </w:tcPr>
          <w:p>
            <w:pPr>
              <w:pStyle w:val="0"/>
            </w:pPr>
            <w:r>
              <w:rPr>
                <w:sz w:val="20"/>
              </w:rPr>
              <w:t xml:space="preserve">флампроп-М-метил</w:t>
            </w:r>
          </w:p>
        </w:tc>
        <w:tc>
          <w:tcPr>
            <w:tcW w:w="5102" w:type="dxa"/>
          </w:tcPr>
          <w:p>
            <w:pPr>
              <w:pStyle w:val="0"/>
            </w:pPr>
            <w:r>
              <w:rPr>
                <w:sz w:val="20"/>
              </w:rPr>
              <w:t xml:space="preserve">зерно хлебных злаков - 0,06 &lt;*&gt;</w:t>
            </w:r>
          </w:p>
        </w:tc>
      </w:tr>
      <w:tr>
        <w:tc>
          <w:tcPr>
            <w:tcW w:w="3969" w:type="dxa"/>
          </w:tcPr>
          <w:p>
            <w:pPr>
              <w:pStyle w:val="0"/>
            </w:pPr>
            <w:r>
              <w:rPr>
                <w:sz w:val="20"/>
              </w:rPr>
              <w:t xml:space="preserve">флорасулам</w:t>
            </w:r>
          </w:p>
        </w:tc>
        <w:tc>
          <w:tcPr>
            <w:tcW w:w="5102" w:type="dxa"/>
          </w:tcPr>
          <w:p>
            <w:pPr>
              <w:pStyle w:val="0"/>
            </w:pPr>
            <w:r>
              <w:rPr>
                <w:sz w:val="20"/>
              </w:rPr>
              <w:t xml:space="preserve">зерно хлебных злаков - 0,05; кукуруза (зерно) - 0,1</w:t>
            </w:r>
          </w:p>
        </w:tc>
      </w:tr>
      <w:tr>
        <w:tblPrEx>
          <w:tblBorders>
            <w:insideH w:val="nil"/>
          </w:tblBorders>
        </w:tblPrEx>
        <w:tc>
          <w:tcPr>
            <w:tcW w:w="3969" w:type="dxa"/>
            <w:tcBorders>
              <w:bottom w:val="nil"/>
            </w:tcBorders>
          </w:tcPr>
          <w:p>
            <w:pPr>
              <w:pStyle w:val="0"/>
            </w:pPr>
            <w:r>
              <w:rPr>
                <w:sz w:val="20"/>
              </w:rPr>
              <w:t xml:space="preserve">флуазифоп-П-бутил</w:t>
            </w:r>
          </w:p>
        </w:tc>
        <w:tc>
          <w:tcPr>
            <w:tcW w:w="5102" w:type="dxa"/>
            <w:tcBorders>
              <w:bottom w:val="nil"/>
            </w:tcBorders>
          </w:tcPr>
          <w:p>
            <w:pPr>
              <w:pStyle w:val="0"/>
            </w:pPr>
            <w:r>
              <w:rPr>
                <w:sz w:val="20"/>
              </w:rPr>
              <w:t xml:space="preserve">горох - 0,03; рапс (семена) - 0,04; подсолнечник (семена), соя (бобы) - 0,04</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3"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blPrEx>
          <w:tblBorders>
            <w:insideH w:val="nil"/>
          </w:tblBorders>
        </w:tblPrEx>
        <w:tc>
          <w:tcPr>
            <w:tcW w:w="3969" w:type="dxa"/>
            <w:tcBorders>
              <w:bottom w:val="nil"/>
            </w:tcBorders>
          </w:tcPr>
          <w:p>
            <w:pPr>
              <w:pStyle w:val="0"/>
            </w:pPr>
            <w:r>
              <w:rPr>
                <w:sz w:val="20"/>
              </w:rPr>
              <w:t xml:space="preserve">флудиоксонил</w:t>
            </w:r>
          </w:p>
        </w:tc>
        <w:tc>
          <w:tcPr>
            <w:tcW w:w="5102" w:type="dxa"/>
            <w:tcBorders>
              <w:bottom w:val="nil"/>
            </w:tcBorders>
          </w:tcPr>
          <w:p>
            <w:pPr>
              <w:pStyle w:val="0"/>
            </w:pPr>
            <w:r>
              <w:rPr>
                <w:sz w:val="20"/>
              </w:rPr>
              <w:t xml:space="preserve">зерно хлебных злаков, кукуруза (зерно) - 0,02; подсолнечник (семена), горох, соя (бобы), рапс (семена) - 0,05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4"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флуметсулам</w:t>
            </w:r>
          </w:p>
        </w:tc>
        <w:tc>
          <w:tcPr>
            <w:tcW w:w="5102" w:type="dxa"/>
          </w:tcPr>
          <w:p>
            <w:pPr>
              <w:pStyle w:val="0"/>
            </w:pPr>
            <w:r>
              <w:rPr>
                <w:sz w:val="20"/>
              </w:rPr>
              <w:t xml:space="preserve">зерно хлебных злаков - 1,0</w:t>
            </w:r>
          </w:p>
        </w:tc>
      </w:tr>
      <w:tr>
        <w:tc>
          <w:tcPr>
            <w:tcW w:w="3969" w:type="dxa"/>
          </w:tcPr>
          <w:p>
            <w:pPr>
              <w:pStyle w:val="0"/>
            </w:pPr>
            <w:r>
              <w:rPr>
                <w:sz w:val="20"/>
              </w:rPr>
              <w:t xml:space="preserve">флумиоксазин</w:t>
            </w:r>
          </w:p>
        </w:tc>
        <w:tc>
          <w:tcPr>
            <w:tcW w:w="5102" w:type="dxa"/>
          </w:tcPr>
          <w:p>
            <w:pPr>
              <w:pStyle w:val="0"/>
            </w:pPr>
            <w:r>
              <w:rPr>
                <w:sz w:val="20"/>
              </w:rPr>
              <w:t xml:space="preserve">подсолнечник (семена), соя (бобы) - 0,1</w:t>
            </w:r>
          </w:p>
        </w:tc>
      </w:tr>
      <w:tr>
        <w:tc>
          <w:tcPr>
            <w:tcW w:w="3969" w:type="dxa"/>
          </w:tcPr>
          <w:p>
            <w:pPr>
              <w:pStyle w:val="0"/>
            </w:pPr>
            <w:r>
              <w:rPr>
                <w:sz w:val="20"/>
              </w:rPr>
              <w:t xml:space="preserve">флуометурон</w:t>
            </w:r>
          </w:p>
        </w:tc>
        <w:tc>
          <w:tcPr>
            <w:tcW w:w="5102" w:type="dxa"/>
          </w:tcPr>
          <w:p>
            <w:pPr>
              <w:pStyle w:val="0"/>
            </w:pPr>
            <w:r>
              <w:rPr>
                <w:sz w:val="20"/>
              </w:rPr>
              <w:t xml:space="preserve">зерно хлебных злаков - 0,5 &lt;*&gt;</w:t>
            </w:r>
          </w:p>
        </w:tc>
      </w:tr>
      <w:tr>
        <w:tc>
          <w:tcPr>
            <w:tcW w:w="3969" w:type="dxa"/>
          </w:tcPr>
          <w:p>
            <w:pPr>
              <w:pStyle w:val="0"/>
            </w:pPr>
            <w:r>
              <w:rPr>
                <w:sz w:val="20"/>
              </w:rPr>
              <w:t xml:space="preserve">флуроксипир</w:t>
            </w:r>
          </w:p>
        </w:tc>
        <w:tc>
          <w:tcPr>
            <w:tcW w:w="5102" w:type="dxa"/>
          </w:tcPr>
          <w:p>
            <w:pPr>
              <w:pStyle w:val="0"/>
            </w:pPr>
            <w:r>
              <w:rPr>
                <w:sz w:val="20"/>
              </w:rPr>
              <w:t xml:space="preserve">зерно хлебных злаков - 0,05</w:t>
            </w:r>
          </w:p>
        </w:tc>
      </w:tr>
      <w:tr>
        <w:tc>
          <w:tcPr>
            <w:tcW w:w="3969" w:type="dxa"/>
          </w:tcPr>
          <w:p>
            <w:pPr>
              <w:pStyle w:val="0"/>
            </w:pPr>
            <w:r>
              <w:rPr>
                <w:sz w:val="20"/>
              </w:rPr>
              <w:t xml:space="preserve">флурохлоридон</w:t>
            </w:r>
          </w:p>
        </w:tc>
        <w:tc>
          <w:tcPr>
            <w:tcW w:w="5102" w:type="dxa"/>
          </w:tcPr>
          <w:p>
            <w:pPr>
              <w:pStyle w:val="0"/>
            </w:pPr>
            <w:r>
              <w:rPr>
                <w:sz w:val="20"/>
              </w:rPr>
              <w:t xml:space="preserve">подсолнечник (семена) - 0,1</w:t>
            </w:r>
          </w:p>
        </w:tc>
      </w:tr>
      <w:tr>
        <w:tc>
          <w:tcPr>
            <w:tcW w:w="3969" w:type="dxa"/>
          </w:tcPr>
          <w:p>
            <w:pPr>
              <w:pStyle w:val="0"/>
            </w:pPr>
            <w:r>
              <w:rPr>
                <w:sz w:val="20"/>
              </w:rPr>
              <w:t xml:space="preserve">флутриафол</w:t>
            </w:r>
          </w:p>
        </w:tc>
        <w:tc>
          <w:tcPr>
            <w:tcW w:w="5102" w:type="dxa"/>
          </w:tcPr>
          <w:p>
            <w:pPr>
              <w:pStyle w:val="0"/>
            </w:pPr>
            <w:r>
              <w:rPr>
                <w:sz w:val="20"/>
              </w:rPr>
              <w:t xml:space="preserve">зерно хлебных злаков, кукуруза (зерно), просо, рис, горох, подсолнечник (семена) - 0,05</w:t>
            </w:r>
          </w:p>
        </w:tc>
      </w:tr>
      <w:tr>
        <w:tc>
          <w:tcPr>
            <w:tcW w:w="3969" w:type="dxa"/>
          </w:tcPr>
          <w:p>
            <w:pPr>
              <w:pStyle w:val="0"/>
            </w:pPr>
            <w:r>
              <w:rPr>
                <w:sz w:val="20"/>
              </w:rPr>
              <w:t xml:space="preserve">флуцитринат</w:t>
            </w:r>
          </w:p>
        </w:tc>
        <w:tc>
          <w:tcPr>
            <w:tcW w:w="5102" w:type="dxa"/>
          </w:tcPr>
          <w:p>
            <w:pPr>
              <w:pStyle w:val="0"/>
            </w:pPr>
            <w:r>
              <w:rPr>
                <w:sz w:val="20"/>
              </w:rPr>
              <w:t xml:space="preserve">зерно хлебных злаков - 0,005</w:t>
            </w:r>
          </w:p>
        </w:tc>
      </w:tr>
      <w:tr>
        <w:tc>
          <w:tcPr>
            <w:tcW w:w="3969" w:type="dxa"/>
          </w:tcPr>
          <w:p>
            <w:pPr>
              <w:pStyle w:val="0"/>
            </w:pPr>
            <w:r>
              <w:rPr>
                <w:sz w:val="20"/>
              </w:rPr>
              <w:t xml:space="preserve">фозалон</w:t>
            </w:r>
          </w:p>
        </w:tc>
        <w:tc>
          <w:tcPr>
            <w:tcW w:w="5102" w:type="dxa"/>
          </w:tcPr>
          <w:p>
            <w:pPr>
              <w:pStyle w:val="0"/>
            </w:pPr>
            <w:r>
              <w:rPr>
                <w:sz w:val="20"/>
              </w:rPr>
              <w:t xml:space="preserve">зерно хлебных злаков, зернобобовые - 0,2; соя (бобы) - 0,1; рис - 0,3</w:t>
            </w:r>
          </w:p>
        </w:tc>
      </w:tr>
      <w:tr>
        <w:tc>
          <w:tcPr>
            <w:tcW w:w="3969" w:type="dxa"/>
          </w:tcPr>
          <w:p>
            <w:pPr>
              <w:pStyle w:val="0"/>
            </w:pPr>
            <w:r>
              <w:rPr>
                <w:sz w:val="20"/>
              </w:rPr>
              <w:t xml:space="preserve">фоксим</w:t>
            </w:r>
          </w:p>
        </w:tc>
        <w:tc>
          <w:tcPr>
            <w:tcW w:w="5102" w:type="dxa"/>
          </w:tcPr>
          <w:p>
            <w:pPr>
              <w:pStyle w:val="0"/>
            </w:pPr>
            <w:r>
              <w:rPr>
                <w:sz w:val="20"/>
              </w:rPr>
              <w:t xml:space="preserve">зерно хлебных злаков, горох, кукуруза (зерно) - 0,05 &lt;*&gt;; подсолнечник (семена) - 0,1 &lt;*&gt;; зерно хлебных злаков после обработки в условиях хранения - 0,6</w:t>
            </w:r>
          </w:p>
        </w:tc>
      </w:tr>
      <w:tr>
        <w:tc>
          <w:tcPr>
            <w:tcW w:w="3969" w:type="dxa"/>
          </w:tcPr>
          <w:p>
            <w:pPr>
              <w:pStyle w:val="0"/>
            </w:pPr>
            <w:r>
              <w:rPr>
                <w:sz w:val="20"/>
              </w:rPr>
              <w:t xml:space="preserve">форамсульфурон</w:t>
            </w:r>
          </w:p>
        </w:tc>
        <w:tc>
          <w:tcPr>
            <w:tcW w:w="5102" w:type="dxa"/>
          </w:tcPr>
          <w:p>
            <w:pPr>
              <w:pStyle w:val="0"/>
            </w:pPr>
            <w:r>
              <w:rPr>
                <w:sz w:val="20"/>
              </w:rPr>
              <w:t xml:space="preserve">кукуруза (зерно) - 1,0</w:t>
            </w:r>
          </w:p>
        </w:tc>
      </w:tr>
      <w:tr>
        <w:tc>
          <w:tcPr>
            <w:tcW w:w="3969" w:type="dxa"/>
          </w:tcPr>
          <w:p>
            <w:pPr>
              <w:pStyle w:val="0"/>
            </w:pPr>
            <w:r>
              <w:rPr>
                <w:sz w:val="20"/>
              </w:rPr>
              <w:t xml:space="preserve">фосфин</w:t>
            </w:r>
          </w:p>
        </w:tc>
        <w:tc>
          <w:tcPr>
            <w:tcW w:w="5102" w:type="dxa"/>
          </w:tcPr>
          <w:p>
            <w:pPr>
              <w:pStyle w:val="0"/>
            </w:pPr>
            <w:r>
              <w:rPr>
                <w:sz w:val="20"/>
              </w:rPr>
              <w:t xml:space="preserve">зерно хлебных злаков - 0,1; зернопродукты, арахис - 0,01; соя (бобы) - 0,05 &lt;*&gt;</w:t>
            </w:r>
          </w:p>
        </w:tc>
      </w:tr>
      <w:tr>
        <w:tc>
          <w:tcPr>
            <w:tcW w:w="3969" w:type="dxa"/>
          </w:tcPr>
          <w:p>
            <w:pPr>
              <w:pStyle w:val="0"/>
            </w:pPr>
            <w:r>
              <w:rPr>
                <w:sz w:val="20"/>
              </w:rPr>
              <w:t xml:space="preserve">фторгликофен</w:t>
            </w:r>
          </w:p>
        </w:tc>
        <w:tc>
          <w:tcPr>
            <w:tcW w:w="5102" w:type="dxa"/>
          </w:tcPr>
          <w:p>
            <w:pPr>
              <w:pStyle w:val="0"/>
            </w:pPr>
            <w:r>
              <w:rPr>
                <w:sz w:val="20"/>
              </w:rPr>
              <w:t xml:space="preserve">зерно хлебных злаков - 0,01</w:t>
            </w:r>
          </w:p>
        </w:tc>
      </w:tr>
      <w:tr>
        <w:tblPrEx>
          <w:tblBorders>
            <w:insideH w:val="nil"/>
          </w:tblBorders>
        </w:tblPrEx>
        <w:tc>
          <w:tcPr>
            <w:tcW w:w="3969" w:type="dxa"/>
            <w:tcBorders>
              <w:bottom w:val="nil"/>
            </w:tcBorders>
          </w:tcPr>
          <w:p>
            <w:pPr>
              <w:pStyle w:val="0"/>
            </w:pPr>
            <w:r>
              <w:rPr>
                <w:sz w:val="20"/>
              </w:rPr>
              <w:t xml:space="preserve">фуратиокарб</w:t>
            </w:r>
          </w:p>
        </w:tc>
        <w:tc>
          <w:tcPr>
            <w:tcW w:w="5102" w:type="dxa"/>
            <w:tcBorders>
              <w:bottom w:val="nil"/>
            </w:tcBorders>
          </w:tcPr>
          <w:p>
            <w:pPr>
              <w:pStyle w:val="0"/>
            </w:pPr>
            <w:r>
              <w:rPr>
                <w:sz w:val="20"/>
              </w:rPr>
              <w:t xml:space="preserve">зерно хлебных злаков, подсолнечник (семена), рапс (семена), кукуруза (зерно) - 0,02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5"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хептенофос</w:t>
            </w:r>
          </w:p>
        </w:tc>
        <w:tc>
          <w:tcPr>
            <w:tcW w:w="5102" w:type="dxa"/>
          </w:tcPr>
          <w:p>
            <w:pPr>
              <w:pStyle w:val="0"/>
            </w:pPr>
            <w:r>
              <w:rPr>
                <w:sz w:val="20"/>
              </w:rPr>
              <w:t xml:space="preserve">зерно хлебных злаков, зернобобовые - 0,1 &lt;*&gt;</w:t>
            </w:r>
          </w:p>
        </w:tc>
      </w:tr>
      <w:tr>
        <w:tblPrEx>
          <w:tblBorders>
            <w:insideH w:val="nil"/>
          </w:tblBorders>
        </w:tblPrEx>
        <w:tc>
          <w:tcPr>
            <w:tcW w:w="3969" w:type="dxa"/>
            <w:tcBorders>
              <w:bottom w:val="nil"/>
            </w:tcBorders>
          </w:tcPr>
          <w:p>
            <w:pPr>
              <w:pStyle w:val="0"/>
            </w:pPr>
            <w:r>
              <w:rPr>
                <w:sz w:val="20"/>
              </w:rPr>
              <w:t xml:space="preserve">хизалофоп-П-этил</w:t>
            </w:r>
          </w:p>
        </w:tc>
        <w:tc>
          <w:tcPr>
            <w:tcW w:w="5102" w:type="dxa"/>
            <w:tcBorders>
              <w:bottom w:val="nil"/>
            </w:tcBorders>
          </w:tcPr>
          <w:p>
            <w:pPr>
              <w:pStyle w:val="0"/>
            </w:pPr>
            <w:r>
              <w:rPr>
                <w:sz w:val="20"/>
              </w:rPr>
              <w:t xml:space="preserve">рапс (семена) - 0,05; соя (бобы), подсолнечник (семена) - 0,1; горох - 0,4</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6"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хлорамбен</w:t>
            </w:r>
          </w:p>
        </w:tc>
        <w:tc>
          <w:tcPr>
            <w:tcW w:w="5102" w:type="dxa"/>
          </w:tcPr>
          <w:p>
            <w:pPr>
              <w:pStyle w:val="0"/>
            </w:pPr>
            <w:r>
              <w:rPr>
                <w:sz w:val="20"/>
              </w:rPr>
              <w:t xml:space="preserve">соя (бобы) - 0,25</w:t>
            </w:r>
          </w:p>
        </w:tc>
      </w:tr>
      <w:tr>
        <w:tc>
          <w:tcPr>
            <w:tcW w:w="3969" w:type="dxa"/>
          </w:tcPr>
          <w:p>
            <w:pPr>
              <w:pStyle w:val="0"/>
            </w:pPr>
            <w:r>
              <w:rPr>
                <w:sz w:val="20"/>
              </w:rPr>
              <w:t xml:space="preserve">хлорбромурон</w:t>
            </w:r>
          </w:p>
        </w:tc>
        <w:tc>
          <w:tcPr>
            <w:tcW w:w="5102" w:type="dxa"/>
          </w:tcPr>
          <w:p>
            <w:pPr>
              <w:pStyle w:val="0"/>
            </w:pPr>
            <w:r>
              <w:rPr>
                <w:sz w:val="20"/>
              </w:rPr>
              <w:t xml:space="preserve">зерно хлебных злаков, кукуруза (зерно), соя (бобы) - 0,1</w:t>
            </w:r>
          </w:p>
        </w:tc>
      </w:tr>
      <w:tr>
        <w:tc>
          <w:tcPr>
            <w:tcW w:w="3969" w:type="dxa"/>
          </w:tcPr>
          <w:p>
            <w:pPr>
              <w:pStyle w:val="0"/>
            </w:pPr>
            <w:r>
              <w:rPr>
                <w:sz w:val="20"/>
              </w:rPr>
              <w:t xml:space="preserve">хлоримурон-этил</w:t>
            </w:r>
          </w:p>
        </w:tc>
        <w:tc>
          <w:tcPr>
            <w:tcW w:w="5102" w:type="dxa"/>
          </w:tcPr>
          <w:p>
            <w:pPr>
              <w:pStyle w:val="0"/>
            </w:pPr>
            <w:r>
              <w:rPr>
                <w:sz w:val="20"/>
              </w:rPr>
              <w:t xml:space="preserve">соя (бобы) - 0,05</w:t>
            </w:r>
          </w:p>
        </w:tc>
      </w:tr>
      <w:tr>
        <w:tc>
          <w:tcPr>
            <w:tcW w:w="3969" w:type="dxa"/>
          </w:tcPr>
          <w:p>
            <w:pPr>
              <w:pStyle w:val="0"/>
            </w:pPr>
            <w:r>
              <w:rPr>
                <w:sz w:val="20"/>
              </w:rPr>
              <w:t xml:space="preserve">хлоринат</w:t>
            </w:r>
          </w:p>
        </w:tc>
        <w:tc>
          <w:tcPr>
            <w:tcW w:w="5102" w:type="dxa"/>
          </w:tcPr>
          <w:p>
            <w:pPr>
              <w:pStyle w:val="0"/>
            </w:pPr>
            <w:r>
              <w:rPr>
                <w:sz w:val="20"/>
              </w:rPr>
              <w:t xml:space="preserve">зерно хлебных злаков - 0,1</w:t>
            </w:r>
          </w:p>
        </w:tc>
      </w:tr>
      <w:tr>
        <w:tc>
          <w:tcPr>
            <w:tcW w:w="3969" w:type="dxa"/>
          </w:tcPr>
          <w:p>
            <w:pPr>
              <w:pStyle w:val="0"/>
            </w:pPr>
            <w:r>
              <w:rPr>
                <w:sz w:val="20"/>
              </w:rPr>
              <w:t xml:space="preserve">хлормекватхлорид</w:t>
            </w:r>
          </w:p>
        </w:tc>
        <w:tc>
          <w:tcPr>
            <w:tcW w:w="5102" w:type="dxa"/>
          </w:tcPr>
          <w:p>
            <w:pPr>
              <w:pStyle w:val="0"/>
            </w:pPr>
            <w:r>
              <w:rPr>
                <w:sz w:val="20"/>
              </w:rPr>
              <w:t xml:space="preserve">зерно хлебных злаков - 0,1</w:t>
            </w:r>
          </w:p>
        </w:tc>
      </w:tr>
      <w:tr>
        <w:tc>
          <w:tcPr>
            <w:tcW w:w="3969" w:type="dxa"/>
          </w:tcPr>
          <w:p>
            <w:pPr>
              <w:pStyle w:val="0"/>
            </w:pPr>
            <w:r>
              <w:rPr>
                <w:sz w:val="20"/>
              </w:rPr>
              <w:t xml:space="preserve">хлороталонил</w:t>
            </w:r>
          </w:p>
        </w:tc>
        <w:tc>
          <w:tcPr>
            <w:tcW w:w="5102" w:type="dxa"/>
          </w:tcPr>
          <w:p>
            <w:pPr>
              <w:pStyle w:val="0"/>
            </w:pPr>
            <w:r>
              <w:rPr>
                <w:sz w:val="20"/>
              </w:rPr>
              <w:t xml:space="preserve">зерно хлебных злаков - 0,1</w:t>
            </w:r>
          </w:p>
        </w:tc>
      </w:tr>
      <w:tr>
        <w:tblPrEx>
          <w:tblBorders>
            <w:insideH w:val="nil"/>
          </w:tblBorders>
        </w:tblPrEx>
        <w:tc>
          <w:tcPr>
            <w:tcW w:w="3969" w:type="dxa"/>
            <w:tcBorders>
              <w:bottom w:val="nil"/>
            </w:tcBorders>
          </w:tcPr>
          <w:p>
            <w:pPr>
              <w:pStyle w:val="0"/>
            </w:pPr>
            <w:r>
              <w:rPr>
                <w:sz w:val="20"/>
              </w:rPr>
              <w:t xml:space="preserve">хлорпирифос</w:t>
            </w:r>
          </w:p>
        </w:tc>
        <w:tc>
          <w:tcPr>
            <w:tcW w:w="5102" w:type="dxa"/>
            <w:tcBorders>
              <w:bottom w:val="nil"/>
            </w:tcBorders>
          </w:tcPr>
          <w:p>
            <w:pPr>
              <w:pStyle w:val="0"/>
            </w:pPr>
            <w:r>
              <w:rPr>
                <w:sz w:val="20"/>
              </w:rPr>
              <w:t xml:space="preserve">кукуруза (зерно) - 0,0006 &lt;*&gt;; рапс (семена) - 0,05; зерно хлебных злаков - 0,01</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7" w:tooltip="Решение Совета Евразийской экономической комиссии от 16.05.2016 N 33 &quot;О внесении изменений в технический регламент Таможенного союза &quot;О безопасности зерна&quot; (ТР ТС 015/2011)&quot; {КонсультантПлюс}">
              <w:r>
                <w:rPr>
                  <w:sz w:val="20"/>
                  <w:color w:val="0000ff"/>
                </w:rPr>
                <w:t xml:space="preserve">решения</w:t>
              </w:r>
            </w:hyperlink>
            <w:r>
              <w:rPr>
                <w:sz w:val="20"/>
              </w:rPr>
              <w:t xml:space="preserve"> Совета Евразийской экономической комиссии от 16.05.2016 N 33)</w:t>
            </w:r>
          </w:p>
        </w:tc>
      </w:tr>
      <w:tr>
        <w:tc>
          <w:tcPr>
            <w:tcW w:w="3969" w:type="dxa"/>
          </w:tcPr>
          <w:p>
            <w:pPr>
              <w:pStyle w:val="0"/>
            </w:pPr>
            <w:r>
              <w:rPr>
                <w:sz w:val="20"/>
              </w:rPr>
              <w:t xml:space="preserve">хлорсулъфоксим 2-амино-4-диметиламино-6-изо-пропилиденаминоокси-1,3,5-триазин-метаболит и полупродукт синтеза круга</w:t>
            </w:r>
          </w:p>
        </w:tc>
        <w:tc>
          <w:tcPr>
            <w:tcW w:w="5102" w:type="dxa"/>
          </w:tcPr>
          <w:p>
            <w:pPr>
              <w:pStyle w:val="0"/>
            </w:pPr>
            <w:r>
              <w:rPr>
                <w:sz w:val="20"/>
              </w:rPr>
              <w:t xml:space="preserve">зерно хлебных злаков, кукуруза (кукуруза) - 0,005 нн</w:t>
            </w:r>
          </w:p>
        </w:tc>
      </w:tr>
      <w:tr>
        <w:tc>
          <w:tcPr>
            <w:tcW w:w="3969" w:type="dxa"/>
          </w:tcPr>
          <w:p>
            <w:pPr>
              <w:pStyle w:val="0"/>
            </w:pPr>
            <w:r>
              <w:rPr>
                <w:sz w:val="20"/>
              </w:rPr>
              <w:t xml:space="preserve">хлорсульфоксим-метил</w:t>
            </w:r>
          </w:p>
        </w:tc>
        <w:tc>
          <w:tcPr>
            <w:tcW w:w="5102" w:type="dxa"/>
          </w:tcPr>
          <w:p>
            <w:pPr>
              <w:pStyle w:val="0"/>
            </w:pPr>
            <w:r>
              <w:rPr>
                <w:sz w:val="20"/>
              </w:rPr>
              <w:t xml:space="preserve">зерно хлебных злаков, кукуруза (зерно) - 0,005</w:t>
            </w:r>
          </w:p>
        </w:tc>
      </w:tr>
      <w:tr>
        <w:tc>
          <w:tcPr>
            <w:tcW w:w="3969" w:type="dxa"/>
          </w:tcPr>
          <w:p>
            <w:pPr>
              <w:pStyle w:val="0"/>
            </w:pPr>
            <w:r>
              <w:rPr>
                <w:sz w:val="20"/>
              </w:rPr>
              <w:t xml:space="preserve">хлорсульфурон</w:t>
            </w:r>
          </w:p>
        </w:tc>
        <w:tc>
          <w:tcPr>
            <w:tcW w:w="5102" w:type="dxa"/>
          </w:tcPr>
          <w:p>
            <w:pPr>
              <w:pStyle w:val="0"/>
            </w:pPr>
            <w:r>
              <w:rPr>
                <w:sz w:val="20"/>
              </w:rPr>
              <w:t xml:space="preserve">зерно хлебных злаков - 0,01</w:t>
            </w:r>
          </w:p>
        </w:tc>
      </w:tr>
      <w:tr>
        <w:tc>
          <w:tcPr>
            <w:tcW w:w="3969" w:type="dxa"/>
          </w:tcPr>
          <w:p>
            <w:pPr>
              <w:pStyle w:val="0"/>
            </w:pPr>
            <w:r>
              <w:rPr>
                <w:sz w:val="20"/>
              </w:rPr>
              <w:t xml:space="preserve">хлортолурон</w:t>
            </w:r>
          </w:p>
        </w:tc>
        <w:tc>
          <w:tcPr>
            <w:tcW w:w="5102" w:type="dxa"/>
          </w:tcPr>
          <w:p>
            <w:pPr>
              <w:pStyle w:val="0"/>
            </w:pPr>
            <w:r>
              <w:rPr>
                <w:sz w:val="20"/>
              </w:rPr>
              <w:t xml:space="preserve">зерно хлебных злаков - 0,01 &lt;*&gt;</w:t>
            </w:r>
          </w:p>
        </w:tc>
      </w:tr>
      <w:tr>
        <w:tc>
          <w:tcPr>
            <w:tcW w:w="3969" w:type="dxa"/>
          </w:tcPr>
          <w:p>
            <w:pPr>
              <w:pStyle w:val="0"/>
            </w:pPr>
            <w:r>
              <w:rPr>
                <w:sz w:val="20"/>
              </w:rPr>
              <w:t xml:space="preserve">цигексатин</w:t>
            </w:r>
          </w:p>
        </w:tc>
        <w:tc>
          <w:tcPr>
            <w:tcW w:w="5102" w:type="dxa"/>
          </w:tcPr>
          <w:p>
            <w:pPr>
              <w:pStyle w:val="0"/>
            </w:pPr>
            <w:r>
              <w:rPr>
                <w:sz w:val="20"/>
              </w:rPr>
              <w:t xml:space="preserve">соя (бобы, масло) - 0,1 &lt;*&gt;</w:t>
            </w:r>
          </w:p>
        </w:tc>
      </w:tr>
      <w:tr>
        <w:tc>
          <w:tcPr>
            <w:tcW w:w="3969" w:type="dxa"/>
          </w:tcPr>
          <w:p>
            <w:pPr>
              <w:pStyle w:val="0"/>
            </w:pPr>
            <w:r>
              <w:rPr>
                <w:sz w:val="20"/>
              </w:rPr>
              <w:t xml:space="preserve">цимоксанил</w:t>
            </w:r>
          </w:p>
        </w:tc>
        <w:tc>
          <w:tcPr>
            <w:tcW w:w="5102" w:type="dxa"/>
          </w:tcPr>
          <w:p>
            <w:pPr>
              <w:pStyle w:val="0"/>
            </w:pPr>
            <w:r>
              <w:rPr>
                <w:sz w:val="20"/>
              </w:rPr>
              <w:t xml:space="preserve">подсолнечник (семена, масло) - 0,2</w:t>
            </w:r>
          </w:p>
        </w:tc>
      </w:tr>
      <w:tr>
        <w:tc>
          <w:tcPr>
            <w:tcW w:w="3969" w:type="dxa"/>
          </w:tcPr>
          <w:p>
            <w:pPr>
              <w:pStyle w:val="0"/>
            </w:pPr>
            <w:r>
              <w:rPr>
                <w:sz w:val="20"/>
              </w:rPr>
              <w:t xml:space="preserve">цинеб</w:t>
            </w:r>
          </w:p>
        </w:tc>
        <w:tc>
          <w:tcPr>
            <w:tcW w:w="5102" w:type="dxa"/>
          </w:tcPr>
          <w:p>
            <w:pPr>
              <w:pStyle w:val="0"/>
              <w:jc w:val="both"/>
            </w:pPr>
            <w:r>
              <w:rPr>
                <w:sz w:val="20"/>
              </w:rPr>
              <w:t xml:space="preserve">зерно хлебных злаков, рис, горох - 0,2</w:t>
            </w:r>
          </w:p>
        </w:tc>
      </w:tr>
      <w:tr>
        <w:tc>
          <w:tcPr>
            <w:tcW w:w="3969" w:type="dxa"/>
          </w:tcPr>
          <w:p>
            <w:pPr>
              <w:pStyle w:val="0"/>
            </w:pPr>
            <w:r>
              <w:rPr>
                <w:sz w:val="20"/>
              </w:rPr>
              <w:t xml:space="preserve">цинковая соль этиленбис-дитиокарбаминовой кислоты с этилентиурам-дисульфидом (комплекс), метирам (синоним)</w:t>
            </w:r>
          </w:p>
        </w:tc>
        <w:tc>
          <w:tcPr>
            <w:tcW w:w="5102" w:type="dxa"/>
          </w:tcPr>
          <w:p>
            <w:pPr>
              <w:pStyle w:val="0"/>
            </w:pPr>
            <w:r>
              <w:rPr>
                <w:sz w:val="20"/>
              </w:rPr>
              <w:t xml:space="preserve">все пищевые продукты - 0,02</w:t>
            </w:r>
          </w:p>
        </w:tc>
      </w:tr>
      <w:tr>
        <w:tc>
          <w:tcPr>
            <w:tcW w:w="3969" w:type="dxa"/>
          </w:tcPr>
          <w:p>
            <w:pPr>
              <w:pStyle w:val="0"/>
            </w:pPr>
            <w:r>
              <w:rPr>
                <w:sz w:val="20"/>
              </w:rPr>
              <w:t xml:space="preserve">циперметрин</w:t>
            </w:r>
          </w:p>
          <w:p>
            <w:pPr>
              <w:pStyle w:val="0"/>
            </w:pPr>
            <w:r>
              <w:rPr>
                <w:sz w:val="20"/>
              </w:rPr>
              <w:t xml:space="preserve">(зета и бета-циперметрины)</w:t>
            </w:r>
          </w:p>
        </w:tc>
        <w:tc>
          <w:tcPr>
            <w:tcW w:w="5102" w:type="dxa"/>
          </w:tcPr>
          <w:p>
            <w:pPr>
              <w:pStyle w:val="0"/>
            </w:pPr>
            <w:r>
              <w:rPr>
                <w:sz w:val="20"/>
              </w:rPr>
              <w:t xml:space="preserve">подсолнечник (семена) - 0,2; горох - 0,1; зерно хлебных злаков, соя (бобы), кукуруза (зерно) - 0,05</w:t>
            </w:r>
          </w:p>
        </w:tc>
      </w:tr>
      <w:tr>
        <w:tc>
          <w:tcPr>
            <w:tcW w:w="3969" w:type="dxa"/>
          </w:tcPr>
          <w:p>
            <w:pPr>
              <w:pStyle w:val="0"/>
            </w:pPr>
            <w:r>
              <w:rPr>
                <w:sz w:val="20"/>
              </w:rPr>
              <w:t xml:space="preserve">ципроконазол</w:t>
            </w:r>
          </w:p>
        </w:tc>
        <w:tc>
          <w:tcPr>
            <w:tcW w:w="5102" w:type="dxa"/>
          </w:tcPr>
          <w:p>
            <w:pPr>
              <w:pStyle w:val="0"/>
            </w:pPr>
            <w:r>
              <w:rPr>
                <w:sz w:val="20"/>
              </w:rPr>
              <w:t xml:space="preserve">зерно хлебных злаков - 0,05; горох - 0,1</w:t>
            </w:r>
          </w:p>
        </w:tc>
      </w:tr>
      <w:tr>
        <w:tc>
          <w:tcPr>
            <w:tcW w:w="3969" w:type="dxa"/>
          </w:tcPr>
          <w:p>
            <w:pPr>
              <w:pStyle w:val="0"/>
            </w:pPr>
            <w:r>
              <w:rPr>
                <w:sz w:val="20"/>
              </w:rPr>
              <w:t xml:space="preserve">эдил</w:t>
            </w:r>
          </w:p>
        </w:tc>
        <w:tc>
          <w:tcPr>
            <w:tcW w:w="5102" w:type="dxa"/>
          </w:tcPr>
          <w:p>
            <w:pPr>
              <w:pStyle w:val="0"/>
            </w:pPr>
            <w:r>
              <w:rPr>
                <w:sz w:val="20"/>
              </w:rPr>
              <w:t xml:space="preserve">соя (бобы), подсолнечник (семена) - 0,02</w:t>
            </w:r>
          </w:p>
        </w:tc>
      </w:tr>
      <w:tr>
        <w:tc>
          <w:tcPr>
            <w:tcW w:w="3969" w:type="dxa"/>
          </w:tcPr>
          <w:p>
            <w:pPr>
              <w:pStyle w:val="0"/>
            </w:pPr>
            <w:r>
              <w:rPr>
                <w:sz w:val="20"/>
              </w:rPr>
              <w:t xml:space="preserve">эпоксиконазол</w:t>
            </w:r>
          </w:p>
        </w:tc>
        <w:tc>
          <w:tcPr>
            <w:tcW w:w="5102" w:type="dxa"/>
          </w:tcPr>
          <w:p>
            <w:pPr>
              <w:pStyle w:val="0"/>
            </w:pPr>
            <w:r>
              <w:rPr>
                <w:sz w:val="20"/>
              </w:rPr>
              <w:t xml:space="preserve">зерно хлебных злаков - 0,2</w:t>
            </w:r>
          </w:p>
        </w:tc>
      </w:tr>
      <w:tr>
        <w:tc>
          <w:tcPr>
            <w:tcW w:w="3969" w:type="dxa"/>
          </w:tcPr>
          <w:p>
            <w:pPr>
              <w:pStyle w:val="0"/>
            </w:pPr>
            <w:r>
              <w:rPr>
                <w:sz w:val="20"/>
              </w:rPr>
              <w:t xml:space="preserve">эсфенвалерат</w:t>
            </w:r>
          </w:p>
        </w:tc>
        <w:tc>
          <w:tcPr>
            <w:tcW w:w="5102" w:type="dxa"/>
          </w:tcPr>
          <w:p>
            <w:pPr>
              <w:pStyle w:val="0"/>
            </w:pPr>
            <w:r>
              <w:rPr>
                <w:sz w:val="20"/>
              </w:rPr>
              <w:t xml:space="preserve">кукуруза (зерно) - 0,01 &lt;*&gt;; подсолнечник (семена), соя (бобы) - 0,02 &lt;*&gt;; горох, зерно хлебных злаков, рапс - 0,1</w:t>
            </w:r>
          </w:p>
        </w:tc>
      </w:tr>
      <w:tr>
        <w:tc>
          <w:tcPr>
            <w:tcW w:w="3969" w:type="dxa"/>
          </w:tcPr>
          <w:p>
            <w:pPr>
              <w:pStyle w:val="0"/>
            </w:pPr>
            <w:r>
              <w:rPr>
                <w:sz w:val="20"/>
              </w:rPr>
              <w:t xml:space="preserve">эталфлуралин</w:t>
            </w:r>
          </w:p>
        </w:tc>
        <w:tc>
          <w:tcPr>
            <w:tcW w:w="5102" w:type="dxa"/>
          </w:tcPr>
          <w:p>
            <w:pPr>
              <w:pStyle w:val="0"/>
            </w:pPr>
            <w:r>
              <w:rPr>
                <w:sz w:val="20"/>
              </w:rPr>
              <w:t xml:space="preserve">подсолнечник (семена), соя (бобы) - 0,02</w:t>
            </w:r>
          </w:p>
        </w:tc>
      </w:tr>
      <w:tr>
        <w:tc>
          <w:tcPr>
            <w:tcW w:w="3969" w:type="dxa"/>
          </w:tcPr>
          <w:p>
            <w:pPr>
              <w:pStyle w:val="0"/>
            </w:pPr>
            <w:r>
              <w:rPr>
                <w:sz w:val="20"/>
              </w:rPr>
              <w:t xml:space="preserve">этефон</w:t>
            </w:r>
          </w:p>
        </w:tc>
        <w:tc>
          <w:tcPr>
            <w:tcW w:w="5102" w:type="dxa"/>
          </w:tcPr>
          <w:p>
            <w:pPr>
              <w:pStyle w:val="0"/>
            </w:pPr>
            <w:r>
              <w:rPr>
                <w:sz w:val="20"/>
              </w:rPr>
              <w:t xml:space="preserve">зерно хлебных злаков, горох - 0,5 &lt;*&gt;</w:t>
            </w:r>
          </w:p>
        </w:tc>
      </w:tr>
      <w:tr>
        <w:tc>
          <w:tcPr>
            <w:tcW w:w="3969" w:type="dxa"/>
          </w:tcPr>
          <w:p>
            <w:pPr>
              <w:pStyle w:val="0"/>
            </w:pPr>
            <w:r>
              <w:rPr>
                <w:sz w:val="20"/>
              </w:rPr>
              <w:t xml:space="preserve">этилентиомочевина</w:t>
            </w:r>
          </w:p>
        </w:tc>
        <w:tc>
          <w:tcPr>
            <w:tcW w:w="5102" w:type="dxa"/>
          </w:tcPr>
          <w:p>
            <w:pPr>
              <w:pStyle w:val="0"/>
            </w:pPr>
            <w:r>
              <w:rPr>
                <w:sz w:val="20"/>
              </w:rPr>
              <w:t xml:space="preserve">все растительные и пищевые продукты - 0,02</w:t>
            </w:r>
          </w:p>
        </w:tc>
      </w:tr>
      <w:tr>
        <w:tc>
          <w:tcPr>
            <w:tcW w:w="3969" w:type="dxa"/>
          </w:tcPr>
          <w:p>
            <w:pPr>
              <w:pStyle w:val="0"/>
            </w:pPr>
            <w:r>
              <w:rPr>
                <w:sz w:val="20"/>
              </w:rPr>
              <w:t xml:space="preserve">тилмеркурхлорид (гранозан)</w:t>
            </w:r>
          </w:p>
        </w:tc>
        <w:tc>
          <w:tcPr>
            <w:tcW w:w="5102" w:type="dxa"/>
          </w:tcPr>
          <w:p>
            <w:pPr>
              <w:pStyle w:val="0"/>
            </w:pPr>
            <w:r>
              <w:rPr>
                <w:sz w:val="20"/>
              </w:rPr>
              <w:t xml:space="preserve">все пищевые продукты и производственное сырье - 0,005</w:t>
            </w:r>
          </w:p>
        </w:tc>
      </w:tr>
      <w:tr>
        <w:tc>
          <w:tcPr>
            <w:tcW w:w="3969" w:type="dxa"/>
          </w:tcPr>
          <w:p>
            <w:pPr>
              <w:pStyle w:val="0"/>
            </w:pPr>
            <w:r>
              <w:rPr>
                <w:sz w:val="20"/>
              </w:rPr>
              <w:t xml:space="preserve">этиофенкарб</w:t>
            </w:r>
          </w:p>
        </w:tc>
        <w:tc>
          <w:tcPr>
            <w:tcW w:w="5102" w:type="dxa"/>
          </w:tcPr>
          <w:p>
            <w:pPr>
              <w:pStyle w:val="0"/>
            </w:pPr>
            <w:r>
              <w:rPr>
                <w:sz w:val="20"/>
              </w:rPr>
              <w:t xml:space="preserve">зернобобовые - 0,2 &lt;*&gt;; зерно хлебных злаков, рис - 0,05 &lt;*&gt;</w:t>
            </w:r>
          </w:p>
        </w:tc>
      </w:tr>
      <w:tr>
        <w:tc>
          <w:tcPr>
            <w:tcW w:w="3969" w:type="dxa"/>
          </w:tcPr>
          <w:p>
            <w:pPr>
              <w:pStyle w:val="0"/>
            </w:pPr>
            <w:r>
              <w:rPr>
                <w:sz w:val="20"/>
              </w:rPr>
              <w:t xml:space="preserve">этиримол</w:t>
            </w:r>
          </w:p>
        </w:tc>
        <w:tc>
          <w:tcPr>
            <w:tcW w:w="5102" w:type="dxa"/>
          </w:tcPr>
          <w:p>
            <w:pPr>
              <w:pStyle w:val="0"/>
            </w:pPr>
            <w:r>
              <w:rPr>
                <w:sz w:val="20"/>
              </w:rPr>
              <w:t xml:space="preserve">зерно хлебных злаков - 0,05</w:t>
            </w:r>
          </w:p>
        </w:tc>
      </w:tr>
      <w:tr>
        <w:tc>
          <w:tcPr>
            <w:tcW w:w="3969" w:type="dxa"/>
          </w:tcPr>
          <w:p>
            <w:pPr>
              <w:pStyle w:val="0"/>
            </w:pPr>
            <w:r>
              <w:rPr>
                <w:sz w:val="20"/>
              </w:rPr>
              <w:t xml:space="preserve">этримфос</w:t>
            </w:r>
          </w:p>
        </w:tc>
        <w:tc>
          <w:tcPr>
            <w:tcW w:w="5102" w:type="dxa"/>
          </w:tcPr>
          <w:p>
            <w:pPr>
              <w:pStyle w:val="0"/>
            </w:pPr>
            <w:r>
              <w:rPr>
                <w:sz w:val="20"/>
              </w:rPr>
              <w:t xml:space="preserve">подсолнечник (семена) - 0,1 &lt;*&gt;; горох, зерно хлебных злаков (хранящиеся запасы) - 0,2 &lt;*&gt;</w:t>
            </w:r>
          </w:p>
        </w:tc>
      </w:tr>
    </w:tbl>
    <w:p>
      <w:pPr>
        <w:pStyle w:val="0"/>
        <w:jc w:val="both"/>
      </w:pPr>
      <w:r>
        <w:rPr>
          <w:sz w:val="20"/>
        </w:rPr>
      </w:r>
    </w:p>
    <w:p>
      <w:pPr>
        <w:pStyle w:val="0"/>
        <w:ind w:firstLine="540"/>
        <w:jc w:val="both"/>
      </w:pPr>
      <w:r>
        <w:rPr>
          <w:sz w:val="20"/>
        </w:rPr>
        <w:t xml:space="preserve">Сокращения и условные обозначения: нн - вещество не нормировано в данной среде; нт - нормирование вещества не требуется в данной среде.</w:t>
      </w:r>
    </w:p>
    <w:p>
      <w:pPr>
        <w:pStyle w:val="0"/>
        <w:ind w:firstLine="540"/>
        <w:jc w:val="both"/>
      </w:pPr>
      <w:r>
        <w:rPr>
          <w:sz w:val="20"/>
        </w:rPr>
      </w:r>
    </w:p>
    <w:p>
      <w:pPr>
        <w:pStyle w:val="0"/>
        <w:jc w:val="center"/>
      </w:pPr>
      <w:r>
        <w:rPr>
          <w:sz w:val="20"/>
        </w:rPr>
        <w:t xml:space="preserve">Члены Комиссии Таможенного союза: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05"/>
        <w:gridCol w:w="3005"/>
        <w:gridCol w:w="3005"/>
      </w:tblGrid>
      <w:tr>
        <w:tc>
          <w:tcPr>
            <w:tcW w:w="3005" w:type="dxa"/>
            <w:tcBorders>
              <w:top w:val="nil"/>
              <w:left w:val="nil"/>
              <w:bottom w:val="nil"/>
              <w:right w:val="nil"/>
            </w:tcBorders>
          </w:tcPr>
          <w:p>
            <w:pPr>
              <w:pStyle w:val="0"/>
              <w:jc w:val="center"/>
            </w:pPr>
            <w:r>
              <w:rPr>
                <w:sz w:val="20"/>
              </w:rPr>
              <w:t xml:space="preserve">от Республики</w:t>
            </w:r>
          </w:p>
          <w:p>
            <w:pPr>
              <w:pStyle w:val="0"/>
              <w:jc w:val="center"/>
            </w:pPr>
            <w:r>
              <w:rPr>
                <w:sz w:val="20"/>
              </w:rPr>
              <w:t xml:space="preserve">Беларусь</w:t>
            </w:r>
          </w:p>
          <w:p>
            <w:pPr>
              <w:pStyle w:val="0"/>
              <w:jc w:val="center"/>
            </w:pPr>
            <w:r>
              <w:rPr>
                <w:sz w:val="20"/>
              </w:rPr>
              <w:t xml:space="preserve">С.РУМАС</w:t>
            </w:r>
          </w:p>
        </w:tc>
        <w:tc>
          <w:tcPr>
            <w:tcW w:w="3005" w:type="dxa"/>
            <w:tcBorders>
              <w:top w:val="nil"/>
              <w:left w:val="nil"/>
              <w:bottom w:val="nil"/>
              <w:right w:val="nil"/>
            </w:tcBorders>
          </w:tcPr>
          <w:p>
            <w:pPr>
              <w:pStyle w:val="0"/>
              <w:jc w:val="center"/>
            </w:pPr>
            <w:r>
              <w:rPr>
                <w:sz w:val="20"/>
              </w:rPr>
              <w:t xml:space="preserve">от Республики</w:t>
            </w:r>
          </w:p>
          <w:p>
            <w:pPr>
              <w:pStyle w:val="0"/>
              <w:jc w:val="center"/>
            </w:pPr>
            <w:r>
              <w:rPr>
                <w:sz w:val="20"/>
              </w:rPr>
              <w:t xml:space="preserve">Казахстан</w:t>
            </w:r>
          </w:p>
          <w:p>
            <w:pPr>
              <w:pStyle w:val="0"/>
              <w:jc w:val="center"/>
            </w:pPr>
            <w:r>
              <w:rPr>
                <w:sz w:val="20"/>
              </w:rPr>
              <w:t xml:space="preserve">У.ШУКЕЕВ</w:t>
            </w:r>
          </w:p>
        </w:tc>
        <w:tc>
          <w:tcPr>
            <w:tcW w:w="3005" w:type="dxa"/>
            <w:tcBorders>
              <w:top w:val="nil"/>
              <w:left w:val="nil"/>
              <w:bottom w:val="nil"/>
              <w:right w:val="nil"/>
            </w:tcBorders>
          </w:tcPr>
          <w:p>
            <w:pPr>
              <w:pStyle w:val="0"/>
              <w:jc w:val="center"/>
            </w:pPr>
            <w:r>
              <w:rPr>
                <w:sz w:val="20"/>
              </w:rPr>
              <w:t xml:space="preserve">от Российской</w:t>
            </w:r>
          </w:p>
          <w:p>
            <w:pPr>
              <w:pStyle w:val="0"/>
              <w:jc w:val="center"/>
            </w:pPr>
            <w:r>
              <w:rPr>
                <w:sz w:val="20"/>
              </w:rPr>
              <w:t xml:space="preserve">Федерации</w:t>
            </w:r>
          </w:p>
          <w:p>
            <w:pPr>
              <w:pStyle w:val="0"/>
              <w:jc w:val="center"/>
            </w:pPr>
            <w:r>
              <w:rPr>
                <w:sz w:val="20"/>
              </w:rPr>
              <w:t xml:space="preserve">И.ШУВАЛОВ</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Решением Комиссии Таможенного союза</w:t>
      </w:r>
    </w:p>
    <w:p>
      <w:pPr>
        <w:pStyle w:val="0"/>
        <w:jc w:val="right"/>
      </w:pPr>
      <w:r>
        <w:rPr>
          <w:sz w:val="20"/>
        </w:rPr>
        <w:t xml:space="preserve">от 9 декабря 2011 г. N 874</w:t>
      </w:r>
    </w:p>
    <w:p>
      <w:pPr>
        <w:pStyle w:val="0"/>
        <w:ind w:firstLine="540"/>
        <w:jc w:val="both"/>
      </w:pPr>
      <w:r>
        <w:rPr>
          <w:sz w:val="20"/>
        </w:rPr>
      </w:r>
    </w:p>
    <w:bookmarkStart w:id="1526" w:name="P1526"/>
    <w:bookmarkEnd w:id="1526"/>
    <w:p>
      <w:pPr>
        <w:pStyle w:val="2"/>
        <w:jc w:val="center"/>
      </w:pPr>
      <w:r>
        <w:rPr>
          <w:sz w:val="20"/>
        </w:rPr>
        <w:t xml:space="preserve">ПЕРЕЧЕНЬ</w:t>
      </w:r>
    </w:p>
    <w:p>
      <w:pPr>
        <w:pStyle w:val="2"/>
        <w:jc w:val="center"/>
      </w:pPr>
      <w:r>
        <w:rPr>
          <w:sz w:val="20"/>
        </w:rPr>
        <w:t xml:space="preserve">СТАНДАРТОВ, СОДЕРЖАЩИХ ПРАВИЛА И МЕТОДЫ ИССЛЕДОВАНИЙ</w:t>
      </w:r>
    </w:p>
    <w:p>
      <w:pPr>
        <w:pStyle w:val="2"/>
        <w:jc w:val="center"/>
      </w:pPr>
      <w:r>
        <w:rPr>
          <w:sz w:val="20"/>
        </w:rPr>
        <w:t xml:space="preserve">(ИСПЫТАНИЙ) И ИЗМЕРЕНИЙ, В ТОМ ЧИСЛЕ ПРАВИЛА ОТБОРА</w:t>
      </w:r>
    </w:p>
    <w:p>
      <w:pPr>
        <w:pStyle w:val="2"/>
        <w:jc w:val="center"/>
      </w:pPr>
      <w:r>
        <w:rPr>
          <w:sz w:val="20"/>
        </w:rPr>
        <w:t xml:space="preserve">ОБРАЗЦОВ, НЕОБХОДИМЫЕ ДЛЯ ПРИМЕНЕНИЯ И ИСПОЛНЕНИЯ</w:t>
      </w:r>
    </w:p>
    <w:p>
      <w:pPr>
        <w:pStyle w:val="2"/>
        <w:jc w:val="center"/>
      </w:pPr>
      <w:r>
        <w:rPr>
          <w:sz w:val="20"/>
        </w:rPr>
        <w:t xml:space="preserve">ТРЕБОВАНИЙ ТЕХНИЧЕСКОГО РЕГЛАМЕНТА ТАМОЖЕННОГО СОЮЗА</w:t>
      </w:r>
    </w:p>
    <w:p>
      <w:pPr>
        <w:pStyle w:val="2"/>
        <w:jc w:val="center"/>
      </w:pPr>
      <w:r>
        <w:rPr>
          <w:sz w:val="20"/>
        </w:rPr>
        <w:t xml:space="preserve">"О БЕЗОПАСНОСТИ ЗЕРНА" (ТР ТС 015/2011) И ОСУЩЕСТВЛЕНИЯ</w:t>
      </w:r>
    </w:p>
    <w:p>
      <w:pPr>
        <w:pStyle w:val="2"/>
        <w:jc w:val="center"/>
      </w:pPr>
      <w:r>
        <w:rPr>
          <w:sz w:val="20"/>
        </w:rPr>
        <w:t xml:space="preserve">ОЦЕНКИ (ПОДТВЕРЖДЕНИЯ) СООТВЕТСТВИЯ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Коллегии Евразийской экономической</w:t>
            </w:r>
          </w:p>
          <w:p>
            <w:pPr>
              <w:pStyle w:val="0"/>
              <w:jc w:val="center"/>
            </w:pPr>
            <w:r>
              <w:rPr>
                <w:sz w:val="20"/>
                <w:color w:val="392c69"/>
              </w:rPr>
              <w:t xml:space="preserve">комиссии от 20.11.2012 </w:t>
            </w:r>
            <w:hyperlink w:history="0" r:id="rId118"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N 227</w:t>
              </w:r>
            </w:hyperlink>
            <w:r>
              <w:rPr>
                <w:sz w:val="20"/>
                <w:color w:val="392c69"/>
              </w:rPr>
              <w:t xml:space="preserve">, от 18.07.2014 </w:t>
            </w:r>
            <w:hyperlink w:history="0" r:id="rId119"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N 124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154"/>
        <w:gridCol w:w="2268"/>
        <w:gridCol w:w="4535"/>
        <w:gridCol w:w="1701"/>
      </w:tblGrid>
      <w:tr>
        <w:tc>
          <w:tcPr>
            <w:tcW w:w="794" w:type="dxa"/>
          </w:tcPr>
          <w:p>
            <w:pPr>
              <w:pStyle w:val="0"/>
              <w:jc w:val="center"/>
            </w:pPr>
            <w:r>
              <w:rPr>
                <w:sz w:val="20"/>
              </w:rPr>
              <w:t xml:space="preserve">N п/п</w:t>
            </w:r>
          </w:p>
        </w:tc>
        <w:tc>
          <w:tcPr>
            <w:tcW w:w="2154" w:type="dxa"/>
          </w:tcPr>
          <w:p>
            <w:pPr>
              <w:pStyle w:val="0"/>
              <w:jc w:val="center"/>
            </w:pPr>
            <w:r>
              <w:rPr>
                <w:sz w:val="20"/>
              </w:rPr>
              <w:t xml:space="preserve">Элементы технического регламента Таможенного союза</w:t>
            </w:r>
          </w:p>
        </w:tc>
        <w:tc>
          <w:tcPr>
            <w:tcW w:w="2268" w:type="dxa"/>
          </w:tcPr>
          <w:p>
            <w:pPr>
              <w:pStyle w:val="0"/>
              <w:jc w:val="center"/>
            </w:pPr>
            <w:r>
              <w:rPr>
                <w:sz w:val="20"/>
              </w:rPr>
              <w:t xml:space="preserve">Обозначение стандарта.</w:t>
            </w:r>
          </w:p>
          <w:p>
            <w:pPr>
              <w:pStyle w:val="0"/>
              <w:jc w:val="center"/>
            </w:pPr>
            <w:r>
              <w:rPr>
                <w:sz w:val="20"/>
              </w:rPr>
              <w:t xml:space="preserve">Информация об изменении</w:t>
            </w:r>
          </w:p>
        </w:tc>
        <w:tc>
          <w:tcPr>
            <w:tcW w:w="4535" w:type="dxa"/>
          </w:tcPr>
          <w:p>
            <w:pPr>
              <w:pStyle w:val="0"/>
              <w:jc w:val="center"/>
            </w:pPr>
            <w:r>
              <w:rPr>
                <w:sz w:val="20"/>
              </w:rPr>
              <w:t xml:space="preserve">Наименование стандарта</w:t>
            </w:r>
          </w:p>
        </w:tc>
        <w:tc>
          <w:tcPr>
            <w:tcW w:w="1701" w:type="dxa"/>
          </w:tcPr>
          <w:p>
            <w:pPr>
              <w:pStyle w:val="0"/>
              <w:jc w:val="center"/>
            </w:pPr>
            <w:r>
              <w:rPr>
                <w:sz w:val="20"/>
              </w:rPr>
              <w:t xml:space="preserve">Примечание</w:t>
            </w:r>
          </w:p>
        </w:tc>
      </w:tr>
      <w:tr>
        <w:tc>
          <w:tcPr>
            <w:gridSpan w:val="5"/>
            <w:tcW w:w="11452" w:type="dxa"/>
          </w:tcPr>
          <w:p>
            <w:pPr>
              <w:pStyle w:val="0"/>
              <w:outlineLvl w:val="1"/>
              <w:jc w:val="center"/>
            </w:pPr>
            <w:r>
              <w:rPr>
                <w:sz w:val="20"/>
              </w:rPr>
              <w:t xml:space="preserve">Межгосударственные стандарты</w:t>
            </w:r>
          </w:p>
        </w:tc>
      </w:tr>
      <w:tr>
        <w:tc>
          <w:tcPr>
            <w:tcW w:w="794" w:type="dxa"/>
          </w:tcPr>
          <w:p>
            <w:pPr>
              <w:pStyle w:val="0"/>
              <w:jc w:val="center"/>
            </w:pPr>
            <w:r>
              <w:rPr>
                <w:sz w:val="20"/>
              </w:rPr>
              <w:t xml:space="preserve">1</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ГОСТ 10852-86</w:t>
            </w:r>
          </w:p>
        </w:tc>
        <w:tc>
          <w:tcPr>
            <w:tcW w:w="4535" w:type="dxa"/>
          </w:tcPr>
          <w:p>
            <w:pPr>
              <w:pStyle w:val="0"/>
              <w:jc w:val="both"/>
            </w:pPr>
            <w:r>
              <w:rPr>
                <w:sz w:val="20"/>
              </w:rPr>
              <w:t xml:space="preserve">Семена масличные. Правила приемки и методы отбора проб</w:t>
            </w:r>
          </w:p>
        </w:tc>
        <w:tc>
          <w:tcPr>
            <w:tcW w:w="1701" w:type="dxa"/>
          </w:tcPr>
          <w:p>
            <w:pPr>
              <w:pStyle w:val="0"/>
              <w:jc w:val="center"/>
            </w:pPr>
            <w:r>
              <w:rPr>
                <w:sz w:val="20"/>
              </w:rPr>
            </w:r>
          </w:p>
        </w:tc>
      </w:tr>
      <w:tr>
        <w:tc>
          <w:tcPr>
            <w:tcW w:w="794" w:type="dxa"/>
          </w:tcPr>
          <w:p>
            <w:pPr>
              <w:pStyle w:val="0"/>
              <w:jc w:val="center"/>
            </w:pPr>
            <w:r>
              <w:rPr>
                <w:sz w:val="20"/>
              </w:rPr>
              <w:t xml:space="preserve">2</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10853-88</w:t>
            </w:r>
          </w:p>
        </w:tc>
        <w:tc>
          <w:tcPr>
            <w:tcW w:w="4535" w:type="dxa"/>
          </w:tcPr>
          <w:p>
            <w:pPr>
              <w:pStyle w:val="0"/>
              <w:jc w:val="both"/>
            </w:pPr>
            <w:r>
              <w:rPr>
                <w:sz w:val="20"/>
              </w:rPr>
              <w:t xml:space="preserve">Семена масличные. Методы определения зараженности вредителями</w:t>
            </w:r>
          </w:p>
        </w:tc>
        <w:tc>
          <w:tcPr>
            <w:tcW w:w="1701" w:type="dxa"/>
          </w:tcPr>
          <w:p>
            <w:pPr>
              <w:pStyle w:val="0"/>
              <w:jc w:val="center"/>
            </w:pPr>
            <w:r>
              <w:rPr>
                <w:sz w:val="20"/>
              </w:rPr>
            </w:r>
          </w:p>
        </w:tc>
      </w:tr>
      <w:tr>
        <w:tc>
          <w:tcPr>
            <w:tcW w:w="794" w:type="dxa"/>
          </w:tcPr>
          <w:p>
            <w:pPr>
              <w:pStyle w:val="0"/>
              <w:jc w:val="center"/>
            </w:pPr>
            <w:r>
              <w:rPr>
                <w:sz w:val="20"/>
              </w:rPr>
              <w:t xml:space="preserve">3</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568" w:tooltip="ПРЕДЕЛЬНО ДОПУСТИМЫЕ УРОВНИ">
              <w:r>
                <w:rPr>
                  <w:sz w:val="20"/>
                  <w:color w:val="0000ff"/>
                </w:rPr>
                <w:t xml:space="preserve">3</w:t>
              </w:r>
            </w:hyperlink>
            <w:r>
              <w:rPr>
                <w:sz w:val="20"/>
              </w:rPr>
              <w:t xml:space="preserve">, </w:t>
            </w:r>
            <w:hyperlink w:history="0" w:anchor="P905" w:tooltip="ПРЕДЕЛЬНО ДОПУСТИМЫЕ УРОВНИ">
              <w:r>
                <w:rPr>
                  <w:sz w:val="20"/>
                  <w:color w:val="0000ff"/>
                </w:rPr>
                <w:t xml:space="preserve">5</w:t>
              </w:r>
            </w:hyperlink>
          </w:p>
        </w:tc>
        <w:tc>
          <w:tcPr>
            <w:tcW w:w="2268" w:type="dxa"/>
          </w:tcPr>
          <w:p>
            <w:pPr>
              <w:pStyle w:val="0"/>
              <w:jc w:val="center"/>
            </w:pPr>
            <w:r>
              <w:rPr>
                <w:sz w:val="20"/>
              </w:rPr>
              <w:t xml:space="preserve">ГОСТ 10854-88</w:t>
            </w:r>
          </w:p>
        </w:tc>
        <w:tc>
          <w:tcPr>
            <w:tcW w:w="4535" w:type="dxa"/>
          </w:tcPr>
          <w:p>
            <w:pPr>
              <w:pStyle w:val="0"/>
              <w:jc w:val="both"/>
            </w:pPr>
            <w:r>
              <w:rPr>
                <w:sz w:val="20"/>
              </w:rPr>
              <w:t xml:space="preserve">Семена масличные. Методы определения сорной, масличной и особо учитываемой примеси</w:t>
            </w:r>
          </w:p>
        </w:tc>
        <w:tc>
          <w:tcPr>
            <w:tcW w:w="1701" w:type="dxa"/>
          </w:tcPr>
          <w:p>
            <w:pPr>
              <w:pStyle w:val="0"/>
              <w:jc w:val="center"/>
            </w:pPr>
            <w:r>
              <w:rPr>
                <w:sz w:val="20"/>
              </w:rPr>
            </w:r>
          </w:p>
        </w:tc>
      </w:tr>
      <w:tr>
        <w:tc>
          <w:tcPr>
            <w:tcW w:w="794" w:type="dxa"/>
          </w:tcPr>
          <w:p>
            <w:pPr>
              <w:pStyle w:val="0"/>
              <w:jc w:val="center"/>
            </w:pPr>
            <w:r>
              <w:rPr>
                <w:sz w:val="20"/>
              </w:rPr>
              <w:t xml:space="preserve">4</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ГОСТ 10856-96</w:t>
            </w:r>
          </w:p>
        </w:tc>
        <w:tc>
          <w:tcPr>
            <w:tcW w:w="4535" w:type="dxa"/>
          </w:tcPr>
          <w:p>
            <w:pPr>
              <w:pStyle w:val="0"/>
              <w:jc w:val="both"/>
            </w:pPr>
            <w:r>
              <w:rPr>
                <w:sz w:val="20"/>
              </w:rPr>
              <w:t xml:space="preserve">Семена масличные. Метод определения влажности</w:t>
            </w:r>
          </w:p>
        </w:tc>
        <w:tc>
          <w:tcPr>
            <w:tcW w:w="1701" w:type="dxa"/>
          </w:tcPr>
          <w:p>
            <w:pPr>
              <w:pStyle w:val="0"/>
              <w:jc w:val="center"/>
            </w:pPr>
            <w:r>
              <w:rPr>
                <w:sz w:val="20"/>
              </w:rPr>
            </w:r>
          </w:p>
        </w:tc>
      </w:tr>
      <w:tr>
        <w:tc>
          <w:tcPr>
            <w:tcW w:w="794" w:type="dxa"/>
          </w:tcPr>
          <w:p>
            <w:pPr>
              <w:pStyle w:val="0"/>
              <w:jc w:val="center"/>
            </w:pPr>
            <w:r>
              <w:rPr>
                <w:sz w:val="20"/>
              </w:rPr>
              <w:t xml:space="preserve">5</w:t>
            </w:r>
          </w:p>
        </w:tc>
        <w:tc>
          <w:tcPr>
            <w:tcW w:w="2154" w:type="dxa"/>
          </w:tcPr>
          <w:p>
            <w:pPr>
              <w:pStyle w:val="0"/>
            </w:pPr>
            <w:r>
              <w:rPr>
                <w:sz w:val="20"/>
              </w:rPr>
              <w:t xml:space="preserve">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ГОСТ 10967-90</w:t>
            </w:r>
          </w:p>
        </w:tc>
        <w:tc>
          <w:tcPr>
            <w:tcW w:w="4535" w:type="dxa"/>
          </w:tcPr>
          <w:p>
            <w:pPr>
              <w:pStyle w:val="0"/>
              <w:jc w:val="both"/>
            </w:pPr>
            <w:r>
              <w:rPr>
                <w:sz w:val="20"/>
              </w:rPr>
              <w:t xml:space="preserve">Зерно. Методы определения запаха и цвета</w:t>
            </w:r>
          </w:p>
        </w:tc>
        <w:tc>
          <w:tcPr>
            <w:tcW w:w="1701" w:type="dxa"/>
          </w:tcPr>
          <w:p>
            <w:pPr>
              <w:pStyle w:val="0"/>
              <w:jc w:val="center"/>
            </w:pPr>
            <w:r>
              <w:rPr>
                <w:sz w:val="20"/>
              </w:rPr>
            </w:r>
          </w:p>
        </w:tc>
      </w:tr>
      <w:tr>
        <w:tc>
          <w:tcPr>
            <w:tcW w:w="794" w:type="dxa"/>
          </w:tcPr>
          <w:p>
            <w:pPr>
              <w:pStyle w:val="0"/>
              <w:jc w:val="center"/>
            </w:pPr>
            <w:r>
              <w:rPr>
                <w:sz w:val="20"/>
              </w:rPr>
              <w:t xml:space="preserve">6</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568" w:tooltip="ПРЕДЕЛЬНО ДОПУСТИМЫЕ УРОВНИ">
              <w:r>
                <w:rPr>
                  <w:sz w:val="20"/>
                  <w:color w:val="0000ff"/>
                </w:rPr>
                <w:t xml:space="preserve">3</w:t>
              </w:r>
            </w:hyperlink>
            <w:r>
              <w:rPr>
                <w:sz w:val="20"/>
              </w:rPr>
              <w:t xml:space="preserve">, </w:t>
            </w:r>
            <w:hyperlink w:history="0" w:anchor="P905" w:tooltip="ПРЕДЕЛЬНО ДОПУСТИМЫЕ УРОВНИ">
              <w:r>
                <w:rPr>
                  <w:sz w:val="20"/>
                  <w:color w:val="0000ff"/>
                </w:rPr>
                <w:t xml:space="preserve">5</w:t>
              </w:r>
            </w:hyperlink>
          </w:p>
        </w:tc>
        <w:tc>
          <w:tcPr>
            <w:tcW w:w="2268" w:type="dxa"/>
          </w:tcPr>
          <w:p>
            <w:pPr>
              <w:pStyle w:val="0"/>
              <w:jc w:val="center"/>
            </w:pPr>
            <w:r>
              <w:rPr>
                <w:sz w:val="20"/>
              </w:rPr>
              <w:t xml:space="preserve">ГОСТ 13496.11-74</w:t>
            </w:r>
          </w:p>
        </w:tc>
        <w:tc>
          <w:tcPr>
            <w:tcW w:w="4535" w:type="dxa"/>
          </w:tcPr>
          <w:p>
            <w:pPr>
              <w:pStyle w:val="0"/>
              <w:jc w:val="both"/>
            </w:pPr>
            <w:r>
              <w:rPr>
                <w:sz w:val="20"/>
              </w:rPr>
              <w:t xml:space="preserve">Зерно. Метод определения содержания спор головневых грибов</w:t>
            </w:r>
          </w:p>
        </w:tc>
        <w:tc>
          <w:tcPr>
            <w:tcW w:w="1701" w:type="dxa"/>
          </w:tcPr>
          <w:p>
            <w:pPr>
              <w:pStyle w:val="0"/>
              <w:jc w:val="center"/>
            </w:pPr>
            <w:r>
              <w:rPr>
                <w:sz w:val="20"/>
              </w:rPr>
            </w:r>
          </w:p>
        </w:tc>
      </w:tr>
      <w:tr>
        <w:tc>
          <w:tcPr>
            <w:tcW w:w="794" w:type="dxa"/>
          </w:tcPr>
          <w:p>
            <w:pPr>
              <w:pStyle w:val="0"/>
              <w:jc w:val="center"/>
            </w:pPr>
            <w:r>
              <w:rPr>
                <w:sz w:val="20"/>
              </w:rPr>
              <w:t xml:space="preserve">7</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w:t>
            </w:r>
            <w:hyperlink w:history="0" w:anchor="P710" w:tooltip="ПРЕДЕЛЬНО ДОПУСТИМЫЕ УРОВНИ">
              <w:r>
                <w:rPr>
                  <w:sz w:val="20"/>
                  <w:color w:val="0000ff"/>
                </w:rPr>
                <w:t xml:space="preserve">приложение 4</w:t>
              </w:r>
            </w:hyperlink>
          </w:p>
        </w:tc>
        <w:tc>
          <w:tcPr>
            <w:tcW w:w="2268" w:type="dxa"/>
          </w:tcPr>
          <w:p>
            <w:pPr>
              <w:pStyle w:val="0"/>
              <w:jc w:val="center"/>
            </w:pPr>
            <w:r>
              <w:rPr>
                <w:sz w:val="20"/>
              </w:rPr>
              <w:t xml:space="preserve">ГОСТ 13496.19-93</w:t>
            </w:r>
          </w:p>
        </w:tc>
        <w:tc>
          <w:tcPr>
            <w:tcW w:w="4535" w:type="dxa"/>
          </w:tcPr>
          <w:p>
            <w:pPr>
              <w:pStyle w:val="0"/>
              <w:jc w:val="both"/>
            </w:pPr>
            <w:r>
              <w:rPr>
                <w:sz w:val="20"/>
              </w:rPr>
              <w:t xml:space="preserve">Корма, комбикорма, комбикормовое сырье. Методы определения нитратов и нитритов</w:t>
            </w:r>
          </w:p>
        </w:tc>
        <w:tc>
          <w:tcPr>
            <w:tcW w:w="1701" w:type="dxa"/>
          </w:tcPr>
          <w:p>
            <w:pPr>
              <w:pStyle w:val="0"/>
              <w:jc w:val="center"/>
            </w:pPr>
            <w:r>
              <w:rPr>
                <w:sz w:val="20"/>
              </w:rPr>
            </w:r>
          </w:p>
        </w:tc>
      </w:tr>
      <w:tr>
        <w:tc>
          <w:tcPr>
            <w:tcW w:w="794" w:type="dxa"/>
          </w:tcPr>
          <w:p>
            <w:pPr>
              <w:pStyle w:val="0"/>
              <w:jc w:val="center"/>
            </w:pPr>
            <w:r>
              <w:rPr>
                <w:sz w:val="20"/>
              </w:rPr>
              <w:t xml:space="preserve">8</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r>
              <w:rPr>
                <w:sz w:val="20"/>
              </w:rPr>
              <w:t xml:space="preserve">, </w:t>
            </w:r>
            <w:hyperlink w:history="0" w:anchor="P956" w:tooltip="ПРЕДЕЛЬНО ДОПУСТИМЫЕ УРОВНИ">
              <w:r>
                <w:rPr>
                  <w:sz w:val="20"/>
                  <w:color w:val="0000ff"/>
                </w:rPr>
                <w:t xml:space="preserve">6</w:t>
              </w:r>
            </w:hyperlink>
          </w:p>
        </w:tc>
        <w:tc>
          <w:tcPr>
            <w:tcW w:w="2268" w:type="dxa"/>
          </w:tcPr>
          <w:p>
            <w:pPr>
              <w:pStyle w:val="0"/>
              <w:jc w:val="center"/>
            </w:pPr>
            <w:r>
              <w:rPr>
                <w:sz w:val="20"/>
              </w:rPr>
              <w:t xml:space="preserve">ГОСТ 13496.20-87</w:t>
            </w:r>
          </w:p>
        </w:tc>
        <w:tc>
          <w:tcPr>
            <w:tcW w:w="4535" w:type="dxa"/>
          </w:tcPr>
          <w:p>
            <w:pPr>
              <w:pStyle w:val="0"/>
              <w:jc w:val="both"/>
            </w:pPr>
            <w:r>
              <w:rPr>
                <w:sz w:val="20"/>
              </w:rPr>
              <w:t xml:space="preserve">Комбикорма, комбикормовое сырье. Метод определения остаточных количеств пестицидов</w:t>
            </w:r>
          </w:p>
        </w:tc>
        <w:tc>
          <w:tcPr>
            <w:tcW w:w="1701" w:type="dxa"/>
          </w:tcPr>
          <w:p>
            <w:pPr>
              <w:pStyle w:val="0"/>
              <w:jc w:val="center"/>
            </w:pPr>
            <w:r>
              <w:rPr>
                <w:sz w:val="20"/>
              </w:rPr>
            </w:r>
          </w:p>
        </w:tc>
      </w:tr>
      <w:tr>
        <w:tc>
          <w:tcPr>
            <w:tcW w:w="794" w:type="dxa"/>
          </w:tcPr>
          <w:p>
            <w:pPr>
              <w:pStyle w:val="0"/>
              <w:jc w:val="center"/>
            </w:pPr>
            <w:r>
              <w:rPr>
                <w:sz w:val="20"/>
              </w:rPr>
              <w:t xml:space="preserve">9</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ГОСТ 13586.3-83</w:t>
            </w:r>
          </w:p>
        </w:tc>
        <w:tc>
          <w:tcPr>
            <w:tcW w:w="4535" w:type="dxa"/>
          </w:tcPr>
          <w:p>
            <w:pPr>
              <w:pStyle w:val="0"/>
              <w:jc w:val="both"/>
            </w:pPr>
            <w:r>
              <w:rPr>
                <w:sz w:val="20"/>
              </w:rPr>
              <w:t xml:space="preserve">Зерно. Правила приемки и методы отбора проб</w:t>
            </w:r>
          </w:p>
        </w:tc>
        <w:tc>
          <w:tcPr>
            <w:tcW w:w="1701" w:type="dxa"/>
          </w:tcPr>
          <w:p>
            <w:pPr>
              <w:pStyle w:val="0"/>
              <w:jc w:val="center"/>
            </w:pPr>
            <w:r>
              <w:rPr>
                <w:sz w:val="20"/>
              </w:rPr>
            </w:r>
          </w:p>
        </w:tc>
      </w:tr>
      <w:tr>
        <w:tc>
          <w:tcPr>
            <w:tcW w:w="794" w:type="dxa"/>
          </w:tcPr>
          <w:p>
            <w:pPr>
              <w:pStyle w:val="0"/>
              <w:jc w:val="center"/>
            </w:pPr>
            <w:r>
              <w:rPr>
                <w:sz w:val="20"/>
              </w:rPr>
              <w:t xml:space="preserve">10</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13586.4-83</w:t>
            </w:r>
          </w:p>
        </w:tc>
        <w:tc>
          <w:tcPr>
            <w:tcW w:w="4535" w:type="dxa"/>
          </w:tcPr>
          <w:p>
            <w:pPr>
              <w:pStyle w:val="0"/>
              <w:jc w:val="both"/>
            </w:pPr>
            <w:r>
              <w:rPr>
                <w:sz w:val="20"/>
              </w:rPr>
              <w:t xml:space="preserve">Зерно. Методы определения зараженности и поврежденности вредителями</w:t>
            </w:r>
          </w:p>
        </w:tc>
        <w:tc>
          <w:tcPr>
            <w:tcW w:w="1701" w:type="dxa"/>
          </w:tcPr>
          <w:p>
            <w:pPr>
              <w:pStyle w:val="0"/>
              <w:jc w:val="center"/>
            </w:pPr>
            <w:r>
              <w:rPr>
                <w:sz w:val="20"/>
              </w:rPr>
            </w:r>
          </w:p>
        </w:tc>
      </w:tr>
      <w:tr>
        <w:tc>
          <w:tcPr>
            <w:tcW w:w="794" w:type="dxa"/>
          </w:tcPr>
          <w:p>
            <w:pPr>
              <w:pStyle w:val="0"/>
              <w:jc w:val="center"/>
            </w:pPr>
            <w:r>
              <w:rPr>
                <w:sz w:val="20"/>
              </w:rPr>
              <w:t xml:space="preserve">11</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ГОСТ 13586.5-93</w:t>
            </w:r>
          </w:p>
        </w:tc>
        <w:tc>
          <w:tcPr>
            <w:tcW w:w="4535" w:type="dxa"/>
          </w:tcPr>
          <w:p>
            <w:pPr>
              <w:pStyle w:val="0"/>
              <w:jc w:val="both"/>
            </w:pPr>
            <w:r>
              <w:rPr>
                <w:sz w:val="20"/>
              </w:rPr>
              <w:t xml:space="preserve">Зерно. Метод определения влажности</w:t>
            </w:r>
          </w:p>
        </w:tc>
        <w:tc>
          <w:tcPr>
            <w:tcW w:w="1701" w:type="dxa"/>
          </w:tcPr>
          <w:p>
            <w:pPr>
              <w:pStyle w:val="0"/>
              <w:jc w:val="center"/>
            </w:pPr>
            <w:r>
              <w:rPr>
                <w:sz w:val="20"/>
              </w:rPr>
            </w:r>
          </w:p>
        </w:tc>
      </w:tr>
      <w:tr>
        <w:tc>
          <w:tcPr>
            <w:tcW w:w="794" w:type="dxa"/>
          </w:tcPr>
          <w:p>
            <w:pPr>
              <w:pStyle w:val="0"/>
              <w:jc w:val="center"/>
            </w:pPr>
            <w:r>
              <w:rPr>
                <w:sz w:val="20"/>
              </w:rPr>
              <w:t xml:space="preserve">12</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13586.6-93</w:t>
            </w:r>
          </w:p>
        </w:tc>
        <w:tc>
          <w:tcPr>
            <w:tcW w:w="4535" w:type="dxa"/>
          </w:tcPr>
          <w:p>
            <w:pPr>
              <w:pStyle w:val="0"/>
              <w:jc w:val="both"/>
            </w:pPr>
            <w:r>
              <w:rPr>
                <w:sz w:val="20"/>
              </w:rPr>
              <w:t xml:space="preserve">Зерно. Методы определения зараженности вредителями</w:t>
            </w:r>
          </w:p>
        </w:tc>
        <w:tc>
          <w:tcPr>
            <w:tcW w:w="1701" w:type="dxa"/>
          </w:tcPr>
          <w:p>
            <w:pPr>
              <w:pStyle w:val="0"/>
              <w:jc w:val="center"/>
            </w:pPr>
            <w:r>
              <w:rPr>
                <w:sz w:val="20"/>
              </w:rPr>
            </w:r>
          </w:p>
        </w:tc>
      </w:tr>
      <w:tr>
        <w:tc>
          <w:tcPr>
            <w:tcW w:w="794" w:type="dxa"/>
          </w:tcPr>
          <w:p>
            <w:pPr>
              <w:pStyle w:val="0"/>
              <w:jc w:val="center"/>
            </w:pPr>
            <w:r>
              <w:rPr>
                <w:sz w:val="20"/>
              </w:rPr>
              <w:t xml:space="preserve">13</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26927-86</w:t>
            </w:r>
          </w:p>
        </w:tc>
        <w:tc>
          <w:tcPr>
            <w:tcW w:w="4535" w:type="dxa"/>
          </w:tcPr>
          <w:p>
            <w:pPr>
              <w:pStyle w:val="0"/>
              <w:jc w:val="both"/>
            </w:pPr>
            <w:r>
              <w:rPr>
                <w:sz w:val="20"/>
              </w:rPr>
              <w:t xml:space="preserve">Сырье и продукты пищевые. Методы определения ртути</w:t>
            </w:r>
          </w:p>
        </w:tc>
        <w:tc>
          <w:tcPr>
            <w:tcW w:w="1701" w:type="dxa"/>
          </w:tcPr>
          <w:p>
            <w:pPr>
              <w:pStyle w:val="0"/>
              <w:jc w:val="center"/>
            </w:pPr>
            <w:r>
              <w:rPr>
                <w:sz w:val="20"/>
              </w:rPr>
            </w:r>
          </w:p>
        </w:tc>
      </w:tr>
      <w:tr>
        <w:tc>
          <w:tcPr>
            <w:tcW w:w="794" w:type="dxa"/>
          </w:tcPr>
          <w:p>
            <w:pPr>
              <w:pStyle w:val="0"/>
              <w:jc w:val="center"/>
            </w:pPr>
            <w:r>
              <w:rPr>
                <w:sz w:val="20"/>
              </w:rPr>
              <w:t xml:space="preserve">14</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26928-86</w:t>
            </w:r>
          </w:p>
        </w:tc>
        <w:tc>
          <w:tcPr>
            <w:tcW w:w="4535" w:type="dxa"/>
          </w:tcPr>
          <w:p>
            <w:pPr>
              <w:pStyle w:val="0"/>
              <w:jc w:val="both"/>
            </w:pPr>
            <w:r>
              <w:rPr>
                <w:sz w:val="20"/>
              </w:rPr>
              <w:t xml:space="preserve">Продукты пищевые. Метод определения железа</w:t>
            </w:r>
          </w:p>
        </w:tc>
        <w:tc>
          <w:tcPr>
            <w:tcW w:w="1701" w:type="dxa"/>
          </w:tcPr>
          <w:p>
            <w:pPr>
              <w:pStyle w:val="0"/>
              <w:jc w:val="center"/>
            </w:pPr>
            <w:r>
              <w:rPr>
                <w:sz w:val="20"/>
              </w:rPr>
            </w:r>
          </w:p>
        </w:tc>
      </w:tr>
      <w:tr>
        <w:tc>
          <w:tcPr>
            <w:tcW w:w="794" w:type="dxa"/>
          </w:tcPr>
          <w:p>
            <w:pPr>
              <w:pStyle w:val="0"/>
              <w:jc w:val="center"/>
            </w:pPr>
            <w:r>
              <w:rPr>
                <w:sz w:val="20"/>
              </w:rPr>
              <w:t xml:space="preserve">15</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ГОСТ 26929-94</w:t>
            </w:r>
          </w:p>
        </w:tc>
        <w:tc>
          <w:tcPr>
            <w:tcW w:w="4535" w:type="dxa"/>
          </w:tcPr>
          <w:p>
            <w:pPr>
              <w:pStyle w:val="0"/>
              <w:jc w:val="both"/>
            </w:pPr>
            <w:r>
              <w:rPr>
                <w:sz w:val="20"/>
              </w:rPr>
              <w:t xml:space="preserve">Сырье и продукты пищевые. Подготовка проб. Минерализация для определения содержания токсичных элементов</w:t>
            </w:r>
          </w:p>
        </w:tc>
        <w:tc>
          <w:tcPr>
            <w:tcW w:w="1701" w:type="dxa"/>
          </w:tcPr>
          <w:p>
            <w:pPr>
              <w:pStyle w:val="0"/>
              <w:jc w:val="center"/>
            </w:pPr>
            <w:r>
              <w:rPr>
                <w:sz w:val="20"/>
              </w:rPr>
            </w:r>
          </w:p>
        </w:tc>
      </w:tr>
      <w:tr>
        <w:tc>
          <w:tcPr>
            <w:tcW w:w="794" w:type="dxa"/>
          </w:tcPr>
          <w:p>
            <w:pPr>
              <w:pStyle w:val="0"/>
              <w:jc w:val="center"/>
            </w:pPr>
            <w:r>
              <w:rPr>
                <w:sz w:val="20"/>
              </w:rPr>
              <w:t xml:space="preserve">16</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26930-86</w:t>
            </w:r>
          </w:p>
        </w:tc>
        <w:tc>
          <w:tcPr>
            <w:tcW w:w="4535" w:type="dxa"/>
          </w:tcPr>
          <w:p>
            <w:pPr>
              <w:pStyle w:val="0"/>
              <w:jc w:val="both"/>
            </w:pPr>
            <w:r>
              <w:rPr>
                <w:sz w:val="20"/>
              </w:rPr>
              <w:t xml:space="preserve">Сырье и продукты пищевые. Методы определения мышьяка</w:t>
            </w:r>
          </w:p>
        </w:tc>
        <w:tc>
          <w:tcPr>
            <w:tcW w:w="1701" w:type="dxa"/>
          </w:tcPr>
          <w:p>
            <w:pPr>
              <w:pStyle w:val="0"/>
              <w:jc w:val="center"/>
            </w:pPr>
            <w:r>
              <w:rPr>
                <w:sz w:val="20"/>
              </w:rPr>
            </w:r>
          </w:p>
        </w:tc>
      </w:tr>
      <w:tr>
        <w:tc>
          <w:tcPr>
            <w:tcW w:w="794" w:type="dxa"/>
          </w:tcPr>
          <w:p>
            <w:pPr>
              <w:pStyle w:val="0"/>
              <w:jc w:val="center"/>
            </w:pPr>
            <w:r>
              <w:rPr>
                <w:sz w:val="20"/>
              </w:rPr>
              <w:t xml:space="preserve">17</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26931-86</w:t>
            </w:r>
          </w:p>
        </w:tc>
        <w:tc>
          <w:tcPr>
            <w:tcW w:w="4535" w:type="dxa"/>
          </w:tcPr>
          <w:p>
            <w:pPr>
              <w:pStyle w:val="0"/>
              <w:jc w:val="both"/>
            </w:pPr>
            <w:r>
              <w:rPr>
                <w:sz w:val="20"/>
              </w:rPr>
              <w:t xml:space="preserve">Сырье и продукты пищевые. Методы определения меди</w:t>
            </w:r>
          </w:p>
        </w:tc>
        <w:tc>
          <w:tcPr>
            <w:tcW w:w="1701" w:type="dxa"/>
          </w:tcPr>
          <w:p>
            <w:pPr>
              <w:pStyle w:val="0"/>
              <w:jc w:val="center"/>
            </w:pPr>
            <w:r>
              <w:rPr>
                <w:sz w:val="20"/>
              </w:rPr>
            </w:r>
          </w:p>
        </w:tc>
      </w:tr>
      <w:tr>
        <w:tc>
          <w:tcPr>
            <w:tcW w:w="794" w:type="dxa"/>
          </w:tcPr>
          <w:p>
            <w:pPr>
              <w:pStyle w:val="0"/>
              <w:jc w:val="center"/>
            </w:pPr>
            <w:r>
              <w:rPr>
                <w:sz w:val="20"/>
              </w:rPr>
              <w:t xml:space="preserve">18</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26932-86</w:t>
            </w:r>
          </w:p>
        </w:tc>
        <w:tc>
          <w:tcPr>
            <w:tcW w:w="4535" w:type="dxa"/>
          </w:tcPr>
          <w:p>
            <w:pPr>
              <w:pStyle w:val="0"/>
              <w:jc w:val="both"/>
            </w:pPr>
            <w:r>
              <w:rPr>
                <w:sz w:val="20"/>
              </w:rPr>
              <w:t xml:space="preserve">Сырье и продукты пищевые. Методы определения свинца</w:t>
            </w:r>
          </w:p>
        </w:tc>
        <w:tc>
          <w:tcPr>
            <w:tcW w:w="1701" w:type="dxa"/>
          </w:tcPr>
          <w:p>
            <w:pPr>
              <w:pStyle w:val="0"/>
              <w:jc w:val="center"/>
            </w:pPr>
            <w:r>
              <w:rPr>
                <w:sz w:val="20"/>
              </w:rPr>
            </w:r>
          </w:p>
        </w:tc>
      </w:tr>
      <w:tr>
        <w:tc>
          <w:tcPr>
            <w:tcW w:w="794" w:type="dxa"/>
          </w:tcPr>
          <w:p>
            <w:pPr>
              <w:pStyle w:val="0"/>
              <w:jc w:val="center"/>
            </w:pPr>
            <w:r>
              <w:rPr>
                <w:sz w:val="20"/>
              </w:rPr>
              <w:t xml:space="preserve">19</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26933-86</w:t>
            </w:r>
          </w:p>
        </w:tc>
        <w:tc>
          <w:tcPr>
            <w:tcW w:w="4535" w:type="dxa"/>
          </w:tcPr>
          <w:p>
            <w:pPr>
              <w:pStyle w:val="0"/>
              <w:jc w:val="both"/>
            </w:pPr>
            <w:r>
              <w:rPr>
                <w:sz w:val="20"/>
              </w:rPr>
              <w:t xml:space="preserve">Сырье и продукты пищевые. Методы определения кадмия</w:t>
            </w:r>
          </w:p>
        </w:tc>
        <w:tc>
          <w:tcPr>
            <w:tcW w:w="1701" w:type="dxa"/>
          </w:tcPr>
          <w:p>
            <w:pPr>
              <w:pStyle w:val="0"/>
              <w:jc w:val="center"/>
            </w:pPr>
            <w:r>
              <w:rPr>
                <w:sz w:val="20"/>
              </w:rPr>
            </w:r>
          </w:p>
        </w:tc>
      </w:tr>
      <w:tr>
        <w:tc>
          <w:tcPr>
            <w:tcW w:w="794" w:type="dxa"/>
          </w:tcPr>
          <w:p>
            <w:pPr>
              <w:pStyle w:val="0"/>
              <w:jc w:val="center"/>
            </w:pPr>
            <w:r>
              <w:rPr>
                <w:sz w:val="20"/>
              </w:rPr>
              <w:t xml:space="preserve">20</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26934-86</w:t>
            </w:r>
          </w:p>
        </w:tc>
        <w:tc>
          <w:tcPr>
            <w:tcW w:w="4535" w:type="dxa"/>
          </w:tcPr>
          <w:p>
            <w:pPr>
              <w:pStyle w:val="0"/>
              <w:jc w:val="both"/>
            </w:pPr>
            <w:r>
              <w:rPr>
                <w:sz w:val="20"/>
              </w:rPr>
              <w:t xml:space="preserve">Сырье и продукты пищевые. Метод определения цинка</w:t>
            </w:r>
          </w:p>
        </w:tc>
        <w:tc>
          <w:tcPr>
            <w:tcW w:w="1701" w:type="dxa"/>
          </w:tcPr>
          <w:p>
            <w:pPr>
              <w:pStyle w:val="0"/>
              <w:jc w:val="center"/>
            </w:pPr>
            <w:r>
              <w:rPr>
                <w:sz w:val="20"/>
              </w:rPr>
            </w:r>
          </w:p>
        </w:tc>
      </w:tr>
      <w:tr>
        <w:tc>
          <w:tcPr>
            <w:tcW w:w="794" w:type="dxa"/>
          </w:tcPr>
          <w:p>
            <w:pPr>
              <w:pStyle w:val="0"/>
              <w:jc w:val="center"/>
            </w:pPr>
            <w:r>
              <w:rPr>
                <w:sz w:val="20"/>
              </w:rPr>
              <w:t xml:space="preserve">21</w:t>
            </w:r>
          </w:p>
        </w:tc>
        <w:tc>
          <w:tcPr>
            <w:tcW w:w="2154" w:type="dxa"/>
          </w:tcPr>
          <w:p>
            <w:pPr>
              <w:pStyle w:val="0"/>
            </w:pPr>
            <w:r>
              <w:rPr>
                <w:sz w:val="20"/>
              </w:rPr>
              <w:t xml:space="preserve">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ГОСТ 27988-88</w:t>
            </w:r>
          </w:p>
        </w:tc>
        <w:tc>
          <w:tcPr>
            <w:tcW w:w="4535" w:type="dxa"/>
          </w:tcPr>
          <w:p>
            <w:pPr>
              <w:pStyle w:val="0"/>
              <w:jc w:val="both"/>
            </w:pPr>
            <w:r>
              <w:rPr>
                <w:sz w:val="20"/>
              </w:rPr>
              <w:t xml:space="preserve">Семена масличные. Методы определения цвета и запаха</w:t>
            </w:r>
          </w:p>
        </w:tc>
        <w:tc>
          <w:tcPr>
            <w:tcW w:w="1701" w:type="dxa"/>
          </w:tcPr>
          <w:p>
            <w:pPr>
              <w:pStyle w:val="0"/>
              <w:jc w:val="center"/>
            </w:pPr>
            <w:r>
              <w:rPr>
                <w:sz w:val="20"/>
              </w:rPr>
            </w:r>
          </w:p>
        </w:tc>
      </w:tr>
      <w:tr>
        <w:tc>
          <w:tcPr>
            <w:tcW w:w="794" w:type="dxa"/>
          </w:tcPr>
          <w:p>
            <w:pPr>
              <w:pStyle w:val="0"/>
              <w:jc w:val="center"/>
            </w:pPr>
            <w:r>
              <w:rPr>
                <w:sz w:val="20"/>
              </w:rPr>
              <w:t xml:space="preserve">22</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28001-88</w:t>
            </w:r>
          </w:p>
        </w:tc>
        <w:tc>
          <w:tcPr>
            <w:tcW w:w="4535" w:type="dxa"/>
          </w:tcPr>
          <w:p>
            <w:pPr>
              <w:pStyle w:val="0"/>
              <w:jc w:val="both"/>
            </w:pPr>
            <w:r>
              <w:rPr>
                <w:sz w:val="20"/>
              </w:rPr>
              <w:t xml:space="preserve">Зерно фуражное, продукты его переработки, комбикорма. Методы определения микотоксинов: Т-2 токсина, зеараленона (Ф-2) и охратоксина А</w:t>
            </w:r>
          </w:p>
        </w:tc>
        <w:tc>
          <w:tcPr>
            <w:tcW w:w="1701" w:type="dxa"/>
          </w:tcPr>
          <w:p>
            <w:pPr>
              <w:pStyle w:val="0"/>
              <w:jc w:val="center"/>
            </w:pPr>
            <w:r>
              <w:rPr>
                <w:sz w:val="20"/>
              </w:rPr>
            </w:r>
          </w:p>
        </w:tc>
      </w:tr>
      <w:tr>
        <w:tc>
          <w:tcPr>
            <w:tcW w:w="794" w:type="dxa"/>
          </w:tcPr>
          <w:p>
            <w:pPr>
              <w:pStyle w:val="0"/>
              <w:jc w:val="center"/>
            </w:pPr>
            <w:r>
              <w:rPr>
                <w:sz w:val="20"/>
              </w:rPr>
              <w:t xml:space="preserve">23</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568" w:tooltip="ПРЕДЕЛЬНО ДОПУСТИМЫЕ УРОВНИ">
              <w:r>
                <w:rPr>
                  <w:sz w:val="20"/>
                  <w:color w:val="0000ff"/>
                </w:rPr>
                <w:t xml:space="preserve">3</w:t>
              </w:r>
            </w:hyperlink>
            <w:r>
              <w:rPr>
                <w:sz w:val="20"/>
              </w:rPr>
              <w:t xml:space="preserve">, </w:t>
            </w:r>
            <w:hyperlink w:history="0" w:anchor="P905" w:tooltip="ПРЕДЕЛЬНО ДОПУСТИМЫЕ УРОВНИ">
              <w:r>
                <w:rPr>
                  <w:sz w:val="20"/>
                  <w:color w:val="0000ff"/>
                </w:rPr>
                <w:t xml:space="preserve">5</w:t>
              </w:r>
            </w:hyperlink>
          </w:p>
        </w:tc>
        <w:tc>
          <w:tcPr>
            <w:tcW w:w="2268" w:type="dxa"/>
          </w:tcPr>
          <w:p>
            <w:pPr>
              <w:pStyle w:val="0"/>
              <w:jc w:val="center"/>
            </w:pPr>
            <w:r>
              <w:rPr>
                <w:sz w:val="20"/>
              </w:rPr>
              <w:t xml:space="preserve">ГОСТ 28419-97</w:t>
            </w:r>
          </w:p>
        </w:tc>
        <w:tc>
          <w:tcPr>
            <w:tcW w:w="4535" w:type="dxa"/>
          </w:tcPr>
          <w:p>
            <w:pPr>
              <w:pStyle w:val="0"/>
              <w:jc w:val="both"/>
            </w:pPr>
            <w:r>
              <w:rPr>
                <w:sz w:val="20"/>
              </w:rPr>
              <w:t xml:space="preserve">Зерно. Метод определения сорной и зерновой примесей на анализаторе засоренности У1-ЕАЗ-М</w:t>
            </w:r>
          </w:p>
        </w:tc>
        <w:tc>
          <w:tcPr>
            <w:tcW w:w="1701" w:type="dxa"/>
          </w:tcPr>
          <w:p>
            <w:pPr>
              <w:pStyle w:val="0"/>
              <w:jc w:val="center"/>
            </w:pPr>
            <w:r>
              <w:rPr>
                <w:sz w:val="20"/>
              </w:rPr>
            </w:r>
          </w:p>
        </w:tc>
      </w:tr>
      <w:tr>
        <w:tc>
          <w:tcPr>
            <w:tcW w:w="794" w:type="dxa"/>
          </w:tcPr>
          <w:p>
            <w:pPr>
              <w:pStyle w:val="0"/>
              <w:jc w:val="center"/>
            </w:pPr>
            <w:r>
              <w:rPr>
                <w:sz w:val="20"/>
              </w:rPr>
              <w:t xml:space="preserve">24</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28666.1-90</w:t>
            </w:r>
          </w:p>
        </w:tc>
        <w:tc>
          <w:tcPr>
            <w:tcW w:w="4535" w:type="dxa"/>
          </w:tcPr>
          <w:p>
            <w:pPr>
              <w:pStyle w:val="0"/>
              <w:jc w:val="both"/>
            </w:pPr>
            <w:r>
              <w:rPr>
                <w:sz w:val="20"/>
              </w:rPr>
              <w:t xml:space="preserve">Зерновые и бобовые. Определение скрытой зараженности насекомыми. Часть 1. Общие положения</w:t>
            </w:r>
          </w:p>
        </w:tc>
        <w:tc>
          <w:tcPr>
            <w:tcW w:w="1701" w:type="dxa"/>
          </w:tcPr>
          <w:p>
            <w:pPr>
              <w:pStyle w:val="0"/>
              <w:jc w:val="center"/>
            </w:pPr>
            <w:r>
              <w:rPr>
                <w:sz w:val="20"/>
              </w:rPr>
            </w:r>
          </w:p>
        </w:tc>
      </w:tr>
      <w:tr>
        <w:tc>
          <w:tcPr>
            <w:tcW w:w="794" w:type="dxa"/>
          </w:tcPr>
          <w:p>
            <w:pPr>
              <w:pStyle w:val="0"/>
              <w:jc w:val="center"/>
            </w:pPr>
            <w:r>
              <w:rPr>
                <w:sz w:val="20"/>
              </w:rPr>
              <w:t xml:space="preserve">25</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28666.2-90</w:t>
            </w:r>
          </w:p>
        </w:tc>
        <w:tc>
          <w:tcPr>
            <w:tcW w:w="4535" w:type="dxa"/>
          </w:tcPr>
          <w:p>
            <w:pPr>
              <w:pStyle w:val="0"/>
              <w:jc w:val="both"/>
            </w:pPr>
            <w:r>
              <w:rPr>
                <w:sz w:val="20"/>
              </w:rPr>
              <w:t xml:space="preserve">Зерновые и бобовые. Определение скрытой зараженности насекомыми. Часть 2. Отбор проб</w:t>
            </w:r>
          </w:p>
        </w:tc>
        <w:tc>
          <w:tcPr>
            <w:tcW w:w="1701" w:type="dxa"/>
          </w:tcPr>
          <w:p>
            <w:pPr>
              <w:pStyle w:val="0"/>
              <w:jc w:val="center"/>
            </w:pPr>
            <w:r>
              <w:rPr>
                <w:sz w:val="20"/>
              </w:rPr>
            </w:r>
          </w:p>
        </w:tc>
      </w:tr>
      <w:tr>
        <w:tc>
          <w:tcPr>
            <w:tcW w:w="794" w:type="dxa"/>
          </w:tcPr>
          <w:p>
            <w:pPr>
              <w:pStyle w:val="0"/>
              <w:jc w:val="center"/>
            </w:pPr>
            <w:r>
              <w:rPr>
                <w:sz w:val="20"/>
              </w:rPr>
              <w:t xml:space="preserve">26</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28666.3-90</w:t>
            </w:r>
          </w:p>
        </w:tc>
        <w:tc>
          <w:tcPr>
            <w:tcW w:w="4535" w:type="dxa"/>
          </w:tcPr>
          <w:p>
            <w:pPr>
              <w:pStyle w:val="0"/>
              <w:jc w:val="both"/>
            </w:pPr>
            <w:r>
              <w:rPr>
                <w:sz w:val="20"/>
              </w:rPr>
              <w:t xml:space="preserve">Зерновые и бобовые. Определение скрытой зараженности насекомыми. Часть 3. Контрольный метод</w:t>
            </w:r>
          </w:p>
        </w:tc>
        <w:tc>
          <w:tcPr>
            <w:tcW w:w="1701" w:type="dxa"/>
          </w:tcPr>
          <w:p>
            <w:pPr>
              <w:pStyle w:val="0"/>
              <w:jc w:val="center"/>
            </w:pPr>
            <w:r>
              <w:rPr>
                <w:sz w:val="20"/>
              </w:rPr>
            </w:r>
          </w:p>
        </w:tc>
      </w:tr>
      <w:tr>
        <w:tc>
          <w:tcPr>
            <w:tcW w:w="794" w:type="dxa"/>
          </w:tcPr>
          <w:p>
            <w:pPr>
              <w:pStyle w:val="0"/>
              <w:jc w:val="center"/>
            </w:pPr>
            <w:r>
              <w:rPr>
                <w:sz w:val="20"/>
              </w:rPr>
              <w:t xml:space="preserve">27</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28666.4-90</w:t>
            </w:r>
          </w:p>
        </w:tc>
        <w:tc>
          <w:tcPr>
            <w:tcW w:w="4535" w:type="dxa"/>
          </w:tcPr>
          <w:p>
            <w:pPr>
              <w:pStyle w:val="0"/>
              <w:jc w:val="both"/>
            </w:pPr>
            <w:r>
              <w:rPr>
                <w:sz w:val="20"/>
              </w:rPr>
              <w:t xml:space="preserve">Зерновые и бобовые. Определение скрытой зараженности насекомыми. Часть 4. Ускоренные методы</w:t>
            </w:r>
          </w:p>
        </w:tc>
        <w:tc>
          <w:tcPr>
            <w:tcW w:w="1701" w:type="dxa"/>
          </w:tcPr>
          <w:p>
            <w:pPr>
              <w:pStyle w:val="0"/>
              <w:jc w:val="center"/>
            </w:pPr>
            <w:r>
              <w:rPr>
                <w:sz w:val="20"/>
              </w:rPr>
            </w:r>
          </w:p>
        </w:tc>
      </w:tr>
      <w:tr>
        <w:tc>
          <w:tcPr>
            <w:tcW w:w="794" w:type="dxa"/>
          </w:tcPr>
          <w:p>
            <w:pPr>
              <w:pStyle w:val="0"/>
              <w:jc w:val="center"/>
            </w:pPr>
            <w:r>
              <w:rPr>
                <w:sz w:val="20"/>
              </w:rPr>
              <w:t xml:space="preserve">28</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30178-96</w:t>
            </w:r>
          </w:p>
        </w:tc>
        <w:tc>
          <w:tcPr>
            <w:tcW w:w="4535" w:type="dxa"/>
          </w:tcPr>
          <w:p>
            <w:pPr>
              <w:pStyle w:val="0"/>
              <w:jc w:val="both"/>
            </w:pPr>
            <w:r>
              <w:rPr>
                <w:sz w:val="20"/>
              </w:rPr>
              <w:t xml:space="preserve">Сырье и продукты пищевые. Атомно-абсорбционный метод определения токсичных элементов</w:t>
            </w:r>
          </w:p>
        </w:tc>
        <w:tc>
          <w:tcPr>
            <w:tcW w:w="1701" w:type="dxa"/>
          </w:tcPr>
          <w:p>
            <w:pPr>
              <w:pStyle w:val="0"/>
              <w:jc w:val="center"/>
            </w:pPr>
            <w:r>
              <w:rPr>
                <w:sz w:val="20"/>
              </w:rPr>
            </w:r>
          </w:p>
        </w:tc>
      </w:tr>
      <w:tr>
        <w:tc>
          <w:tcPr>
            <w:tcW w:w="794" w:type="dxa"/>
          </w:tcPr>
          <w:p>
            <w:pPr>
              <w:pStyle w:val="0"/>
              <w:jc w:val="center"/>
            </w:pPr>
            <w:r>
              <w:rPr>
                <w:sz w:val="20"/>
              </w:rPr>
              <w:t xml:space="preserve">29</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568" w:tooltip="ПРЕДЕЛЬНО ДОПУСТИМЫЕ УРОВНИ">
              <w:r>
                <w:rPr>
                  <w:sz w:val="20"/>
                  <w:color w:val="0000ff"/>
                </w:rPr>
                <w:t xml:space="preserve">3</w:t>
              </w:r>
            </w:hyperlink>
            <w:r>
              <w:rPr>
                <w:sz w:val="20"/>
              </w:rPr>
              <w:t xml:space="preserve">, </w:t>
            </w:r>
            <w:hyperlink w:history="0" w:anchor="P905" w:tooltip="ПРЕДЕЛЬНО ДОПУСТИМЫЕ УРОВНИ">
              <w:r>
                <w:rPr>
                  <w:sz w:val="20"/>
                  <w:color w:val="0000ff"/>
                </w:rPr>
                <w:t xml:space="preserve">5</w:t>
              </w:r>
            </w:hyperlink>
          </w:p>
        </w:tc>
        <w:tc>
          <w:tcPr>
            <w:tcW w:w="2268" w:type="dxa"/>
          </w:tcPr>
          <w:p>
            <w:pPr>
              <w:pStyle w:val="0"/>
              <w:jc w:val="center"/>
            </w:pPr>
            <w:r>
              <w:rPr>
                <w:sz w:val="20"/>
              </w:rPr>
              <w:t xml:space="preserve">ГОСТ 30483-97</w:t>
            </w:r>
          </w:p>
        </w:tc>
        <w:tc>
          <w:tcPr>
            <w:tcW w:w="4535" w:type="dxa"/>
          </w:tcPr>
          <w:p>
            <w:pPr>
              <w:pStyle w:val="0"/>
              <w:jc w:val="both"/>
            </w:pPr>
            <w:r>
              <w:rPr>
                <w:sz w:val="20"/>
              </w:rPr>
              <w:t xml:space="preserve">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1701" w:type="dxa"/>
          </w:tcPr>
          <w:p>
            <w:pPr>
              <w:pStyle w:val="0"/>
              <w:jc w:val="center"/>
            </w:pPr>
            <w:r>
              <w:rPr>
                <w:sz w:val="20"/>
              </w:rPr>
            </w:r>
          </w:p>
        </w:tc>
      </w:tr>
      <w:tr>
        <w:tc>
          <w:tcPr>
            <w:tcW w:w="794" w:type="dxa"/>
          </w:tcPr>
          <w:p>
            <w:pPr>
              <w:pStyle w:val="0"/>
              <w:jc w:val="center"/>
            </w:pPr>
            <w:r>
              <w:rPr>
                <w:sz w:val="20"/>
              </w:rPr>
              <w:t xml:space="preserve">30</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30538-97</w:t>
            </w:r>
          </w:p>
        </w:tc>
        <w:tc>
          <w:tcPr>
            <w:tcW w:w="4535" w:type="dxa"/>
          </w:tcPr>
          <w:p>
            <w:pPr>
              <w:pStyle w:val="0"/>
              <w:jc w:val="both"/>
            </w:pPr>
            <w:r>
              <w:rPr>
                <w:sz w:val="20"/>
              </w:rPr>
              <w:t xml:space="preserve">Продукты пищевые. Методика определения токсичных элементов атомно-эмиссионным методом</w:t>
            </w:r>
          </w:p>
        </w:tc>
        <w:tc>
          <w:tcPr>
            <w:tcW w:w="1701" w:type="dxa"/>
          </w:tcPr>
          <w:p>
            <w:pPr>
              <w:pStyle w:val="0"/>
              <w:jc w:val="center"/>
            </w:pPr>
            <w:r>
              <w:rPr>
                <w:sz w:val="20"/>
              </w:rPr>
            </w:r>
          </w:p>
        </w:tc>
      </w:tr>
      <w:tr>
        <w:tc>
          <w:tcPr>
            <w:tcW w:w="794" w:type="dxa"/>
          </w:tcPr>
          <w:p>
            <w:pPr>
              <w:pStyle w:val="0"/>
              <w:jc w:val="center"/>
            </w:pPr>
            <w:r>
              <w:rPr>
                <w:sz w:val="20"/>
              </w:rPr>
              <w:t xml:space="preserve">31</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30711-2001</w:t>
            </w:r>
          </w:p>
        </w:tc>
        <w:tc>
          <w:tcPr>
            <w:tcW w:w="4535" w:type="dxa"/>
          </w:tcPr>
          <w:p>
            <w:pPr>
              <w:pStyle w:val="0"/>
              <w:jc w:val="both"/>
            </w:pPr>
            <w:r>
              <w:rPr>
                <w:sz w:val="20"/>
              </w:rPr>
              <w:t xml:space="preserve">Продукты пищевые. Методы выявления и определения содержания афлатоксинов В1 и М1</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31.1</w:t>
            </w:r>
          </w:p>
        </w:tc>
        <w:tc>
          <w:tcPr>
            <w:tcW w:w="2154" w:type="dxa"/>
            <w:tcBorders>
              <w:bottom w:val="nil"/>
            </w:tcBorders>
          </w:tcPr>
          <w:p>
            <w:pPr>
              <w:pStyle w:val="0"/>
            </w:pPr>
            <w:r>
              <w:rPr>
                <w:sz w:val="20"/>
              </w:rPr>
              <w:t xml:space="preserve">Статья 4, часть 1, приложения 2, 4</w:t>
            </w:r>
          </w:p>
        </w:tc>
        <w:tc>
          <w:tcPr>
            <w:tcW w:w="2268" w:type="dxa"/>
            <w:tcBorders>
              <w:bottom w:val="nil"/>
            </w:tcBorders>
          </w:tcPr>
          <w:p>
            <w:pPr>
              <w:pStyle w:val="0"/>
              <w:jc w:val="center"/>
            </w:pPr>
            <w:hyperlink w:history="0" r:id="rId122" w:tooltip="&quot;ГОСТ 30823-2002. Межгосударственный стандарт. Корма, комбикорма и кормовые добавки. Определение элементного состава атомно-эмиссионным методом&quot; (введен в действие Приказом Росстандарта от 24.08.2021 N 764-ст) {КонсультантПлюс}">
              <w:r>
                <w:rPr>
                  <w:sz w:val="20"/>
                  <w:color w:val="0000ff"/>
                </w:rPr>
                <w:t xml:space="preserve">ГОСТ 30823-2002</w:t>
              </w:r>
            </w:hyperlink>
          </w:p>
        </w:tc>
        <w:tc>
          <w:tcPr>
            <w:tcW w:w="4535" w:type="dxa"/>
            <w:tcBorders>
              <w:bottom w:val="nil"/>
            </w:tcBorders>
          </w:tcPr>
          <w:p>
            <w:pPr>
              <w:pStyle w:val="0"/>
              <w:jc w:val="both"/>
            </w:pPr>
            <w:r>
              <w:rPr>
                <w:sz w:val="20"/>
              </w:rPr>
              <w:t xml:space="preserve">Корма, комбикорма и кормовые добавки. Определение элементного состава атомно-эмиссионным методом</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31.1 введен </w:t>
            </w:r>
            <w:hyperlink w:history="0" r:id="rId123"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r>
        <w:tblPrEx>
          <w:tblBorders>
            <w:insideH w:val="nil"/>
          </w:tblBorders>
        </w:tblPrEx>
        <w:tc>
          <w:tcPr>
            <w:tcW w:w="794" w:type="dxa"/>
            <w:tcBorders>
              <w:bottom w:val="nil"/>
            </w:tcBorders>
          </w:tcPr>
          <w:p>
            <w:pPr>
              <w:pStyle w:val="0"/>
              <w:jc w:val="center"/>
            </w:pPr>
            <w:r>
              <w:rPr>
                <w:sz w:val="20"/>
              </w:rPr>
              <w:t xml:space="preserve">31.2</w:t>
            </w:r>
          </w:p>
        </w:tc>
        <w:tc>
          <w:tcPr>
            <w:tcW w:w="2154" w:type="dxa"/>
            <w:tcBorders>
              <w:bottom w:val="nil"/>
            </w:tcBorders>
          </w:tcPr>
          <w:p>
            <w:pPr>
              <w:pStyle w:val="0"/>
            </w:pPr>
            <w:r>
              <w:rPr>
                <w:sz w:val="20"/>
              </w:rPr>
              <w:t xml:space="preserve">Статья 4, часть 1, приложения 2, 4</w:t>
            </w:r>
          </w:p>
        </w:tc>
        <w:tc>
          <w:tcPr>
            <w:tcW w:w="2268" w:type="dxa"/>
            <w:tcBorders>
              <w:bottom w:val="nil"/>
            </w:tcBorders>
          </w:tcPr>
          <w:p>
            <w:pPr>
              <w:pStyle w:val="0"/>
              <w:jc w:val="center"/>
            </w:pPr>
            <w:r>
              <w:rPr>
                <w:sz w:val="20"/>
              </w:rPr>
              <w:t xml:space="preserve">ГОСТ 31266-2004</w:t>
            </w:r>
          </w:p>
        </w:tc>
        <w:tc>
          <w:tcPr>
            <w:tcW w:w="4535" w:type="dxa"/>
            <w:tcBorders>
              <w:bottom w:val="nil"/>
            </w:tcBorders>
          </w:tcPr>
          <w:p>
            <w:pPr>
              <w:pStyle w:val="0"/>
              <w:jc w:val="both"/>
            </w:pPr>
            <w:r>
              <w:rPr>
                <w:sz w:val="20"/>
              </w:rPr>
              <w:t xml:space="preserve">Сырье и продукты пищевые. Атомно-абсорбционный метод определения мышьяка</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31.2 введен </w:t>
            </w:r>
            <w:hyperlink w:history="0" r:id="rId124"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r>
        <w:tblPrEx>
          <w:tblBorders>
            <w:insideH w:val="nil"/>
          </w:tblBorders>
        </w:tblPrEx>
        <w:tc>
          <w:tcPr>
            <w:tcW w:w="794" w:type="dxa"/>
            <w:tcBorders>
              <w:bottom w:val="nil"/>
            </w:tcBorders>
          </w:tcPr>
          <w:p>
            <w:pPr>
              <w:pStyle w:val="0"/>
              <w:jc w:val="center"/>
            </w:pPr>
            <w:r>
              <w:rPr>
                <w:sz w:val="20"/>
              </w:rPr>
              <w:t xml:space="preserve">31.3</w:t>
            </w:r>
          </w:p>
        </w:tc>
        <w:tc>
          <w:tcPr>
            <w:tcW w:w="2154" w:type="dxa"/>
            <w:tcBorders>
              <w:bottom w:val="nil"/>
            </w:tcBorders>
          </w:tcPr>
          <w:p>
            <w:pPr>
              <w:pStyle w:val="0"/>
            </w:pPr>
            <w:r>
              <w:rPr>
                <w:sz w:val="20"/>
              </w:rPr>
              <w:t xml:space="preserve">Статья 5, приложения 3, 5</w:t>
            </w:r>
          </w:p>
        </w:tc>
        <w:tc>
          <w:tcPr>
            <w:tcW w:w="2268" w:type="dxa"/>
            <w:tcBorders>
              <w:bottom w:val="nil"/>
            </w:tcBorders>
          </w:tcPr>
          <w:p>
            <w:pPr>
              <w:pStyle w:val="0"/>
              <w:jc w:val="center"/>
            </w:pPr>
            <w:hyperlink w:history="0" r:id="rId125" w:tooltip="&quot;ГОСТ 31646-2012. Межгосударственный стандарт. Зерновые культуры. Метод определения содержания фузариозных зерен&quot; (введен в действие Приказом Росстандарта от 20.09.2012 N 373-ст) {КонсультантПлюс}">
              <w:r>
                <w:rPr>
                  <w:sz w:val="20"/>
                  <w:color w:val="0000ff"/>
                </w:rPr>
                <w:t xml:space="preserve">ГОСТ</w:t>
              </w:r>
            </w:hyperlink>
            <w:r>
              <w:rPr>
                <w:sz w:val="20"/>
              </w:rPr>
              <w:t xml:space="preserve"> 31646-2012</w:t>
            </w:r>
          </w:p>
        </w:tc>
        <w:tc>
          <w:tcPr>
            <w:tcW w:w="4535" w:type="dxa"/>
            <w:tcBorders>
              <w:bottom w:val="nil"/>
            </w:tcBorders>
          </w:tcPr>
          <w:p>
            <w:pPr>
              <w:pStyle w:val="0"/>
              <w:jc w:val="both"/>
            </w:pPr>
            <w:r>
              <w:rPr>
                <w:sz w:val="20"/>
              </w:rPr>
              <w:t xml:space="preserve">Зерновые культуры. Метод определения содержания фузариозных зерен</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31.3 введен </w:t>
            </w:r>
            <w:hyperlink w:history="0" r:id="rId126"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31.4</w:t>
            </w:r>
          </w:p>
        </w:tc>
        <w:tc>
          <w:tcPr>
            <w:tcW w:w="2154" w:type="dxa"/>
            <w:tcBorders>
              <w:bottom w:val="nil"/>
            </w:tcBorders>
          </w:tcPr>
          <w:p>
            <w:pPr>
              <w:pStyle w:val="0"/>
            </w:pPr>
            <w:r>
              <w:rPr>
                <w:sz w:val="20"/>
              </w:rPr>
              <w:t xml:space="preserve">Статья 5, приложение 4</w:t>
            </w:r>
          </w:p>
        </w:tc>
        <w:tc>
          <w:tcPr>
            <w:tcW w:w="2268" w:type="dxa"/>
            <w:tcBorders>
              <w:bottom w:val="nil"/>
            </w:tcBorders>
          </w:tcPr>
          <w:p>
            <w:pPr>
              <w:pStyle w:val="0"/>
              <w:jc w:val="center"/>
            </w:pPr>
            <w:hyperlink w:history="0" r:id="rId127"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w:t>
              </w:r>
            </w:hyperlink>
            <w:r>
              <w:rPr>
                <w:sz w:val="20"/>
              </w:rPr>
              <w:t xml:space="preserve"> 31653-2012</w:t>
            </w:r>
          </w:p>
        </w:tc>
        <w:tc>
          <w:tcPr>
            <w:tcW w:w="4535" w:type="dxa"/>
            <w:tcBorders>
              <w:bottom w:val="nil"/>
            </w:tcBorders>
          </w:tcPr>
          <w:p>
            <w:pPr>
              <w:pStyle w:val="0"/>
              <w:jc w:val="both"/>
            </w:pPr>
            <w:r>
              <w:rPr>
                <w:sz w:val="20"/>
              </w:rPr>
              <w:t xml:space="preserve">Корма. Метод иммуноферментного определения микотоксинов</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31.4 введен </w:t>
            </w:r>
            <w:hyperlink w:history="0" r:id="rId128"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31.5</w:t>
            </w:r>
          </w:p>
        </w:tc>
        <w:tc>
          <w:tcPr>
            <w:tcW w:w="2154" w:type="dxa"/>
            <w:tcBorders>
              <w:bottom w:val="nil"/>
            </w:tcBorders>
          </w:tcPr>
          <w:p>
            <w:pPr>
              <w:pStyle w:val="0"/>
            </w:pPr>
            <w:r>
              <w:rPr>
                <w:sz w:val="20"/>
              </w:rPr>
              <w:t xml:space="preserve">Статья 5, приложение 4</w:t>
            </w:r>
          </w:p>
        </w:tc>
        <w:tc>
          <w:tcPr>
            <w:tcW w:w="2268" w:type="dxa"/>
            <w:tcBorders>
              <w:bottom w:val="nil"/>
            </w:tcBorders>
          </w:tcPr>
          <w:p>
            <w:pPr>
              <w:pStyle w:val="0"/>
              <w:jc w:val="center"/>
            </w:pPr>
            <w:hyperlink w:history="0" r:id="rId129" w:tooltip="&quot;ГОСТ 31673-2012 (ISO 6870:2002). Межгосударственный стандарт. Корма для животных. Определение содержания зеараленона&quot; (введен в действие Приказом Росстандарта от 29.11.2012 N 1684-ст) {КонсультантПлюс}">
              <w:r>
                <w:rPr>
                  <w:sz w:val="20"/>
                  <w:color w:val="0000ff"/>
                </w:rPr>
                <w:t xml:space="preserve">ГОСТ 31673-2012</w:t>
              </w:r>
            </w:hyperlink>
          </w:p>
          <w:p>
            <w:pPr>
              <w:pStyle w:val="0"/>
              <w:jc w:val="center"/>
            </w:pPr>
            <w:r>
              <w:rPr>
                <w:sz w:val="20"/>
              </w:rPr>
              <w:t xml:space="preserve">(ISO 6870:2002)</w:t>
            </w:r>
          </w:p>
        </w:tc>
        <w:tc>
          <w:tcPr>
            <w:tcW w:w="4535" w:type="dxa"/>
            <w:tcBorders>
              <w:bottom w:val="nil"/>
            </w:tcBorders>
          </w:tcPr>
          <w:p>
            <w:pPr>
              <w:pStyle w:val="0"/>
              <w:jc w:val="both"/>
            </w:pPr>
            <w:r>
              <w:rPr>
                <w:sz w:val="20"/>
              </w:rPr>
              <w:t xml:space="preserve">Корма для животных. Определение содержания зеараленона</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31.5 введен </w:t>
            </w:r>
            <w:hyperlink w:history="0" r:id="rId130"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31.6</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hyperlink w:history="0" r:id="rId131"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31691-2012</w:t>
              </w:r>
            </w:hyperlink>
          </w:p>
        </w:tc>
        <w:tc>
          <w:tcPr>
            <w:tcW w:w="4535" w:type="dxa"/>
            <w:tcBorders>
              <w:bottom w:val="nil"/>
            </w:tcBorders>
          </w:tcPr>
          <w:p>
            <w:pPr>
              <w:pStyle w:val="0"/>
              <w:jc w:val="both"/>
            </w:pPr>
            <w:r>
              <w:rPr>
                <w:sz w:val="20"/>
              </w:rPr>
              <w:t xml:space="preserve">Зерно и продукты его переработки, комбикорма. Определение содержания зеараленона методом высокоэффективной жидкостной хроматографии</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31.6 введен </w:t>
            </w:r>
            <w:hyperlink w:history="0" r:id="rId132"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31.7</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r>
              <w:rPr>
                <w:sz w:val="20"/>
              </w:rPr>
              <w:t xml:space="preserve">ГОСТ 31748-2012</w:t>
            </w:r>
          </w:p>
          <w:p>
            <w:pPr>
              <w:pStyle w:val="0"/>
              <w:jc w:val="center"/>
            </w:pPr>
            <w:r>
              <w:rPr>
                <w:sz w:val="20"/>
              </w:rPr>
              <w:t xml:space="preserve">(ISO 16050:2003)</w:t>
            </w:r>
          </w:p>
        </w:tc>
        <w:tc>
          <w:tcPr>
            <w:tcW w:w="4535" w:type="dxa"/>
            <w:tcBorders>
              <w:bottom w:val="nil"/>
            </w:tcBorders>
          </w:tcPr>
          <w:p>
            <w:pPr>
              <w:pStyle w:val="0"/>
              <w:jc w:val="both"/>
            </w:pPr>
            <w:r>
              <w:rPr>
                <w:sz w:val="20"/>
              </w:rPr>
              <w:t xml:space="preserve">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31.7 введен </w:t>
            </w:r>
            <w:hyperlink w:history="0" r:id="rId133"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31.8</w:t>
            </w:r>
          </w:p>
        </w:tc>
        <w:tc>
          <w:tcPr>
            <w:tcW w:w="2154" w:type="dxa"/>
            <w:tcBorders>
              <w:bottom w:val="nil"/>
            </w:tcBorders>
          </w:tcPr>
          <w:p>
            <w:pPr>
              <w:pStyle w:val="0"/>
            </w:pPr>
            <w:r>
              <w:rPr>
                <w:sz w:val="20"/>
              </w:rPr>
              <w:t xml:space="preserve">Статья 5, приложение 4</w:t>
            </w:r>
          </w:p>
        </w:tc>
        <w:tc>
          <w:tcPr>
            <w:tcW w:w="2268" w:type="dxa"/>
            <w:tcBorders>
              <w:bottom w:val="nil"/>
            </w:tcBorders>
          </w:tcPr>
          <w:p>
            <w:pPr>
              <w:pStyle w:val="0"/>
              <w:jc w:val="center"/>
            </w:pPr>
            <w:hyperlink w:history="0" r:id="rId134" w:tooltip="&quot;ГОСТ 31983-2012. Межгосударственный стандарт. Продукты пищевые, корма, продовольственное сырье. Методы определения содержания полихлорированных бифенилов&quot; (введен в действие Приказом Росстандарта от 27.06.2013 N 236-ст) {КонсультантПлюс}">
              <w:r>
                <w:rPr>
                  <w:sz w:val="20"/>
                  <w:color w:val="0000ff"/>
                </w:rPr>
                <w:t xml:space="preserve">ГОСТ</w:t>
              </w:r>
            </w:hyperlink>
            <w:r>
              <w:rPr>
                <w:sz w:val="20"/>
              </w:rPr>
              <w:t xml:space="preserve"> 31983-2012</w:t>
            </w:r>
          </w:p>
        </w:tc>
        <w:tc>
          <w:tcPr>
            <w:tcW w:w="4535" w:type="dxa"/>
            <w:tcBorders>
              <w:bottom w:val="nil"/>
            </w:tcBorders>
          </w:tcPr>
          <w:p>
            <w:pPr>
              <w:pStyle w:val="0"/>
              <w:jc w:val="both"/>
            </w:pPr>
            <w:r>
              <w:rPr>
                <w:sz w:val="20"/>
              </w:rPr>
              <w:t xml:space="preserve">Продукты пищевые, корма, продовольственное сырье. Методы определения содержания полихлорированных бифенилов</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31.8 введен </w:t>
            </w:r>
            <w:hyperlink w:history="0" r:id="rId135"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31.9</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hyperlink w:history="0" r:id="rId136"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w:t>
              </w:r>
            </w:hyperlink>
            <w:r>
              <w:rPr>
                <w:sz w:val="20"/>
              </w:rPr>
              <w:t xml:space="preserve"> 32161-2013</w:t>
            </w:r>
          </w:p>
        </w:tc>
        <w:tc>
          <w:tcPr>
            <w:tcW w:w="4535" w:type="dxa"/>
            <w:tcBorders>
              <w:bottom w:val="nil"/>
            </w:tcBorders>
          </w:tcPr>
          <w:p>
            <w:pPr>
              <w:pStyle w:val="0"/>
              <w:jc w:val="both"/>
            </w:pPr>
            <w:r>
              <w:rPr>
                <w:sz w:val="20"/>
              </w:rPr>
              <w:t xml:space="preserve">Продукты пищевые. Метод определения содержания цезия Cs-137</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31.9 введен </w:t>
            </w:r>
            <w:hyperlink w:history="0" r:id="rId137"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31.10</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hyperlink w:history="0" r:id="rId138"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w:t>
              </w:r>
            </w:hyperlink>
            <w:r>
              <w:rPr>
                <w:sz w:val="20"/>
              </w:rPr>
              <w:t xml:space="preserve"> 32163-2013</w:t>
            </w:r>
          </w:p>
        </w:tc>
        <w:tc>
          <w:tcPr>
            <w:tcW w:w="4535" w:type="dxa"/>
            <w:tcBorders>
              <w:bottom w:val="nil"/>
            </w:tcBorders>
          </w:tcPr>
          <w:p>
            <w:pPr>
              <w:pStyle w:val="0"/>
              <w:jc w:val="both"/>
            </w:pPr>
            <w:r>
              <w:rPr>
                <w:sz w:val="20"/>
              </w:rPr>
              <w:t xml:space="preserve">Продукты пищевые. Метод определения содержания стронция Sr-90</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31.10 введен </w:t>
            </w:r>
            <w:hyperlink w:history="0" r:id="rId139"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w:t>
            </w:r>
          </w:p>
          <w:p>
            <w:pPr>
              <w:pStyle w:val="0"/>
              <w:jc w:val="both"/>
            </w:pPr>
            <w:r>
              <w:rPr>
                <w:sz w:val="20"/>
              </w:rPr>
              <w:t xml:space="preserve">от 18.07.2014 N 124)</w:t>
            </w:r>
          </w:p>
        </w:tc>
      </w:tr>
      <w:tr>
        <w:tblPrEx>
          <w:tblBorders>
            <w:insideH w:val="nil"/>
          </w:tblBorders>
        </w:tblPrEx>
        <w:tc>
          <w:tcPr>
            <w:tcW w:w="794" w:type="dxa"/>
            <w:tcBorders>
              <w:bottom w:val="nil"/>
            </w:tcBorders>
          </w:tcPr>
          <w:p>
            <w:pPr>
              <w:pStyle w:val="0"/>
              <w:jc w:val="center"/>
            </w:pPr>
            <w:r>
              <w:rPr>
                <w:sz w:val="20"/>
              </w:rPr>
              <w:t xml:space="preserve">31.11</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hyperlink w:history="0" r:id="rId140"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w:t>
              </w:r>
            </w:hyperlink>
            <w:r>
              <w:rPr>
                <w:sz w:val="20"/>
              </w:rPr>
              <w:t xml:space="preserve"> 32164-2013</w:t>
            </w:r>
          </w:p>
        </w:tc>
        <w:tc>
          <w:tcPr>
            <w:tcW w:w="4535" w:type="dxa"/>
            <w:tcBorders>
              <w:bottom w:val="nil"/>
            </w:tcBorders>
          </w:tcPr>
          <w:p>
            <w:pPr>
              <w:pStyle w:val="0"/>
              <w:jc w:val="both"/>
            </w:pPr>
            <w:r>
              <w:rPr>
                <w:sz w:val="20"/>
              </w:rPr>
              <w:t xml:space="preserve">Продукты пищевые. Метод отбора проб для определения стронция Sr-90 и цезия Cs- 137</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31.11 введен </w:t>
            </w:r>
            <w:hyperlink w:history="0" r:id="rId141"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w:t>
            </w:r>
          </w:p>
          <w:p>
            <w:pPr>
              <w:pStyle w:val="0"/>
              <w:jc w:val="both"/>
            </w:pPr>
            <w:r>
              <w:rPr>
                <w:sz w:val="20"/>
              </w:rPr>
              <w:t xml:space="preserve">от 18.07.2014 N 124)</w:t>
            </w:r>
          </w:p>
        </w:tc>
      </w:tr>
      <w:tr>
        <w:tblPrEx>
          <w:tblBorders>
            <w:insideH w:val="nil"/>
          </w:tblBorders>
        </w:tblPrEx>
        <w:tc>
          <w:tcPr>
            <w:tcW w:w="794" w:type="dxa"/>
            <w:tcBorders>
              <w:bottom w:val="nil"/>
            </w:tcBorders>
          </w:tcPr>
          <w:p>
            <w:pPr>
              <w:pStyle w:val="0"/>
              <w:jc w:val="center"/>
            </w:pPr>
            <w:r>
              <w:rPr>
                <w:sz w:val="20"/>
              </w:rPr>
              <w:t xml:space="preserve">31.12</w:t>
            </w:r>
          </w:p>
        </w:tc>
        <w:tc>
          <w:tcPr>
            <w:tcW w:w="2154" w:type="dxa"/>
            <w:tcBorders>
              <w:bottom w:val="nil"/>
            </w:tcBorders>
          </w:tcPr>
          <w:p>
            <w:pPr>
              <w:pStyle w:val="0"/>
            </w:pPr>
            <w:r>
              <w:rPr>
                <w:sz w:val="20"/>
              </w:rPr>
              <w:t xml:space="preserve">Статья 5, приложение 4</w:t>
            </w:r>
          </w:p>
        </w:tc>
        <w:tc>
          <w:tcPr>
            <w:tcW w:w="2268" w:type="dxa"/>
            <w:tcBorders>
              <w:bottom w:val="nil"/>
            </w:tcBorders>
          </w:tcPr>
          <w:p>
            <w:pPr>
              <w:pStyle w:val="0"/>
              <w:jc w:val="center"/>
            </w:pPr>
            <w:hyperlink w:history="0" r:id="rId142" w:tooltip="&quot;ГОСТ 32251-2013 (ISO 17375:2006). Межгосударственный стандарт. Корма, комбикорма. Метод определения содержания афлатоксина B1&quot; (введен в действие Приказом Росстандарта от 22.11.2013 N 2064-ст) {КонсультантПлюс}">
              <w:r>
                <w:rPr>
                  <w:sz w:val="20"/>
                  <w:color w:val="0000ff"/>
                </w:rPr>
                <w:t xml:space="preserve">ГОСТ</w:t>
              </w:r>
            </w:hyperlink>
            <w:r>
              <w:rPr>
                <w:sz w:val="20"/>
              </w:rPr>
              <w:t xml:space="preserve"> 32251-2013</w:t>
            </w:r>
          </w:p>
        </w:tc>
        <w:tc>
          <w:tcPr>
            <w:tcW w:w="4535" w:type="dxa"/>
            <w:tcBorders>
              <w:bottom w:val="nil"/>
            </w:tcBorders>
          </w:tcPr>
          <w:p>
            <w:pPr>
              <w:pStyle w:val="0"/>
              <w:jc w:val="both"/>
            </w:pPr>
            <w:r>
              <w:rPr>
                <w:sz w:val="20"/>
              </w:rPr>
              <w:t xml:space="preserve">Корма, комбикорма. Метод определения содержания афлатоксина B1</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31.12 введен </w:t>
            </w:r>
            <w:hyperlink w:history="0" r:id="rId143"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w:t>
            </w:r>
          </w:p>
          <w:p>
            <w:pPr>
              <w:pStyle w:val="0"/>
              <w:jc w:val="both"/>
            </w:pPr>
            <w:r>
              <w:rPr>
                <w:sz w:val="20"/>
              </w:rPr>
              <w:t xml:space="preserve">от 18.07.2014 N 124)</w:t>
            </w:r>
          </w:p>
        </w:tc>
      </w:tr>
      <w:tr>
        <w:tc>
          <w:tcPr>
            <w:tcW w:w="794" w:type="dxa"/>
          </w:tcPr>
          <w:p>
            <w:pPr>
              <w:pStyle w:val="0"/>
              <w:jc w:val="center"/>
            </w:pPr>
            <w:r>
              <w:rPr>
                <w:sz w:val="20"/>
              </w:rPr>
              <w:t xml:space="preserve">32</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ГОСТ 29142-91</w:t>
            </w:r>
          </w:p>
          <w:p>
            <w:pPr>
              <w:pStyle w:val="0"/>
              <w:jc w:val="center"/>
            </w:pPr>
            <w:r>
              <w:rPr>
                <w:sz w:val="20"/>
              </w:rPr>
              <w:t xml:space="preserve">(ИСО 542-90)</w:t>
            </w:r>
          </w:p>
        </w:tc>
        <w:tc>
          <w:tcPr>
            <w:tcW w:w="4535" w:type="dxa"/>
          </w:tcPr>
          <w:p>
            <w:pPr>
              <w:pStyle w:val="0"/>
              <w:jc w:val="both"/>
            </w:pPr>
            <w:r>
              <w:rPr>
                <w:sz w:val="20"/>
              </w:rPr>
              <w:t xml:space="preserve">Семена масличных культур. Отбор проб</w:t>
            </w:r>
          </w:p>
        </w:tc>
        <w:tc>
          <w:tcPr>
            <w:tcW w:w="1701" w:type="dxa"/>
          </w:tcPr>
          <w:p>
            <w:pPr>
              <w:pStyle w:val="0"/>
              <w:jc w:val="center"/>
            </w:pPr>
            <w:r>
              <w:rPr>
                <w:sz w:val="20"/>
              </w:rPr>
            </w:r>
          </w:p>
        </w:tc>
      </w:tr>
      <w:tr>
        <w:tc>
          <w:tcPr>
            <w:tcW w:w="794" w:type="dxa"/>
          </w:tcPr>
          <w:p>
            <w:pPr>
              <w:pStyle w:val="0"/>
              <w:jc w:val="center"/>
            </w:pPr>
            <w:r>
              <w:rPr>
                <w:sz w:val="20"/>
              </w:rPr>
              <w:t xml:space="preserve">33</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ГОСТ 29144-91</w:t>
            </w:r>
          </w:p>
          <w:p>
            <w:pPr>
              <w:pStyle w:val="0"/>
              <w:jc w:val="center"/>
            </w:pPr>
            <w:r>
              <w:rPr>
                <w:sz w:val="20"/>
              </w:rPr>
              <w:t xml:space="preserve">(ИСО 711-85)</w:t>
            </w:r>
          </w:p>
        </w:tc>
        <w:tc>
          <w:tcPr>
            <w:tcW w:w="4535" w:type="dxa"/>
          </w:tcPr>
          <w:p>
            <w:pPr>
              <w:pStyle w:val="0"/>
              <w:jc w:val="both"/>
            </w:pPr>
            <w:r>
              <w:rPr>
                <w:sz w:val="20"/>
              </w:rPr>
              <w:t xml:space="preserve">Зерно и зернопродукты. Определение влажности (базовый контрольный метод)</w:t>
            </w:r>
          </w:p>
        </w:tc>
        <w:tc>
          <w:tcPr>
            <w:tcW w:w="1701" w:type="dxa"/>
          </w:tcPr>
          <w:p>
            <w:pPr>
              <w:pStyle w:val="0"/>
              <w:jc w:val="center"/>
            </w:pPr>
            <w:r>
              <w:rPr>
                <w:sz w:val="20"/>
              </w:rPr>
            </w:r>
          </w:p>
        </w:tc>
      </w:tr>
      <w:tr>
        <w:tc>
          <w:tcPr>
            <w:tcW w:w="794" w:type="dxa"/>
          </w:tcPr>
          <w:p>
            <w:pPr>
              <w:pStyle w:val="0"/>
              <w:jc w:val="center"/>
            </w:pPr>
            <w:r>
              <w:rPr>
                <w:sz w:val="20"/>
              </w:rPr>
              <w:t xml:space="preserve">34</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ГОСТ 29143-91</w:t>
            </w:r>
          </w:p>
          <w:p>
            <w:pPr>
              <w:pStyle w:val="0"/>
              <w:jc w:val="center"/>
            </w:pPr>
            <w:r>
              <w:rPr>
                <w:sz w:val="20"/>
              </w:rPr>
              <w:t xml:space="preserve">(ИСО 712-85)</w:t>
            </w:r>
          </w:p>
        </w:tc>
        <w:tc>
          <w:tcPr>
            <w:tcW w:w="4535" w:type="dxa"/>
          </w:tcPr>
          <w:p>
            <w:pPr>
              <w:pStyle w:val="0"/>
              <w:jc w:val="both"/>
            </w:pPr>
            <w:r>
              <w:rPr>
                <w:sz w:val="20"/>
              </w:rPr>
              <w:t xml:space="preserve">Зерно и зернопродукты. Определение влажности (рабочий контрольный метод)</w:t>
            </w:r>
          </w:p>
        </w:tc>
        <w:tc>
          <w:tcPr>
            <w:tcW w:w="1701" w:type="dxa"/>
          </w:tcPr>
          <w:p>
            <w:pPr>
              <w:pStyle w:val="0"/>
              <w:jc w:val="center"/>
            </w:pPr>
            <w:r>
              <w:rPr>
                <w:sz w:val="20"/>
              </w:rPr>
            </w:r>
          </w:p>
        </w:tc>
      </w:tr>
      <w:tr>
        <w:tc>
          <w:tcPr>
            <w:tcW w:w="794" w:type="dxa"/>
          </w:tcPr>
          <w:p>
            <w:pPr>
              <w:pStyle w:val="0"/>
              <w:jc w:val="center"/>
            </w:pPr>
            <w:r>
              <w:rPr>
                <w:sz w:val="20"/>
              </w:rPr>
              <w:t xml:space="preserve">35</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ГОСТ ИСО 2170-97</w:t>
            </w:r>
          </w:p>
        </w:tc>
        <w:tc>
          <w:tcPr>
            <w:tcW w:w="4535" w:type="dxa"/>
          </w:tcPr>
          <w:p>
            <w:pPr>
              <w:pStyle w:val="0"/>
              <w:jc w:val="both"/>
            </w:pPr>
            <w:r>
              <w:rPr>
                <w:sz w:val="20"/>
              </w:rPr>
              <w:t xml:space="preserve">Зерновые и бобовые. Отбор проб молотых продуктов</w:t>
            </w:r>
          </w:p>
        </w:tc>
        <w:tc>
          <w:tcPr>
            <w:tcW w:w="1701" w:type="dxa"/>
          </w:tcPr>
          <w:p>
            <w:pPr>
              <w:pStyle w:val="0"/>
              <w:jc w:val="center"/>
            </w:pPr>
            <w:r>
              <w:rPr>
                <w:sz w:val="20"/>
              </w:rPr>
            </w:r>
          </w:p>
        </w:tc>
      </w:tr>
      <w:tr>
        <w:tc>
          <w:tcPr>
            <w:tcW w:w="794" w:type="dxa"/>
          </w:tcPr>
          <w:p>
            <w:pPr>
              <w:pStyle w:val="0"/>
              <w:jc w:val="center"/>
            </w:pPr>
            <w:r>
              <w:rPr>
                <w:sz w:val="20"/>
              </w:rPr>
              <w:t xml:space="preserve">36</w:t>
            </w:r>
          </w:p>
        </w:tc>
        <w:tc>
          <w:tcPr>
            <w:tcW w:w="2154" w:type="dxa"/>
          </w:tcPr>
          <w:p>
            <w:pPr>
              <w:pStyle w:val="0"/>
            </w:pPr>
            <w:r>
              <w:rPr>
                <w:sz w:val="20"/>
              </w:rPr>
              <w:t xml:space="preserve">Статья 4 </w:t>
            </w:r>
            <w:hyperlink w:history="0" w:anchor="P140" w:tooltip="16. Зерно перевозится бестарным методом, в транспортной таре или потребительской упаковке.">
              <w:r>
                <w:rPr>
                  <w:sz w:val="20"/>
                  <w:color w:val="0000ff"/>
                </w:rPr>
                <w:t xml:space="preserve">пункт 16</w:t>
              </w:r>
            </w:hyperlink>
            <w:r>
              <w:rPr>
                <w:sz w:val="20"/>
              </w:rPr>
              <w:t xml:space="preserve">, </w:t>
            </w: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ИСО 21569-2009</w:t>
            </w:r>
          </w:p>
        </w:tc>
        <w:tc>
          <w:tcPr>
            <w:tcW w:w="4535" w:type="dxa"/>
          </w:tcPr>
          <w:p>
            <w:pPr>
              <w:pStyle w:val="0"/>
              <w:jc w:val="both"/>
            </w:pPr>
            <w:r>
              <w:rPr>
                <w:sz w:val="20"/>
              </w:rPr>
              <w:t xml:space="preserve">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1701" w:type="dxa"/>
          </w:tcPr>
          <w:p>
            <w:pPr>
              <w:pStyle w:val="0"/>
              <w:jc w:val="center"/>
            </w:pPr>
            <w:r>
              <w:rPr>
                <w:sz w:val="20"/>
              </w:rPr>
            </w:r>
          </w:p>
        </w:tc>
      </w:tr>
      <w:tr>
        <w:tc>
          <w:tcPr>
            <w:tcW w:w="794" w:type="dxa"/>
          </w:tcPr>
          <w:p>
            <w:pPr>
              <w:pStyle w:val="0"/>
              <w:jc w:val="center"/>
            </w:pPr>
            <w:r>
              <w:rPr>
                <w:sz w:val="20"/>
              </w:rPr>
              <w:t xml:space="preserve">37</w:t>
            </w:r>
          </w:p>
        </w:tc>
        <w:tc>
          <w:tcPr>
            <w:tcW w:w="2154" w:type="dxa"/>
          </w:tcPr>
          <w:p>
            <w:pPr>
              <w:pStyle w:val="0"/>
            </w:pPr>
            <w:r>
              <w:rPr>
                <w:sz w:val="20"/>
              </w:rPr>
              <w:t xml:space="preserve">Статья 4 </w:t>
            </w:r>
            <w:hyperlink w:history="0" w:anchor="P140" w:tooltip="16. Зерно перевозится бестарным методом, в транспортной таре или потребительской упаковке.">
              <w:r>
                <w:rPr>
                  <w:sz w:val="20"/>
                  <w:color w:val="0000ff"/>
                </w:rPr>
                <w:t xml:space="preserve">пункт 16</w:t>
              </w:r>
            </w:hyperlink>
            <w:r>
              <w:rPr>
                <w:sz w:val="20"/>
              </w:rPr>
              <w:t xml:space="preserve">, </w:t>
            </w: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ИСО 21570-2009</w:t>
            </w:r>
          </w:p>
        </w:tc>
        <w:tc>
          <w:tcPr>
            <w:tcW w:w="4535" w:type="dxa"/>
          </w:tcPr>
          <w:p>
            <w:pPr>
              <w:pStyle w:val="0"/>
              <w:jc w:val="both"/>
            </w:pPr>
            <w:r>
              <w:rPr>
                <w:sz w:val="20"/>
              </w:rPr>
              <w:t xml:space="preserve">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1701" w:type="dxa"/>
          </w:tcPr>
          <w:p>
            <w:pPr>
              <w:pStyle w:val="0"/>
              <w:jc w:val="center"/>
            </w:pPr>
            <w:r>
              <w:rPr>
                <w:sz w:val="20"/>
              </w:rPr>
            </w:r>
          </w:p>
        </w:tc>
      </w:tr>
      <w:tr>
        <w:tc>
          <w:tcPr>
            <w:tcW w:w="794" w:type="dxa"/>
          </w:tcPr>
          <w:p>
            <w:pPr>
              <w:pStyle w:val="0"/>
              <w:jc w:val="center"/>
            </w:pPr>
            <w:r>
              <w:rPr>
                <w:sz w:val="20"/>
              </w:rPr>
              <w:t xml:space="preserve">38</w:t>
            </w:r>
          </w:p>
        </w:tc>
        <w:tc>
          <w:tcPr>
            <w:tcW w:w="2154" w:type="dxa"/>
          </w:tcPr>
          <w:p>
            <w:pPr>
              <w:pStyle w:val="0"/>
            </w:pPr>
            <w:r>
              <w:rPr>
                <w:sz w:val="20"/>
              </w:rPr>
              <w:t xml:space="preserve">Статья 4 </w:t>
            </w:r>
            <w:hyperlink w:history="0" w:anchor="P140" w:tooltip="16. Зерно перевозится бестарным методом, в транспортной таре или потребительской упаковке.">
              <w:r>
                <w:rPr>
                  <w:sz w:val="20"/>
                  <w:color w:val="0000ff"/>
                </w:rPr>
                <w:t xml:space="preserve">пункт 16</w:t>
              </w:r>
            </w:hyperlink>
            <w:r>
              <w:rPr>
                <w:sz w:val="20"/>
              </w:rPr>
              <w:t xml:space="preserve">, </w:t>
            </w: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ИСО 21571-2009</w:t>
            </w:r>
          </w:p>
        </w:tc>
        <w:tc>
          <w:tcPr>
            <w:tcW w:w="4535" w:type="dxa"/>
          </w:tcPr>
          <w:p>
            <w:pPr>
              <w:pStyle w:val="0"/>
              <w:jc w:val="both"/>
            </w:pPr>
            <w:r>
              <w:rPr>
                <w:sz w:val="20"/>
              </w:rPr>
              <w:t xml:space="preserve">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1701" w:type="dxa"/>
          </w:tcPr>
          <w:p>
            <w:pPr>
              <w:pStyle w:val="0"/>
              <w:jc w:val="center"/>
            </w:pPr>
            <w:r>
              <w:rPr>
                <w:sz w:val="20"/>
              </w:rPr>
            </w:r>
          </w:p>
        </w:tc>
      </w:tr>
      <w:tr>
        <w:tc>
          <w:tcPr>
            <w:tcW w:w="794" w:type="dxa"/>
          </w:tcPr>
          <w:p>
            <w:pPr>
              <w:pStyle w:val="0"/>
              <w:jc w:val="center"/>
            </w:pPr>
            <w:r>
              <w:rPr>
                <w:sz w:val="20"/>
              </w:rPr>
              <w:t xml:space="preserve">39</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ГОСТ 29305-92</w:t>
            </w:r>
          </w:p>
          <w:p>
            <w:pPr>
              <w:pStyle w:val="0"/>
              <w:jc w:val="center"/>
            </w:pPr>
            <w:r>
              <w:rPr>
                <w:sz w:val="20"/>
              </w:rPr>
              <w:t xml:space="preserve">(ИСО 6540-80)</w:t>
            </w:r>
          </w:p>
        </w:tc>
        <w:tc>
          <w:tcPr>
            <w:tcW w:w="4535" w:type="dxa"/>
          </w:tcPr>
          <w:p>
            <w:pPr>
              <w:pStyle w:val="0"/>
              <w:jc w:val="both"/>
            </w:pPr>
            <w:r>
              <w:rPr>
                <w:sz w:val="20"/>
              </w:rPr>
              <w:t xml:space="preserve">Кукуруза. Метод определения влажности (измельченных и целых зерен)</w:t>
            </w:r>
          </w:p>
        </w:tc>
        <w:tc>
          <w:tcPr>
            <w:tcW w:w="1701" w:type="dxa"/>
          </w:tcPr>
          <w:p>
            <w:pPr>
              <w:pStyle w:val="0"/>
              <w:jc w:val="center"/>
            </w:pPr>
            <w:r>
              <w:rPr>
                <w:sz w:val="20"/>
              </w:rPr>
            </w:r>
          </w:p>
        </w:tc>
      </w:tr>
      <w:tr>
        <w:tc>
          <w:tcPr>
            <w:tcW w:w="794" w:type="dxa"/>
          </w:tcPr>
          <w:p>
            <w:pPr>
              <w:pStyle w:val="0"/>
              <w:jc w:val="center"/>
            </w:pPr>
            <w:r>
              <w:rPr>
                <w:sz w:val="20"/>
              </w:rPr>
              <w:t xml:space="preserve">40</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ГОСТ ИСО 6644-97</w:t>
            </w:r>
          </w:p>
        </w:tc>
        <w:tc>
          <w:tcPr>
            <w:tcW w:w="4535" w:type="dxa"/>
          </w:tcPr>
          <w:p>
            <w:pPr>
              <w:pStyle w:val="0"/>
              <w:jc w:val="both"/>
            </w:pPr>
            <w:r>
              <w:rPr>
                <w:sz w:val="20"/>
              </w:rPr>
              <w:t xml:space="preserve">Зерно и продукты его переработки. Автоматический отбор проб с применением механического устройства</w:t>
            </w:r>
          </w:p>
        </w:tc>
        <w:tc>
          <w:tcPr>
            <w:tcW w:w="1701" w:type="dxa"/>
          </w:tcPr>
          <w:p>
            <w:pPr>
              <w:pStyle w:val="0"/>
              <w:jc w:val="center"/>
            </w:pPr>
            <w:r>
              <w:rPr>
                <w:sz w:val="20"/>
              </w:rPr>
            </w:r>
          </w:p>
        </w:tc>
      </w:tr>
      <w:tr>
        <w:tc>
          <w:tcPr>
            <w:gridSpan w:val="5"/>
            <w:tcW w:w="11452" w:type="dxa"/>
          </w:tcPr>
          <w:p>
            <w:pPr>
              <w:pStyle w:val="0"/>
              <w:outlineLvl w:val="1"/>
              <w:jc w:val="center"/>
            </w:pPr>
            <w:r>
              <w:rPr>
                <w:sz w:val="20"/>
              </w:rPr>
              <w:t xml:space="preserve">Национальные (государственные) стандарты стран - членов Таможенного союза</w:t>
            </w:r>
          </w:p>
        </w:tc>
      </w:tr>
      <w:tr>
        <w:tc>
          <w:tcPr>
            <w:tcW w:w="794" w:type="dxa"/>
          </w:tcPr>
          <w:p>
            <w:pPr>
              <w:pStyle w:val="0"/>
              <w:jc w:val="center"/>
            </w:pPr>
            <w:r>
              <w:rPr>
                <w:sz w:val="20"/>
              </w:rPr>
              <w:t xml:space="preserve">41</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СТ РК ИСО 712-2006</w:t>
            </w:r>
          </w:p>
        </w:tc>
        <w:tc>
          <w:tcPr>
            <w:tcW w:w="4535" w:type="dxa"/>
          </w:tcPr>
          <w:p>
            <w:pPr>
              <w:pStyle w:val="0"/>
              <w:jc w:val="both"/>
            </w:pPr>
            <w:r>
              <w:rPr>
                <w:sz w:val="20"/>
              </w:rPr>
              <w:t xml:space="preserve">Зерновые и продукты их переработки. Определение влажности (практический метод)</w:t>
            </w:r>
          </w:p>
        </w:tc>
        <w:tc>
          <w:tcPr>
            <w:tcW w:w="1701" w:type="dxa"/>
          </w:tcPr>
          <w:p>
            <w:pPr>
              <w:pStyle w:val="0"/>
              <w:jc w:val="center"/>
            </w:pPr>
            <w:r>
              <w:rPr>
                <w:sz w:val="20"/>
              </w:rPr>
            </w:r>
          </w:p>
        </w:tc>
      </w:tr>
      <w:tr>
        <w:tc>
          <w:tcPr>
            <w:tcW w:w="794" w:type="dxa"/>
          </w:tcPr>
          <w:p>
            <w:pPr>
              <w:pStyle w:val="0"/>
              <w:jc w:val="center"/>
            </w:pPr>
            <w:r>
              <w:rPr>
                <w:sz w:val="20"/>
              </w:rPr>
              <w:t xml:space="preserve">42</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ГОСТ Р 50436-92</w:t>
            </w:r>
          </w:p>
          <w:p>
            <w:pPr>
              <w:pStyle w:val="0"/>
              <w:jc w:val="center"/>
            </w:pPr>
            <w:r>
              <w:rPr>
                <w:sz w:val="20"/>
              </w:rPr>
              <w:t xml:space="preserve">(ИСО 950-79)</w:t>
            </w:r>
          </w:p>
        </w:tc>
        <w:tc>
          <w:tcPr>
            <w:tcW w:w="4535" w:type="dxa"/>
          </w:tcPr>
          <w:p>
            <w:pPr>
              <w:pStyle w:val="0"/>
              <w:jc w:val="both"/>
            </w:pPr>
            <w:r>
              <w:rPr>
                <w:sz w:val="20"/>
              </w:rPr>
              <w:t xml:space="preserve">Зерновые. Отбор проб зерна</w:t>
            </w:r>
          </w:p>
        </w:tc>
        <w:tc>
          <w:tcPr>
            <w:tcW w:w="1701" w:type="dxa"/>
          </w:tcPr>
          <w:p>
            <w:pPr>
              <w:pStyle w:val="0"/>
              <w:jc w:val="center"/>
            </w:pPr>
            <w:r>
              <w:rPr>
                <w:sz w:val="20"/>
              </w:rPr>
            </w:r>
          </w:p>
        </w:tc>
      </w:tr>
      <w:tr>
        <w:tc>
          <w:tcPr>
            <w:tcW w:w="794" w:type="dxa"/>
          </w:tcPr>
          <w:p>
            <w:pPr>
              <w:pStyle w:val="0"/>
              <w:jc w:val="center"/>
            </w:pPr>
            <w:r>
              <w:rPr>
                <w:sz w:val="20"/>
              </w:rPr>
              <w:t xml:space="preserve">43</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ГОСТ Р 50437-92</w:t>
            </w:r>
          </w:p>
          <w:p>
            <w:pPr>
              <w:pStyle w:val="0"/>
              <w:jc w:val="center"/>
            </w:pPr>
            <w:r>
              <w:rPr>
                <w:sz w:val="20"/>
              </w:rPr>
              <w:t xml:space="preserve">(ИСО 951-79)</w:t>
            </w:r>
          </w:p>
        </w:tc>
        <w:tc>
          <w:tcPr>
            <w:tcW w:w="4535" w:type="dxa"/>
          </w:tcPr>
          <w:p>
            <w:pPr>
              <w:pStyle w:val="0"/>
              <w:jc w:val="both"/>
            </w:pPr>
            <w:r>
              <w:rPr>
                <w:sz w:val="20"/>
              </w:rPr>
              <w:t xml:space="preserve">Бобовые культуры в мешках. Отбор проб</w:t>
            </w:r>
          </w:p>
        </w:tc>
        <w:tc>
          <w:tcPr>
            <w:tcW w:w="1701" w:type="dxa"/>
          </w:tcPr>
          <w:p>
            <w:pPr>
              <w:pStyle w:val="0"/>
              <w:jc w:val="center"/>
            </w:pPr>
            <w:r>
              <w:rPr>
                <w:sz w:val="20"/>
              </w:rPr>
            </w:r>
          </w:p>
        </w:tc>
      </w:tr>
      <w:tr>
        <w:tc>
          <w:tcPr>
            <w:tcW w:w="794" w:type="dxa"/>
          </w:tcPr>
          <w:p>
            <w:pPr>
              <w:pStyle w:val="0"/>
              <w:jc w:val="center"/>
            </w:pPr>
            <w:r>
              <w:rPr>
                <w:sz w:val="20"/>
              </w:rPr>
              <w:t xml:space="preserve">44</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СТ РК ИСО 6639-3-2006</w:t>
            </w:r>
          </w:p>
        </w:tc>
        <w:tc>
          <w:tcPr>
            <w:tcW w:w="4535" w:type="dxa"/>
          </w:tcPr>
          <w:p>
            <w:pPr>
              <w:pStyle w:val="0"/>
              <w:jc w:val="both"/>
            </w:pPr>
            <w:r>
              <w:rPr>
                <w:sz w:val="20"/>
              </w:rPr>
              <w:t xml:space="preserve">Зерновые и бобовые. Определение скрытой зараженности насекомыми. Часть 3: Контрольный метод</w:t>
            </w:r>
          </w:p>
        </w:tc>
        <w:tc>
          <w:tcPr>
            <w:tcW w:w="1701" w:type="dxa"/>
          </w:tcPr>
          <w:p>
            <w:pPr>
              <w:pStyle w:val="0"/>
              <w:jc w:val="center"/>
            </w:pPr>
            <w:r>
              <w:rPr>
                <w:sz w:val="20"/>
              </w:rPr>
            </w:r>
          </w:p>
        </w:tc>
      </w:tr>
      <w:tr>
        <w:tc>
          <w:tcPr>
            <w:tcW w:w="794" w:type="dxa"/>
          </w:tcPr>
          <w:p>
            <w:pPr>
              <w:pStyle w:val="0"/>
              <w:jc w:val="center"/>
            </w:pPr>
            <w:r>
              <w:rPr>
                <w:sz w:val="20"/>
              </w:rPr>
              <w:t xml:space="preserve">45</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СТ РК ИСО 6639-4-2006</w:t>
            </w:r>
          </w:p>
        </w:tc>
        <w:tc>
          <w:tcPr>
            <w:tcW w:w="4535" w:type="dxa"/>
          </w:tcPr>
          <w:p>
            <w:pPr>
              <w:pStyle w:val="0"/>
              <w:jc w:val="both"/>
            </w:pPr>
            <w:r>
              <w:rPr>
                <w:sz w:val="20"/>
              </w:rPr>
              <w:t xml:space="preserve">Зерновые и бобовые. Определение скрытой зараженности насекомыми. Часть 4: Ускоренные методы</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45.1</w:t>
            </w:r>
          </w:p>
        </w:tc>
        <w:tc>
          <w:tcPr>
            <w:tcW w:w="2154" w:type="dxa"/>
            <w:tcBorders>
              <w:bottom w:val="nil"/>
            </w:tcBorders>
          </w:tcPr>
          <w:p>
            <w:pPr>
              <w:pStyle w:val="0"/>
            </w:pPr>
            <w:r>
              <w:rPr>
                <w:sz w:val="20"/>
              </w:rPr>
              <w:t xml:space="preserve">Статья 5, приложение 4</w:t>
            </w:r>
          </w:p>
        </w:tc>
        <w:tc>
          <w:tcPr>
            <w:tcW w:w="2268" w:type="dxa"/>
            <w:tcBorders>
              <w:bottom w:val="nil"/>
            </w:tcBorders>
          </w:tcPr>
          <w:p>
            <w:pPr>
              <w:pStyle w:val="0"/>
              <w:jc w:val="center"/>
            </w:pPr>
            <w:r>
              <w:rPr>
                <w:sz w:val="20"/>
              </w:rPr>
              <w:t xml:space="preserve">СТ РК ИСО 6651-2011</w:t>
            </w:r>
          </w:p>
        </w:tc>
        <w:tc>
          <w:tcPr>
            <w:tcW w:w="4535" w:type="dxa"/>
            <w:tcBorders>
              <w:bottom w:val="nil"/>
            </w:tcBorders>
          </w:tcPr>
          <w:p>
            <w:pPr>
              <w:pStyle w:val="0"/>
              <w:jc w:val="both"/>
            </w:pPr>
            <w:r>
              <w:rPr>
                <w:sz w:val="20"/>
              </w:rPr>
              <w:t xml:space="preserve">Корма для животных. Полуколичественное определение содержания афлатоксина B1. Методы тонкослойной хроматографии</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45.1 введен </w:t>
            </w:r>
            <w:hyperlink w:history="0" r:id="rId144"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c>
          <w:tcPr>
            <w:tcW w:w="794" w:type="dxa"/>
          </w:tcPr>
          <w:p>
            <w:pPr>
              <w:pStyle w:val="0"/>
              <w:jc w:val="center"/>
            </w:pPr>
            <w:r>
              <w:rPr>
                <w:sz w:val="20"/>
              </w:rPr>
              <w:t xml:space="preserve">46</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568" w:tooltip="ПРЕДЕЛЬНО ДОПУСТИМЫЕ УРОВНИ">
              <w:r>
                <w:rPr>
                  <w:sz w:val="20"/>
                  <w:color w:val="0000ff"/>
                </w:rPr>
                <w:t xml:space="preserve">3</w:t>
              </w:r>
            </w:hyperlink>
            <w:r>
              <w:rPr>
                <w:sz w:val="20"/>
              </w:rPr>
              <w:t xml:space="preserve">, </w:t>
            </w:r>
            <w:hyperlink w:history="0" w:anchor="P905" w:tooltip="ПРЕДЕЛЬНО ДОПУСТИМЫЕ УРОВНИ">
              <w:r>
                <w:rPr>
                  <w:sz w:val="20"/>
                  <w:color w:val="0000ff"/>
                </w:rPr>
                <w:t xml:space="preserve">5</w:t>
              </w:r>
            </w:hyperlink>
          </w:p>
        </w:tc>
        <w:tc>
          <w:tcPr>
            <w:tcW w:w="2268" w:type="dxa"/>
          </w:tcPr>
          <w:p>
            <w:pPr>
              <w:pStyle w:val="0"/>
              <w:jc w:val="center"/>
            </w:pPr>
            <w:r>
              <w:rPr>
                <w:sz w:val="20"/>
              </w:rPr>
              <w:t xml:space="preserve">СТ РК ИСО 7970-2006</w:t>
            </w:r>
          </w:p>
        </w:tc>
        <w:tc>
          <w:tcPr>
            <w:tcW w:w="4535" w:type="dxa"/>
          </w:tcPr>
          <w:p>
            <w:pPr>
              <w:pStyle w:val="0"/>
              <w:jc w:val="both"/>
            </w:pPr>
            <w:r>
              <w:rPr>
                <w:sz w:val="20"/>
              </w:rPr>
              <w:t xml:space="preserve">Пшеница. Метод определения примесей</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46.1</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r>
              <w:rPr>
                <w:sz w:val="20"/>
              </w:rPr>
              <w:t xml:space="preserve">СТБ ИСО 10703-2010</w:t>
            </w:r>
          </w:p>
        </w:tc>
        <w:tc>
          <w:tcPr>
            <w:tcW w:w="4535" w:type="dxa"/>
            <w:tcBorders>
              <w:bottom w:val="nil"/>
            </w:tcBorders>
          </w:tcPr>
          <w:p>
            <w:pPr>
              <w:pStyle w:val="0"/>
              <w:jc w:val="both"/>
            </w:pPr>
            <w:r>
              <w:rPr>
                <w:sz w:val="20"/>
              </w:rPr>
              <w:t xml:space="preserve">Качество воды. Определение объемной активности радионуклидов. Метод гамма-спектрометрии высокого разрешения</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46.1 введен </w:t>
            </w:r>
            <w:hyperlink w:history="0" r:id="rId145"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c>
          <w:tcPr>
            <w:tcW w:w="794" w:type="dxa"/>
          </w:tcPr>
          <w:p>
            <w:pPr>
              <w:pStyle w:val="0"/>
              <w:jc w:val="center"/>
            </w:pPr>
            <w:r>
              <w:rPr>
                <w:sz w:val="20"/>
              </w:rPr>
              <w:t xml:space="preserve">47</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СТ РК ИСО 13690-2006</w:t>
            </w:r>
          </w:p>
        </w:tc>
        <w:tc>
          <w:tcPr>
            <w:tcW w:w="4535" w:type="dxa"/>
          </w:tcPr>
          <w:p>
            <w:pPr>
              <w:pStyle w:val="0"/>
              <w:jc w:val="both"/>
            </w:pPr>
            <w:r>
              <w:rPr>
                <w:sz w:val="20"/>
              </w:rPr>
              <w:t xml:space="preserve">Зерновые, бобовые и продукты их переработки. Отбор проб неподвижных партий</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47.1</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r>
              <w:rPr>
                <w:sz w:val="20"/>
              </w:rPr>
              <w:t xml:space="preserve">СТ РК ИСО 15141-1-2011</w:t>
            </w:r>
          </w:p>
        </w:tc>
        <w:tc>
          <w:tcPr>
            <w:tcW w:w="4535" w:type="dxa"/>
            <w:tcBorders>
              <w:bottom w:val="nil"/>
            </w:tcBorders>
          </w:tcPr>
          <w:p>
            <w:pPr>
              <w:pStyle w:val="0"/>
              <w:jc w:val="both"/>
            </w:pPr>
            <w:r>
              <w:rPr>
                <w:sz w:val="20"/>
              </w:rPr>
              <w:t xml:space="preserve">Продукты пищевые. Определение содержания охратоксина A в зерне и зерновых продуктах. Часть 1. Метод высокоэффективной жидкостной хроматографии с очисткой силикагелем</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(в ред. </w:t>
            </w:r>
            <w:hyperlink w:history="0" r:id="rId146"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решения</w:t>
              </w:r>
            </w:hyperlink>
            <w:r>
              <w:rPr>
                <w:sz w:val="20"/>
              </w:rPr>
              <w:t xml:space="preserve"> Коллегии Евразийской экономической комиссии от 18.07.2014 N 124)</w:t>
            </w:r>
          </w:p>
        </w:tc>
      </w:tr>
      <w:tr>
        <w:tblPrEx>
          <w:tblBorders>
            <w:insideH w:val="nil"/>
          </w:tblBorders>
        </w:tblPrEx>
        <w:tc>
          <w:tcPr>
            <w:tcW w:w="794" w:type="dxa"/>
            <w:tcBorders>
              <w:bottom w:val="nil"/>
            </w:tcBorders>
          </w:tcPr>
          <w:p>
            <w:pPr>
              <w:pStyle w:val="0"/>
              <w:jc w:val="center"/>
            </w:pPr>
            <w:r>
              <w:rPr>
                <w:sz w:val="20"/>
              </w:rPr>
              <w:t xml:space="preserve">47.2</w:t>
            </w:r>
          </w:p>
        </w:tc>
        <w:tc>
          <w:tcPr>
            <w:tcW w:w="2154" w:type="dxa"/>
            <w:tcBorders>
              <w:bottom w:val="nil"/>
            </w:tcBorders>
          </w:tcPr>
          <w:p>
            <w:pPr>
              <w:pStyle w:val="0"/>
            </w:pPr>
            <w:r>
              <w:rPr>
                <w:sz w:val="20"/>
              </w:rPr>
              <w:t xml:space="preserve">Статья 4 пункт 16, статья 5, приложения 2, 4</w:t>
            </w:r>
          </w:p>
        </w:tc>
        <w:tc>
          <w:tcPr>
            <w:tcW w:w="2268" w:type="dxa"/>
            <w:tcBorders>
              <w:bottom w:val="nil"/>
            </w:tcBorders>
          </w:tcPr>
          <w:p>
            <w:pPr>
              <w:pStyle w:val="0"/>
              <w:jc w:val="center"/>
            </w:pPr>
            <w:r>
              <w:rPr>
                <w:sz w:val="20"/>
              </w:rPr>
              <w:t xml:space="preserve">СТ РК ИСО 24276-2010</w:t>
            </w:r>
          </w:p>
        </w:tc>
        <w:tc>
          <w:tcPr>
            <w:tcW w:w="4535" w:type="dxa"/>
            <w:tcBorders>
              <w:bottom w:val="nil"/>
            </w:tcBorders>
          </w:tcPr>
          <w:p>
            <w:pPr>
              <w:pStyle w:val="0"/>
              <w:jc w:val="both"/>
            </w:pPr>
            <w:r>
              <w:rPr>
                <w:sz w:val="20"/>
              </w:rPr>
              <w:t xml:space="preserve">Продукты пищевые. Методы выявления генетически модифицированных организмов и их производных. Основные требования и определения</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(в ред. </w:t>
            </w:r>
            <w:hyperlink w:history="0" r:id="rId147"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решения</w:t>
              </w:r>
            </w:hyperlink>
            <w:r>
              <w:rPr>
                <w:sz w:val="20"/>
              </w:rPr>
              <w:t xml:space="preserve"> Коллегии Евразийской экономической комиссии от 18.07.2014 N 124)</w:t>
            </w:r>
          </w:p>
        </w:tc>
      </w:tr>
      <w:tr>
        <w:tc>
          <w:tcPr>
            <w:tcW w:w="794" w:type="dxa"/>
          </w:tcPr>
          <w:p>
            <w:pPr>
              <w:pStyle w:val="0"/>
              <w:jc w:val="center"/>
            </w:pPr>
            <w:r>
              <w:rPr>
                <w:sz w:val="20"/>
              </w:rPr>
              <w:t xml:space="preserve">48</w:t>
            </w:r>
          </w:p>
        </w:tc>
        <w:tc>
          <w:tcPr>
            <w:tcW w:w="2154" w:type="dxa"/>
          </w:tcPr>
          <w:p>
            <w:pPr>
              <w:pStyle w:val="0"/>
            </w:pPr>
            <w:r>
              <w:rPr>
                <w:sz w:val="20"/>
              </w:rPr>
              <w:t xml:space="preserve">Статья 4 </w:t>
            </w:r>
            <w:hyperlink w:history="0" w:anchor="P140" w:tooltip="16. Зерно перевозится бестарным методом, в транспортной таре или потребительской упаковке.">
              <w:r>
                <w:rPr>
                  <w:sz w:val="20"/>
                  <w:color w:val="0000ff"/>
                </w:rPr>
                <w:t xml:space="preserve">пункт 16</w:t>
              </w:r>
            </w:hyperlink>
            <w:r>
              <w:rPr>
                <w:sz w:val="20"/>
              </w:rPr>
              <w:t xml:space="preserve">, </w:t>
            </w: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Р 53244-2008</w:t>
            </w:r>
          </w:p>
          <w:p>
            <w:pPr>
              <w:pStyle w:val="0"/>
              <w:jc w:val="center"/>
            </w:pPr>
            <w:r>
              <w:rPr>
                <w:sz w:val="20"/>
              </w:rPr>
              <w:t xml:space="preserve">(ИСО 21570:2005)</w:t>
            </w:r>
          </w:p>
        </w:tc>
        <w:tc>
          <w:tcPr>
            <w:tcW w:w="4535" w:type="dxa"/>
          </w:tcPr>
          <w:p>
            <w:pPr>
              <w:pStyle w:val="0"/>
              <w:jc w:val="both"/>
            </w:pPr>
            <w:r>
              <w:rPr>
                <w:sz w:val="20"/>
              </w:rPr>
              <w:t xml:space="preserve">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1701" w:type="dxa"/>
          </w:tcPr>
          <w:p>
            <w:pPr>
              <w:pStyle w:val="0"/>
              <w:jc w:val="center"/>
            </w:pPr>
            <w:r>
              <w:rPr>
                <w:sz w:val="20"/>
              </w:rPr>
            </w:r>
          </w:p>
        </w:tc>
      </w:tr>
      <w:tr>
        <w:tc>
          <w:tcPr>
            <w:tcW w:w="794" w:type="dxa"/>
          </w:tcPr>
          <w:p>
            <w:pPr>
              <w:pStyle w:val="0"/>
              <w:jc w:val="center"/>
            </w:pPr>
            <w:r>
              <w:rPr>
                <w:sz w:val="20"/>
              </w:rPr>
              <w:t xml:space="preserve">49</w:t>
            </w:r>
          </w:p>
        </w:tc>
        <w:tc>
          <w:tcPr>
            <w:tcW w:w="2154" w:type="dxa"/>
          </w:tcPr>
          <w:p>
            <w:pPr>
              <w:pStyle w:val="0"/>
            </w:pPr>
            <w:r>
              <w:rPr>
                <w:sz w:val="20"/>
              </w:rPr>
              <w:t xml:space="preserve">Статья 4 </w:t>
            </w:r>
            <w:hyperlink w:history="0" w:anchor="P140" w:tooltip="16. Зерно перевозится бестарным методом, в транспортной таре или потребительской упаковке.">
              <w:r>
                <w:rPr>
                  <w:sz w:val="20"/>
                  <w:color w:val="0000ff"/>
                </w:rPr>
                <w:t xml:space="preserve">пункт 16</w:t>
              </w:r>
            </w:hyperlink>
            <w:r>
              <w:rPr>
                <w:sz w:val="20"/>
              </w:rPr>
              <w:t xml:space="preserve">, </w:t>
            </w: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Р </w:t>
            </w:r>
            <w:hyperlink w:history="0" r:id="rId148" w:tooltip="&quot;ГОСТ Р 53214-2008 (ИСО 24276:2006).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Общие требования и определения&quot; (утв. и введен в действие Приказом Ростехрегулирования от 25.12.2008 N 708-ст) {КонсультантПлюс}">
              <w:r>
                <w:rPr>
                  <w:sz w:val="20"/>
                  <w:color w:val="0000ff"/>
                </w:rPr>
                <w:t xml:space="preserve">53214-2008</w:t>
              </w:r>
            </w:hyperlink>
          </w:p>
          <w:p>
            <w:pPr>
              <w:pStyle w:val="0"/>
              <w:jc w:val="center"/>
            </w:pPr>
            <w:r>
              <w:rPr>
                <w:sz w:val="20"/>
              </w:rPr>
              <w:t xml:space="preserve">(ИСО 24276:2006)</w:t>
            </w:r>
          </w:p>
        </w:tc>
        <w:tc>
          <w:tcPr>
            <w:tcW w:w="4535" w:type="dxa"/>
          </w:tcPr>
          <w:p>
            <w:pPr>
              <w:pStyle w:val="0"/>
              <w:jc w:val="both"/>
            </w:pPr>
            <w:r>
              <w:rPr>
                <w:sz w:val="20"/>
              </w:rPr>
              <w:t xml:space="preserve">Продукты пищевые. Методы анализа для обнаружения генетически модифицированных организмов. Общие требования и определения</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49.1</w:t>
            </w:r>
          </w:p>
        </w:tc>
        <w:tc>
          <w:tcPr>
            <w:tcW w:w="2154" w:type="dxa"/>
            <w:tcBorders>
              <w:bottom w:val="nil"/>
            </w:tcBorders>
          </w:tcPr>
          <w:p>
            <w:pPr>
              <w:pStyle w:val="0"/>
            </w:pPr>
            <w:r>
              <w:rPr>
                <w:sz w:val="20"/>
              </w:rPr>
              <w:t xml:space="preserve">Статья 4, часть 1, приложения 2, 4</w:t>
            </w:r>
          </w:p>
        </w:tc>
        <w:tc>
          <w:tcPr>
            <w:tcW w:w="2268" w:type="dxa"/>
            <w:tcBorders>
              <w:bottom w:val="nil"/>
            </w:tcBorders>
          </w:tcPr>
          <w:p>
            <w:pPr>
              <w:pStyle w:val="0"/>
              <w:jc w:val="center"/>
            </w:pPr>
            <w:r>
              <w:rPr>
                <w:sz w:val="20"/>
              </w:rPr>
              <w:t xml:space="preserve">СТБ EN 13804-2012</w:t>
            </w:r>
          </w:p>
        </w:tc>
        <w:tc>
          <w:tcPr>
            <w:tcW w:w="4535" w:type="dxa"/>
            <w:tcBorders>
              <w:bottom w:val="nil"/>
            </w:tcBorders>
          </w:tcPr>
          <w:p>
            <w:pPr>
              <w:pStyle w:val="0"/>
              <w:jc w:val="both"/>
            </w:pPr>
            <w:r>
              <w:rPr>
                <w:sz w:val="20"/>
              </w:rPr>
              <w:t xml:space="preserve">Пищевые продукты. Определение следовых элементов. Критерии эффективности, общие требования и подготовка проб</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49.1 введен </w:t>
            </w:r>
            <w:hyperlink w:history="0" r:id="rId149"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r>
        <w:tblPrEx>
          <w:tblBorders>
            <w:insideH w:val="nil"/>
          </w:tblBorders>
        </w:tblPrEx>
        <w:tc>
          <w:tcPr>
            <w:tcW w:w="794" w:type="dxa"/>
            <w:tcBorders>
              <w:bottom w:val="nil"/>
            </w:tcBorders>
          </w:tcPr>
          <w:p>
            <w:pPr>
              <w:pStyle w:val="0"/>
              <w:jc w:val="center"/>
            </w:pPr>
            <w:r>
              <w:rPr>
                <w:sz w:val="20"/>
              </w:rPr>
              <w:t xml:space="preserve">49.2</w:t>
            </w:r>
          </w:p>
        </w:tc>
        <w:tc>
          <w:tcPr>
            <w:tcW w:w="2154" w:type="dxa"/>
            <w:tcBorders>
              <w:bottom w:val="nil"/>
            </w:tcBorders>
          </w:tcPr>
          <w:p>
            <w:pPr>
              <w:pStyle w:val="0"/>
            </w:pPr>
            <w:r>
              <w:rPr>
                <w:sz w:val="20"/>
              </w:rPr>
              <w:t xml:space="preserve">Статья 4, часть 1, приложения 2, 4</w:t>
            </w:r>
          </w:p>
        </w:tc>
        <w:tc>
          <w:tcPr>
            <w:tcW w:w="2268" w:type="dxa"/>
            <w:tcBorders>
              <w:bottom w:val="nil"/>
            </w:tcBorders>
          </w:tcPr>
          <w:p>
            <w:pPr>
              <w:pStyle w:val="0"/>
              <w:jc w:val="center"/>
            </w:pPr>
            <w:r>
              <w:rPr>
                <w:sz w:val="20"/>
              </w:rPr>
              <w:t xml:space="preserve">СТБ EN 13805-2012</w:t>
            </w:r>
          </w:p>
        </w:tc>
        <w:tc>
          <w:tcPr>
            <w:tcW w:w="4535" w:type="dxa"/>
            <w:tcBorders>
              <w:bottom w:val="nil"/>
            </w:tcBorders>
          </w:tcPr>
          <w:p>
            <w:pPr>
              <w:pStyle w:val="0"/>
              <w:jc w:val="both"/>
            </w:pPr>
            <w:r>
              <w:rPr>
                <w:sz w:val="20"/>
              </w:rPr>
              <w:t xml:space="preserve">Продукты пищевые. Определение следовых элементов. Разложение под давлением</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49.2 введен </w:t>
            </w:r>
            <w:hyperlink w:history="0" r:id="rId150"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r>
        <w:tblPrEx>
          <w:tblBorders>
            <w:insideH w:val="nil"/>
          </w:tblBorders>
        </w:tblPrEx>
        <w:tc>
          <w:tcPr>
            <w:tcW w:w="794" w:type="dxa"/>
            <w:tcBorders>
              <w:bottom w:val="nil"/>
            </w:tcBorders>
          </w:tcPr>
          <w:p>
            <w:pPr>
              <w:pStyle w:val="0"/>
              <w:jc w:val="center"/>
            </w:pPr>
            <w:r>
              <w:rPr>
                <w:sz w:val="20"/>
              </w:rPr>
              <w:t xml:space="preserve">49.3</w:t>
            </w:r>
          </w:p>
        </w:tc>
        <w:tc>
          <w:tcPr>
            <w:tcW w:w="2154" w:type="dxa"/>
            <w:tcBorders>
              <w:bottom w:val="nil"/>
            </w:tcBorders>
          </w:tcPr>
          <w:p>
            <w:pPr>
              <w:pStyle w:val="0"/>
            </w:pPr>
            <w:r>
              <w:rPr>
                <w:sz w:val="20"/>
              </w:rPr>
              <w:t xml:space="preserve">Статья 4, часть 1, приложения 2, 4</w:t>
            </w:r>
          </w:p>
        </w:tc>
        <w:tc>
          <w:tcPr>
            <w:tcW w:w="2268" w:type="dxa"/>
            <w:tcBorders>
              <w:bottom w:val="nil"/>
            </w:tcBorders>
          </w:tcPr>
          <w:p>
            <w:pPr>
              <w:pStyle w:val="0"/>
              <w:jc w:val="center"/>
            </w:pPr>
            <w:r>
              <w:rPr>
                <w:sz w:val="20"/>
              </w:rPr>
              <w:t xml:space="preserve">СТБ П EN 14082-2003/2011</w:t>
            </w:r>
          </w:p>
        </w:tc>
        <w:tc>
          <w:tcPr>
            <w:tcW w:w="4535" w:type="dxa"/>
            <w:tcBorders>
              <w:bottom w:val="nil"/>
            </w:tcBorders>
          </w:tcPr>
          <w:p>
            <w:pPr>
              <w:pStyle w:val="0"/>
              <w:jc w:val="both"/>
            </w:pPr>
            <w:r>
              <w:rPr>
                <w:sz w:val="20"/>
              </w:rPr>
              <w:t xml:space="preserve">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49.3 введен </w:t>
            </w:r>
            <w:hyperlink w:history="0" r:id="rId151"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r>
        <w:tblPrEx>
          <w:tblBorders>
            <w:insideH w:val="nil"/>
          </w:tblBorders>
        </w:tblPrEx>
        <w:tc>
          <w:tcPr>
            <w:tcW w:w="794" w:type="dxa"/>
            <w:tcBorders>
              <w:bottom w:val="nil"/>
            </w:tcBorders>
          </w:tcPr>
          <w:p>
            <w:pPr>
              <w:pStyle w:val="0"/>
              <w:jc w:val="center"/>
            </w:pPr>
            <w:r>
              <w:rPr>
                <w:sz w:val="20"/>
              </w:rPr>
              <w:t xml:space="preserve">49.4</w:t>
            </w:r>
          </w:p>
        </w:tc>
        <w:tc>
          <w:tcPr>
            <w:tcW w:w="2154" w:type="dxa"/>
            <w:tcBorders>
              <w:bottom w:val="nil"/>
            </w:tcBorders>
          </w:tcPr>
          <w:p>
            <w:pPr>
              <w:pStyle w:val="0"/>
            </w:pPr>
            <w:r>
              <w:rPr>
                <w:sz w:val="20"/>
              </w:rPr>
              <w:t xml:space="preserve">Статья 4, часть 1, приложения 2, 4</w:t>
            </w:r>
          </w:p>
        </w:tc>
        <w:tc>
          <w:tcPr>
            <w:tcW w:w="2268" w:type="dxa"/>
            <w:tcBorders>
              <w:bottom w:val="nil"/>
            </w:tcBorders>
          </w:tcPr>
          <w:p>
            <w:pPr>
              <w:pStyle w:val="0"/>
              <w:jc w:val="center"/>
            </w:pPr>
            <w:r>
              <w:rPr>
                <w:sz w:val="20"/>
              </w:rPr>
              <w:t xml:space="preserve">СТБ EN 14083-2012</w:t>
            </w:r>
          </w:p>
        </w:tc>
        <w:tc>
          <w:tcPr>
            <w:tcW w:w="4535" w:type="dxa"/>
            <w:tcBorders>
              <w:bottom w:val="nil"/>
            </w:tcBorders>
          </w:tcPr>
          <w:p>
            <w:pPr>
              <w:pStyle w:val="0"/>
              <w:jc w:val="both"/>
            </w:pPr>
            <w:r>
              <w:rPr>
                <w:sz w:val="20"/>
              </w:rPr>
              <w:t xml:space="preserve">Продукты пищевые. Определение следовых элементов. Определение содержания свинца, кадмия, хрома и молибдена методом атомно-абсорбционной спектрометрии в графитовой печи (GFAAS) после разложения под давлением</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49.4 введен </w:t>
            </w:r>
            <w:hyperlink w:history="0" r:id="rId152"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r>
        <w:tblPrEx>
          <w:tblBorders>
            <w:insideH w:val="nil"/>
          </w:tblBorders>
        </w:tblPrEx>
        <w:tc>
          <w:tcPr>
            <w:tcW w:w="794" w:type="dxa"/>
            <w:tcBorders>
              <w:bottom w:val="nil"/>
            </w:tcBorders>
          </w:tcPr>
          <w:p>
            <w:pPr>
              <w:pStyle w:val="0"/>
              <w:jc w:val="center"/>
            </w:pPr>
            <w:r>
              <w:rPr>
                <w:sz w:val="20"/>
              </w:rPr>
              <w:t xml:space="preserve">49.5</w:t>
            </w:r>
          </w:p>
        </w:tc>
        <w:tc>
          <w:tcPr>
            <w:tcW w:w="2154" w:type="dxa"/>
            <w:tcBorders>
              <w:bottom w:val="nil"/>
            </w:tcBorders>
          </w:tcPr>
          <w:p>
            <w:pPr>
              <w:pStyle w:val="0"/>
            </w:pPr>
            <w:r>
              <w:rPr>
                <w:sz w:val="20"/>
              </w:rPr>
              <w:t xml:space="preserve">Статья 4, часть 1, приложения 2, 4</w:t>
            </w:r>
          </w:p>
        </w:tc>
        <w:tc>
          <w:tcPr>
            <w:tcW w:w="2268" w:type="dxa"/>
            <w:tcBorders>
              <w:bottom w:val="nil"/>
            </w:tcBorders>
          </w:tcPr>
          <w:p>
            <w:pPr>
              <w:pStyle w:val="0"/>
              <w:jc w:val="center"/>
            </w:pPr>
            <w:r>
              <w:rPr>
                <w:sz w:val="20"/>
              </w:rPr>
              <w:t xml:space="preserve">СТБ EN 14084-2012</w:t>
            </w:r>
          </w:p>
        </w:tc>
        <w:tc>
          <w:tcPr>
            <w:tcW w:w="4535" w:type="dxa"/>
            <w:tcBorders>
              <w:bottom w:val="nil"/>
            </w:tcBorders>
          </w:tcPr>
          <w:p>
            <w:pPr>
              <w:pStyle w:val="0"/>
              <w:jc w:val="both"/>
            </w:pPr>
            <w:r>
              <w:rPr>
                <w:sz w:val="20"/>
              </w:rPr>
              <w:t xml:space="preserve">Продукты пищевые. Определение следовых элементов. Определение содержания свинца, кадмия, цинка, меди и железа методом атомно-абсорбционной спектрометрии (ААС) после микроволнового разложения</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49.5 введен </w:t>
            </w:r>
            <w:hyperlink w:history="0" r:id="rId153"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r>
        <w:tc>
          <w:tcPr>
            <w:tcW w:w="794" w:type="dxa"/>
          </w:tcPr>
          <w:p>
            <w:pPr>
              <w:pStyle w:val="0"/>
              <w:jc w:val="center"/>
            </w:pPr>
            <w:r>
              <w:rPr>
                <w:sz w:val="20"/>
              </w:rPr>
              <w:t xml:space="preserve">50</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СТБ 1053-98</w:t>
            </w:r>
          </w:p>
        </w:tc>
        <w:tc>
          <w:tcPr>
            <w:tcW w:w="4535" w:type="dxa"/>
          </w:tcPr>
          <w:p>
            <w:pPr>
              <w:pStyle w:val="0"/>
              <w:jc w:val="both"/>
            </w:pPr>
            <w:r>
              <w:rPr>
                <w:sz w:val="20"/>
              </w:rPr>
              <w:t xml:space="preserve">Радиационный контроль. Отбор проб пищевых продуктов. Общие требования</w:t>
            </w:r>
          </w:p>
        </w:tc>
        <w:tc>
          <w:tcPr>
            <w:tcW w:w="1701" w:type="dxa"/>
          </w:tcPr>
          <w:p>
            <w:pPr>
              <w:pStyle w:val="0"/>
              <w:jc w:val="center"/>
            </w:pPr>
            <w:r>
              <w:rPr>
                <w:sz w:val="20"/>
              </w:rPr>
            </w:r>
          </w:p>
        </w:tc>
      </w:tr>
      <w:tr>
        <w:tc>
          <w:tcPr>
            <w:tcW w:w="794" w:type="dxa"/>
          </w:tcPr>
          <w:p>
            <w:pPr>
              <w:pStyle w:val="0"/>
              <w:jc w:val="center"/>
            </w:pPr>
            <w:r>
              <w:rPr>
                <w:sz w:val="20"/>
              </w:rPr>
              <w:t xml:space="preserve">51</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СТБ 1056-98</w:t>
            </w:r>
          </w:p>
        </w:tc>
        <w:tc>
          <w:tcPr>
            <w:tcW w:w="4535" w:type="dxa"/>
          </w:tcPr>
          <w:p>
            <w:pPr>
              <w:pStyle w:val="0"/>
              <w:jc w:val="both"/>
            </w:pPr>
            <w:r>
              <w:rPr>
                <w:sz w:val="20"/>
              </w:rPr>
              <w:t xml:space="preserve">Радиационный контроль. Отбор проб сельскохозяйственного сырья и кормов. Общие требования</w:t>
            </w:r>
          </w:p>
        </w:tc>
        <w:tc>
          <w:tcPr>
            <w:tcW w:w="1701" w:type="dxa"/>
          </w:tcPr>
          <w:p>
            <w:pPr>
              <w:pStyle w:val="0"/>
              <w:jc w:val="center"/>
            </w:pPr>
            <w:r>
              <w:rPr>
                <w:sz w:val="20"/>
              </w:rPr>
            </w:r>
          </w:p>
        </w:tc>
      </w:tr>
      <w:tr>
        <w:tc>
          <w:tcPr>
            <w:tcW w:w="794" w:type="dxa"/>
          </w:tcPr>
          <w:p>
            <w:pPr>
              <w:pStyle w:val="0"/>
              <w:jc w:val="center"/>
            </w:pPr>
            <w:r>
              <w:rPr>
                <w:sz w:val="20"/>
              </w:rPr>
              <w:t xml:space="preserve">52</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СТБ ГОСТ Р 51116-2002</w:t>
            </w:r>
          </w:p>
        </w:tc>
        <w:tc>
          <w:tcPr>
            <w:tcW w:w="4535" w:type="dxa"/>
          </w:tcPr>
          <w:p>
            <w:pPr>
              <w:pStyle w:val="0"/>
              <w:jc w:val="both"/>
            </w:pPr>
            <w:r>
              <w:rPr>
                <w:sz w:val="20"/>
              </w:rPr>
              <w:t xml:space="preserve">Комбикорма, зерно, продукты его переработки. Метод определения содержания дезоксиниваленола (вомитоксина)</w:t>
            </w:r>
          </w:p>
        </w:tc>
        <w:tc>
          <w:tcPr>
            <w:tcW w:w="1701" w:type="dxa"/>
          </w:tcPr>
          <w:p>
            <w:pPr>
              <w:pStyle w:val="0"/>
              <w:jc w:val="center"/>
            </w:pPr>
            <w:r>
              <w:rPr>
                <w:sz w:val="20"/>
              </w:rPr>
            </w:r>
          </w:p>
        </w:tc>
      </w:tr>
      <w:tr>
        <w:tc>
          <w:tcPr>
            <w:tcW w:w="794" w:type="dxa"/>
          </w:tcPr>
          <w:p>
            <w:pPr>
              <w:pStyle w:val="0"/>
              <w:jc w:val="center"/>
            </w:pPr>
            <w:r>
              <w:rPr>
                <w:sz w:val="20"/>
              </w:rPr>
              <w:t xml:space="preserve">53</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w:t>
            </w:r>
            <w:hyperlink w:history="0" w:anchor="P369" w:tooltip="ПРЕДЕЛЬНО ДОПУСТИМЫЕ УРОВНИ">
              <w:r>
                <w:rPr>
                  <w:sz w:val="20"/>
                  <w:color w:val="0000ff"/>
                </w:rPr>
                <w:t xml:space="preserve">приложение 2</w:t>
              </w:r>
            </w:hyperlink>
          </w:p>
        </w:tc>
        <w:tc>
          <w:tcPr>
            <w:tcW w:w="2268" w:type="dxa"/>
          </w:tcPr>
          <w:p>
            <w:pPr>
              <w:pStyle w:val="0"/>
              <w:jc w:val="center"/>
            </w:pPr>
            <w:r>
              <w:rPr>
                <w:sz w:val="20"/>
              </w:rPr>
              <w:t xml:space="preserve">СТБ ГОСТ Р 51650-2001</w:t>
            </w:r>
          </w:p>
        </w:tc>
        <w:tc>
          <w:tcPr>
            <w:tcW w:w="4535" w:type="dxa"/>
          </w:tcPr>
          <w:p>
            <w:pPr>
              <w:pStyle w:val="0"/>
              <w:jc w:val="both"/>
            </w:pPr>
            <w:r>
              <w:rPr>
                <w:sz w:val="20"/>
              </w:rPr>
              <w:t xml:space="preserve">Продукты пищевые. Методы определения массовой доли бенз(а)пирена</w:t>
            </w:r>
          </w:p>
        </w:tc>
        <w:tc>
          <w:tcPr>
            <w:tcW w:w="1701" w:type="dxa"/>
          </w:tcPr>
          <w:p>
            <w:pPr>
              <w:pStyle w:val="0"/>
              <w:jc w:val="center"/>
            </w:pPr>
            <w:r>
              <w:rPr>
                <w:sz w:val="20"/>
              </w:rPr>
            </w:r>
          </w:p>
        </w:tc>
      </w:tr>
      <w:tr>
        <w:tc>
          <w:tcPr>
            <w:tcW w:w="794" w:type="dxa"/>
          </w:tcPr>
          <w:p>
            <w:pPr>
              <w:pStyle w:val="0"/>
              <w:jc w:val="center"/>
            </w:pPr>
            <w:r>
              <w:rPr>
                <w:sz w:val="20"/>
              </w:rPr>
              <w:t xml:space="preserve">54</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Р 51116-97</w:t>
            </w:r>
          </w:p>
        </w:tc>
        <w:tc>
          <w:tcPr>
            <w:tcW w:w="4535" w:type="dxa"/>
          </w:tcPr>
          <w:p>
            <w:pPr>
              <w:pStyle w:val="0"/>
              <w:jc w:val="both"/>
            </w:pPr>
            <w:r>
              <w:rPr>
                <w:sz w:val="20"/>
              </w:rPr>
              <w:t xml:space="preserve">Комбикорма, зерно, продукты его переработки. Метод определения содержания дезоксиниваленола</w:t>
            </w:r>
          </w:p>
        </w:tc>
        <w:tc>
          <w:tcPr>
            <w:tcW w:w="1701" w:type="dxa"/>
          </w:tcPr>
          <w:p>
            <w:pPr>
              <w:pStyle w:val="0"/>
              <w:jc w:val="center"/>
            </w:pPr>
            <w:r>
              <w:rPr>
                <w:sz w:val="20"/>
              </w:rPr>
            </w:r>
          </w:p>
        </w:tc>
      </w:tr>
      <w:tr>
        <w:tc>
          <w:tcPr>
            <w:tcW w:w="794" w:type="dxa"/>
          </w:tcPr>
          <w:p>
            <w:pPr>
              <w:pStyle w:val="0"/>
              <w:jc w:val="center"/>
            </w:pPr>
            <w:r>
              <w:rPr>
                <w:sz w:val="20"/>
              </w:rPr>
              <w:t xml:space="preserve">55</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Р 51301-99</w:t>
            </w:r>
          </w:p>
        </w:tc>
        <w:tc>
          <w:tcPr>
            <w:tcW w:w="4535" w:type="dxa"/>
          </w:tcPr>
          <w:p>
            <w:pPr>
              <w:pStyle w:val="0"/>
              <w:jc w:val="both"/>
            </w:pPr>
            <w:r>
              <w:rPr>
                <w:sz w:val="20"/>
              </w:rPr>
              <w:t xml:space="preserve">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1701" w:type="dxa"/>
          </w:tcPr>
          <w:p>
            <w:pPr>
              <w:pStyle w:val="0"/>
              <w:jc w:val="center"/>
            </w:pPr>
            <w:r>
              <w:rPr>
                <w:sz w:val="20"/>
              </w:rPr>
            </w:r>
          </w:p>
        </w:tc>
      </w:tr>
      <w:tr>
        <w:tc>
          <w:tcPr>
            <w:tcW w:w="794" w:type="dxa"/>
          </w:tcPr>
          <w:p>
            <w:pPr>
              <w:pStyle w:val="0"/>
              <w:jc w:val="center"/>
            </w:pPr>
            <w:r>
              <w:rPr>
                <w:sz w:val="20"/>
              </w:rPr>
              <w:t xml:space="preserve">56</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w:t>
            </w:r>
            <w:hyperlink w:history="0" w:anchor="P369" w:tooltip="ПРЕДЕЛЬНО ДОПУСТИМЫЕ УРОВНИ">
              <w:r>
                <w:rPr>
                  <w:sz w:val="20"/>
                  <w:color w:val="0000ff"/>
                </w:rPr>
                <w:t xml:space="preserve">приложение 2</w:t>
              </w:r>
            </w:hyperlink>
          </w:p>
        </w:tc>
        <w:tc>
          <w:tcPr>
            <w:tcW w:w="2268" w:type="dxa"/>
          </w:tcPr>
          <w:p>
            <w:pPr>
              <w:pStyle w:val="0"/>
              <w:jc w:val="center"/>
            </w:pPr>
            <w:r>
              <w:rPr>
                <w:sz w:val="20"/>
              </w:rPr>
              <w:t xml:space="preserve">ГОСТ Р 51650</w:t>
            </w:r>
          </w:p>
        </w:tc>
        <w:tc>
          <w:tcPr>
            <w:tcW w:w="4535" w:type="dxa"/>
          </w:tcPr>
          <w:p>
            <w:pPr>
              <w:pStyle w:val="0"/>
              <w:jc w:val="both"/>
            </w:pPr>
            <w:r>
              <w:rPr>
                <w:sz w:val="20"/>
              </w:rPr>
              <w:t xml:space="preserve">Сырье и продукты пищевые. Методы определения массовой доли бенз(а)пирена</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57</w:t>
            </w:r>
          </w:p>
        </w:tc>
        <w:tc>
          <w:tcPr>
            <w:gridSpan w:val="4"/>
            <w:tcW w:w="10658" w:type="dxa"/>
            <w:tcBorders>
              <w:bottom w:val="nil"/>
            </w:tcBorders>
          </w:tcPr>
          <w:p>
            <w:pPr>
              <w:pStyle w:val="0"/>
              <w:jc w:val="both"/>
            </w:pPr>
            <w:r>
              <w:rPr>
                <w:sz w:val="20"/>
              </w:rPr>
              <w:t xml:space="preserve">Исключен. - </w:t>
            </w:r>
            <w:hyperlink w:history="0" r:id="rId154"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w:t>
              </w:r>
            </w:hyperlink>
            <w:r>
              <w:rPr>
                <w:sz w:val="20"/>
              </w:rPr>
              <w:t xml:space="preserve"> Коллегии Евразийской экономической комиссии от 18.07.2014 N 124</w:t>
            </w:r>
          </w:p>
        </w:tc>
      </w:tr>
      <w:tr>
        <w:tc>
          <w:tcPr>
            <w:tcW w:w="794" w:type="dxa"/>
          </w:tcPr>
          <w:p>
            <w:pPr>
              <w:pStyle w:val="0"/>
              <w:jc w:val="center"/>
            </w:pPr>
            <w:r>
              <w:rPr>
                <w:sz w:val="20"/>
              </w:rPr>
              <w:t xml:space="preserve">58</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Р 51962-2002</w:t>
            </w:r>
          </w:p>
        </w:tc>
        <w:tc>
          <w:tcPr>
            <w:tcW w:w="4535" w:type="dxa"/>
          </w:tcPr>
          <w:p>
            <w:pPr>
              <w:pStyle w:val="0"/>
              <w:jc w:val="both"/>
            </w:pPr>
            <w:r>
              <w:rPr>
                <w:sz w:val="20"/>
              </w:rPr>
              <w:t xml:space="preserve">Продукты пищевые и продовольственное сырье. Инверсионно-вольт-амперметрический метод определения концентрации мышьяка</w:t>
            </w:r>
          </w:p>
        </w:tc>
        <w:tc>
          <w:tcPr>
            <w:tcW w:w="1701" w:type="dxa"/>
          </w:tcPr>
          <w:p>
            <w:pPr>
              <w:pStyle w:val="0"/>
              <w:jc w:val="center"/>
            </w:pPr>
            <w:r>
              <w:rPr>
                <w:sz w:val="20"/>
              </w:rPr>
            </w:r>
          </w:p>
        </w:tc>
      </w:tr>
      <w:tr>
        <w:tc>
          <w:tcPr>
            <w:tcW w:w="794" w:type="dxa"/>
          </w:tcPr>
          <w:p>
            <w:pPr>
              <w:pStyle w:val="0"/>
              <w:jc w:val="center"/>
            </w:pPr>
            <w:r>
              <w:rPr>
                <w:sz w:val="20"/>
              </w:rPr>
              <w:t xml:space="preserve">59</w:t>
            </w:r>
          </w:p>
        </w:tc>
        <w:tc>
          <w:tcPr>
            <w:tcW w:w="2154" w:type="dxa"/>
          </w:tcPr>
          <w:p>
            <w:pPr>
              <w:pStyle w:val="0"/>
            </w:pPr>
            <w:r>
              <w:rPr>
                <w:sz w:val="20"/>
              </w:rPr>
              <w:t xml:space="preserve">Статья 4 </w:t>
            </w:r>
            <w:hyperlink w:history="0" w:anchor="P140" w:tooltip="16. Зерно перевозится бестарным методом, в транспортной таре или потребительской упаковке.">
              <w:r>
                <w:rPr>
                  <w:sz w:val="20"/>
                  <w:color w:val="0000ff"/>
                </w:rPr>
                <w:t xml:space="preserve">пункт 16</w:t>
              </w:r>
            </w:hyperlink>
            <w:r>
              <w:rPr>
                <w:sz w:val="20"/>
              </w:rPr>
              <w:t xml:space="preserve">, </w:t>
            </w: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Р </w:t>
            </w:r>
            <w:hyperlink w:history="0" r:id="rId155" w:tooltip="&quot;ГОСТ Р 52173-2003. Национальный стандарт Российской Федерации. Сырье и продукты пищевые. Метод идентификации генетически модифицированных источников (ГМИ) растительного происхождения&quot; (утв. и введен в действие Постановлением Госстандарта России от 29.12.2003 N 402-ст) {КонсультантПлюс}">
              <w:r>
                <w:rPr>
                  <w:sz w:val="20"/>
                  <w:color w:val="0000ff"/>
                </w:rPr>
                <w:t xml:space="preserve">52173-2003</w:t>
              </w:r>
            </w:hyperlink>
          </w:p>
        </w:tc>
        <w:tc>
          <w:tcPr>
            <w:tcW w:w="4535" w:type="dxa"/>
          </w:tcPr>
          <w:p>
            <w:pPr>
              <w:pStyle w:val="0"/>
              <w:jc w:val="both"/>
            </w:pPr>
            <w:r>
              <w:rPr>
                <w:sz w:val="20"/>
              </w:rPr>
              <w:t xml:space="preserve">Сырье и продукты пищевые. Метод идентификации генетически модифицированных источников (ГМИ) растительного происхождения</w:t>
            </w:r>
          </w:p>
        </w:tc>
        <w:tc>
          <w:tcPr>
            <w:tcW w:w="1701" w:type="dxa"/>
          </w:tcPr>
          <w:p>
            <w:pPr>
              <w:pStyle w:val="0"/>
              <w:jc w:val="center"/>
            </w:pPr>
            <w:r>
              <w:rPr>
                <w:sz w:val="20"/>
              </w:rPr>
            </w:r>
          </w:p>
        </w:tc>
      </w:tr>
      <w:tr>
        <w:tc>
          <w:tcPr>
            <w:tcW w:w="794" w:type="dxa"/>
          </w:tcPr>
          <w:p>
            <w:pPr>
              <w:pStyle w:val="0"/>
              <w:jc w:val="center"/>
            </w:pPr>
            <w:r>
              <w:rPr>
                <w:sz w:val="20"/>
              </w:rPr>
              <w:t xml:space="preserve">60</w:t>
            </w:r>
          </w:p>
        </w:tc>
        <w:tc>
          <w:tcPr>
            <w:tcW w:w="2154" w:type="dxa"/>
          </w:tcPr>
          <w:p>
            <w:pPr>
              <w:pStyle w:val="0"/>
            </w:pPr>
            <w:r>
              <w:rPr>
                <w:sz w:val="20"/>
              </w:rPr>
              <w:t xml:space="preserve">Статья 4 </w:t>
            </w:r>
            <w:hyperlink w:history="0" w:anchor="P140" w:tooltip="16. Зерно перевозится бестарным методом, в транспортной таре или потребительской упаковке.">
              <w:r>
                <w:rPr>
                  <w:sz w:val="20"/>
                  <w:color w:val="0000ff"/>
                </w:rPr>
                <w:t xml:space="preserve">пункт 16</w:t>
              </w:r>
            </w:hyperlink>
            <w:r>
              <w:rPr>
                <w:sz w:val="20"/>
              </w:rPr>
              <w:t xml:space="preserve">, </w:t>
            </w: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ГОСТ Р </w:t>
            </w:r>
            <w:hyperlink w:history="0" r:id="rId156" w:tooltip="&quot;ГОСТ Р 52174-2003. Национальный стандарт Российской Федерации.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quot; (утв. и введен в действие Постановлением Госстандарта России от 29.12.2003 N 403-ст) (ред. от 22.11.2013) ------------ Утратил силу или отменен {КонсультантПлюс}">
              <w:r>
                <w:rPr>
                  <w:sz w:val="20"/>
                  <w:color w:val="0000ff"/>
                </w:rPr>
                <w:t xml:space="preserve">52174-2003</w:t>
              </w:r>
            </w:hyperlink>
          </w:p>
        </w:tc>
        <w:tc>
          <w:tcPr>
            <w:tcW w:w="4535" w:type="dxa"/>
          </w:tcPr>
          <w:p>
            <w:pPr>
              <w:pStyle w:val="0"/>
              <w:jc w:val="both"/>
            </w:pPr>
            <w:r>
              <w:rPr>
                <w:sz w:val="20"/>
              </w:rPr>
              <w:t xml:space="preserve">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60.1</w:t>
            </w:r>
          </w:p>
        </w:tc>
        <w:tc>
          <w:tcPr>
            <w:gridSpan w:val="4"/>
            <w:tcW w:w="10658" w:type="dxa"/>
            <w:tcBorders>
              <w:bottom w:val="nil"/>
            </w:tcBorders>
          </w:tcPr>
          <w:p>
            <w:pPr>
              <w:pStyle w:val="0"/>
              <w:jc w:val="both"/>
            </w:pPr>
            <w:r>
              <w:rPr>
                <w:sz w:val="20"/>
              </w:rPr>
              <w:t xml:space="preserve">Исключен. - </w:t>
            </w:r>
            <w:hyperlink w:history="0" r:id="rId157"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w:t>
              </w:r>
            </w:hyperlink>
            <w:r>
              <w:rPr>
                <w:sz w:val="20"/>
              </w:rPr>
              <w:t xml:space="preserve"> Коллегии Евразийской экономической комиссии от 18.07.2014 N 124</w:t>
            </w:r>
          </w:p>
        </w:tc>
      </w:tr>
      <w:tr>
        <w:tblPrEx>
          <w:tblBorders>
            <w:insideH w:val="nil"/>
          </w:tblBorders>
        </w:tblPrEx>
        <w:tc>
          <w:tcPr>
            <w:tcW w:w="794" w:type="dxa"/>
            <w:tcBorders>
              <w:bottom w:val="nil"/>
            </w:tcBorders>
          </w:tcPr>
          <w:p>
            <w:pPr>
              <w:pStyle w:val="0"/>
              <w:jc w:val="center"/>
            </w:pPr>
            <w:r>
              <w:rPr>
                <w:sz w:val="20"/>
              </w:rPr>
              <w:t xml:space="preserve">60.2</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r>
              <w:rPr>
                <w:sz w:val="20"/>
              </w:rPr>
              <w:t xml:space="preserve">ГОСТ Р </w:t>
            </w:r>
            <w:hyperlink w:history="0" r:id="rId158" w:tooltip="&quot;ГОСТ Р 52698-2006. Национальный стандарт Российской Федерации. Комбикорма, комбикормовое сырье. Метод определения остаточных количеств хлорорганических пестицидов&quot; (утв. и введен в действие Приказом Ростехрегулирования от 27.12.2006 N 475-ст) ------------ Утратил силу или отменен {КонсультантПлюс}">
              <w:r>
                <w:rPr>
                  <w:sz w:val="20"/>
                  <w:color w:val="0000ff"/>
                </w:rPr>
                <w:t xml:space="preserve">52698-2006</w:t>
              </w:r>
            </w:hyperlink>
          </w:p>
        </w:tc>
        <w:tc>
          <w:tcPr>
            <w:tcW w:w="4535" w:type="dxa"/>
            <w:tcBorders>
              <w:bottom w:val="nil"/>
            </w:tcBorders>
          </w:tcPr>
          <w:p>
            <w:pPr>
              <w:pStyle w:val="0"/>
              <w:jc w:val="both"/>
            </w:pPr>
            <w:r>
              <w:rPr>
                <w:sz w:val="20"/>
              </w:rPr>
              <w:t xml:space="preserve">Комбикорма, комбикормовое сырье. Метод определения остаточных количеств хлорорганических пестицидов</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60.2 введен </w:t>
            </w:r>
            <w:hyperlink w:history="0" r:id="rId159"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r>
        <w:tblPrEx>
          <w:tblBorders>
            <w:insideH w:val="nil"/>
          </w:tblBorders>
        </w:tblPrEx>
        <w:tc>
          <w:tcPr>
            <w:tcW w:w="794" w:type="dxa"/>
            <w:tcBorders>
              <w:bottom w:val="nil"/>
            </w:tcBorders>
          </w:tcPr>
          <w:p>
            <w:pPr>
              <w:pStyle w:val="0"/>
              <w:jc w:val="center"/>
            </w:pPr>
            <w:r>
              <w:rPr>
                <w:sz w:val="20"/>
              </w:rPr>
              <w:t xml:space="preserve">61</w:t>
            </w:r>
          </w:p>
        </w:tc>
        <w:tc>
          <w:tcPr>
            <w:gridSpan w:val="4"/>
            <w:tcW w:w="10658" w:type="dxa"/>
            <w:tcBorders>
              <w:bottom w:val="nil"/>
            </w:tcBorders>
          </w:tcPr>
          <w:p>
            <w:pPr>
              <w:pStyle w:val="0"/>
              <w:jc w:val="both"/>
            </w:pPr>
            <w:r>
              <w:rPr>
                <w:sz w:val="20"/>
              </w:rPr>
              <w:t xml:space="preserve">Исключен. - </w:t>
            </w:r>
            <w:hyperlink w:history="0" r:id="rId160"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w:t>
              </w:r>
            </w:hyperlink>
            <w:r>
              <w:rPr>
                <w:sz w:val="20"/>
              </w:rPr>
              <w:t xml:space="preserve"> Коллегии Евразийской экономической комиссии от 18.07.2014 N 124</w:t>
            </w:r>
          </w:p>
        </w:tc>
      </w:tr>
      <w:tr>
        <w:tc>
          <w:tcPr>
            <w:tcW w:w="794" w:type="dxa"/>
          </w:tcPr>
          <w:p>
            <w:pPr>
              <w:pStyle w:val="0"/>
              <w:jc w:val="center"/>
            </w:pPr>
            <w:r>
              <w:rPr>
                <w:sz w:val="20"/>
              </w:rPr>
              <w:t xml:space="preserve">62</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w:t>
            </w:r>
            <w:hyperlink w:history="0" w:anchor="P369" w:tooltip="ПРЕДЕЛЬНО ДОПУСТИМЫЕ УРОВНИ">
              <w:r>
                <w:rPr>
                  <w:sz w:val="20"/>
                  <w:color w:val="0000ff"/>
                </w:rPr>
                <w:t xml:space="preserve">приложение 2</w:t>
              </w:r>
            </w:hyperlink>
          </w:p>
        </w:tc>
        <w:tc>
          <w:tcPr>
            <w:tcW w:w="2268" w:type="dxa"/>
          </w:tcPr>
          <w:p>
            <w:pPr>
              <w:pStyle w:val="0"/>
              <w:jc w:val="center"/>
            </w:pPr>
            <w:r>
              <w:rPr>
                <w:sz w:val="20"/>
              </w:rPr>
              <w:t xml:space="preserve">СТ РК 1502-2006</w:t>
            </w:r>
          </w:p>
        </w:tc>
        <w:tc>
          <w:tcPr>
            <w:tcW w:w="4535" w:type="dxa"/>
          </w:tcPr>
          <w:p>
            <w:pPr>
              <w:pStyle w:val="0"/>
              <w:jc w:val="both"/>
            </w:pPr>
            <w:r>
              <w:rPr>
                <w:sz w:val="20"/>
              </w:rPr>
              <w:t xml:space="preserve">Продукты пищевые. Определение бенз(а)пирена в зерне, копченых мясных и рыбных продуктах методом ТСХ</w:t>
            </w:r>
          </w:p>
        </w:tc>
        <w:tc>
          <w:tcPr>
            <w:tcW w:w="1701" w:type="dxa"/>
          </w:tcPr>
          <w:p>
            <w:pPr>
              <w:pStyle w:val="0"/>
              <w:jc w:val="center"/>
            </w:pPr>
            <w:r>
              <w:rPr>
                <w:sz w:val="20"/>
              </w:rPr>
            </w:r>
          </w:p>
        </w:tc>
      </w:tr>
      <w:tr>
        <w:tc>
          <w:tcPr>
            <w:tcW w:w="794" w:type="dxa"/>
          </w:tcPr>
          <w:p>
            <w:pPr>
              <w:pStyle w:val="0"/>
              <w:jc w:val="center"/>
            </w:pPr>
            <w:r>
              <w:rPr>
                <w:sz w:val="20"/>
              </w:rPr>
              <w:t xml:space="preserve">63</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СТ РК 1623-2007</w:t>
            </w:r>
          </w:p>
        </w:tc>
        <w:tc>
          <w:tcPr>
            <w:tcW w:w="4535" w:type="dxa"/>
          </w:tcPr>
          <w:p>
            <w:pPr>
              <w:pStyle w:val="0"/>
              <w:jc w:val="both"/>
            </w:pPr>
            <w:r>
              <w:rPr>
                <w:sz w:val="20"/>
              </w:rPr>
              <w:t xml:space="preserve">Радиационный контроль. Стронций-90 и цезий-137. Пищевые продукты. Отбор проб, анализ и гигиеническая оценка</w:t>
            </w:r>
          </w:p>
        </w:tc>
        <w:tc>
          <w:tcPr>
            <w:tcW w:w="1701" w:type="dxa"/>
          </w:tcPr>
          <w:p>
            <w:pPr>
              <w:pStyle w:val="0"/>
              <w:jc w:val="center"/>
            </w:pPr>
            <w:r>
              <w:rPr>
                <w:sz w:val="20"/>
              </w:rPr>
            </w:r>
          </w:p>
        </w:tc>
      </w:tr>
      <w:tr>
        <w:tc>
          <w:tcPr>
            <w:tcW w:w="794" w:type="dxa"/>
          </w:tcPr>
          <w:p>
            <w:pPr>
              <w:pStyle w:val="0"/>
              <w:jc w:val="center"/>
            </w:pPr>
            <w:r>
              <w:rPr>
                <w:sz w:val="20"/>
              </w:rPr>
              <w:t xml:space="preserve">64</w:t>
            </w:r>
          </w:p>
        </w:tc>
        <w:tc>
          <w:tcPr>
            <w:tcW w:w="2154" w:type="dxa"/>
          </w:tcPr>
          <w:p>
            <w:pPr>
              <w:pStyle w:val="0"/>
            </w:pPr>
            <w:hyperlink w:history="0" w:anchor="P123" w:tooltip="Статья 4. Требования безопасности">
              <w:r>
                <w:rPr>
                  <w:sz w:val="20"/>
                  <w:color w:val="0000ff"/>
                </w:rPr>
                <w:t xml:space="preserve">Статья 4</w:t>
              </w:r>
            </w:hyperlink>
          </w:p>
        </w:tc>
        <w:tc>
          <w:tcPr>
            <w:tcW w:w="2268" w:type="dxa"/>
          </w:tcPr>
          <w:p>
            <w:pPr>
              <w:pStyle w:val="0"/>
              <w:jc w:val="center"/>
            </w:pPr>
            <w:r>
              <w:rPr>
                <w:sz w:val="20"/>
              </w:rPr>
              <w:t xml:space="preserve">СТ РК 1890-1-2009</w:t>
            </w:r>
          </w:p>
        </w:tc>
        <w:tc>
          <w:tcPr>
            <w:tcW w:w="4535" w:type="dxa"/>
          </w:tcPr>
          <w:p>
            <w:pPr>
              <w:pStyle w:val="0"/>
              <w:jc w:val="both"/>
            </w:pPr>
            <w:r>
              <w:rPr>
                <w:sz w:val="20"/>
              </w:rPr>
              <w:t xml:space="preserve">Хранение зерновых и бобовых. Часть 1. Общие рекомендации по хранению зерновых</w:t>
            </w:r>
          </w:p>
        </w:tc>
        <w:tc>
          <w:tcPr>
            <w:tcW w:w="1701" w:type="dxa"/>
          </w:tcPr>
          <w:p>
            <w:pPr>
              <w:pStyle w:val="0"/>
              <w:jc w:val="center"/>
            </w:pPr>
            <w:r>
              <w:rPr>
                <w:sz w:val="20"/>
              </w:rPr>
            </w:r>
          </w:p>
        </w:tc>
      </w:tr>
      <w:tr>
        <w:tc>
          <w:tcPr>
            <w:tcW w:w="794" w:type="dxa"/>
          </w:tcPr>
          <w:p>
            <w:pPr>
              <w:pStyle w:val="0"/>
              <w:jc w:val="center"/>
            </w:pPr>
            <w:r>
              <w:rPr>
                <w:sz w:val="20"/>
              </w:rPr>
              <w:t xml:space="preserve">65</w:t>
            </w:r>
          </w:p>
        </w:tc>
        <w:tc>
          <w:tcPr>
            <w:tcW w:w="2154" w:type="dxa"/>
          </w:tcPr>
          <w:p>
            <w:pPr>
              <w:pStyle w:val="0"/>
            </w:pPr>
            <w:hyperlink w:history="0" w:anchor="P123" w:tooltip="Статья 4. Требования безопасности">
              <w:r>
                <w:rPr>
                  <w:sz w:val="20"/>
                  <w:color w:val="0000ff"/>
                </w:rPr>
                <w:t xml:space="preserve">Статья 4</w:t>
              </w:r>
            </w:hyperlink>
          </w:p>
        </w:tc>
        <w:tc>
          <w:tcPr>
            <w:tcW w:w="2268" w:type="dxa"/>
          </w:tcPr>
          <w:p>
            <w:pPr>
              <w:pStyle w:val="0"/>
              <w:jc w:val="center"/>
            </w:pPr>
            <w:r>
              <w:rPr>
                <w:sz w:val="20"/>
              </w:rPr>
              <w:t xml:space="preserve">СТ РК 1890-2-2009</w:t>
            </w:r>
          </w:p>
        </w:tc>
        <w:tc>
          <w:tcPr>
            <w:tcW w:w="4535" w:type="dxa"/>
          </w:tcPr>
          <w:p>
            <w:pPr>
              <w:pStyle w:val="0"/>
              <w:jc w:val="both"/>
            </w:pPr>
            <w:r>
              <w:rPr>
                <w:sz w:val="20"/>
              </w:rPr>
              <w:t xml:space="preserve">Хранение зерновых и бобовых. Часть 2. Практические рекомендации</w:t>
            </w:r>
          </w:p>
        </w:tc>
        <w:tc>
          <w:tcPr>
            <w:tcW w:w="1701" w:type="dxa"/>
          </w:tcPr>
          <w:p>
            <w:pPr>
              <w:pStyle w:val="0"/>
              <w:jc w:val="center"/>
            </w:pPr>
            <w:r>
              <w:rPr>
                <w:sz w:val="20"/>
              </w:rPr>
            </w:r>
          </w:p>
        </w:tc>
      </w:tr>
      <w:tr>
        <w:tc>
          <w:tcPr>
            <w:tcW w:w="794" w:type="dxa"/>
          </w:tcPr>
          <w:p>
            <w:pPr>
              <w:pStyle w:val="0"/>
              <w:jc w:val="center"/>
            </w:pPr>
            <w:r>
              <w:rPr>
                <w:sz w:val="20"/>
              </w:rPr>
              <w:t xml:space="preserve">66</w:t>
            </w:r>
          </w:p>
        </w:tc>
        <w:tc>
          <w:tcPr>
            <w:tcW w:w="2154" w:type="dxa"/>
          </w:tcPr>
          <w:p>
            <w:pPr>
              <w:pStyle w:val="0"/>
            </w:pPr>
            <w:hyperlink w:history="0" w:anchor="P123" w:tooltip="Статья 4. Требования безопасности">
              <w:r>
                <w:rPr>
                  <w:sz w:val="20"/>
                  <w:color w:val="0000ff"/>
                </w:rPr>
                <w:t xml:space="preserve">Статья 4</w:t>
              </w:r>
            </w:hyperlink>
          </w:p>
        </w:tc>
        <w:tc>
          <w:tcPr>
            <w:tcW w:w="2268" w:type="dxa"/>
          </w:tcPr>
          <w:p>
            <w:pPr>
              <w:pStyle w:val="0"/>
              <w:jc w:val="center"/>
            </w:pPr>
            <w:r>
              <w:rPr>
                <w:sz w:val="20"/>
              </w:rPr>
              <w:t xml:space="preserve">СТ РК 1890-3-2009</w:t>
            </w:r>
          </w:p>
        </w:tc>
        <w:tc>
          <w:tcPr>
            <w:tcW w:w="4535" w:type="dxa"/>
          </w:tcPr>
          <w:p>
            <w:pPr>
              <w:pStyle w:val="0"/>
              <w:jc w:val="both"/>
            </w:pPr>
            <w:r>
              <w:rPr>
                <w:sz w:val="20"/>
              </w:rPr>
              <w:t xml:space="preserve">Хранение зерновых и бобовых. Часть 3. Борьба с насекомыми-вредителями</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66.1</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r>
              <w:rPr>
                <w:sz w:val="20"/>
              </w:rPr>
              <w:t xml:space="preserve">СТ РК 1988-2010</w:t>
            </w:r>
          </w:p>
        </w:tc>
        <w:tc>
          <w:tcPr>
            <w:tcW w:w="4535" w:type="dxa"/>
            <w:tcBorders>
              <w:bottom w:val="nil"/>
            </w:tcBorders>
          </w:tcPr>
          <w:p>
            <w:pPr>
              <w:pStyle w:val="0"/>
              <w:jc w:val="both"/>
            </w:pPr>
            <w:r>
              <w:rPr>
                <w:sz w:val="20"/>
              </w:rPr>
              <w:t xml:space="preserve">Зерно и зернопродукты. Определение дезоксиниваленола (вомитоксина) хроматографическим методом</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66.1 введен </w:t>
            </w:r>
            <w:hyperlink w:history="0" r:id="rId161"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66.2</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r>
              <w:rPr>
                <w:sz w:val="20"/>
              </w:rPr>
              <w:t xml:space="preserve">СТ РК 2010-2010</w:t>
            </w:r>
          </w:p>
        </w:tc>
        <w:tc>
          <w:tcPr>
            <w:tcW w:w="4535" w:type="dxa"/>
            <w:tcBorders>
              <w:bottom w:val="nil"/>
            </w:tcBorders>
          </w:tcPr>
          <w:p>
            <w:pPr>
              <w:pStyle w:val="0"/>
              <w:jc w:val="both"/>
            </w:pPr>
            <w:r>
              <w:rPr>
                <w:sz w:val="20"/>
              </w:rPr>
              <w:t xml:space="preserve">Вода, почва, фураж, продукты питания растительного и животного происхождения. Определение 2,4-Д (2,4-дихлорфеноксиуксусной кислоты) хроматографическими методами</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66.2 введен </w:t>
            </w:r>
            <w:hyperlink w:history="0" r:id="rId162"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66.3</w:t>
            </w:r>
          </w:p>
        </w:tc>
        <w:tc>
          <w:tcPr>
            <w:tcW w:w="2154" w:type="dxa"/>
            <w:tcBorders>
              <w:bottom w:val="nil"/>
            </w:tcBorders>
          </w:tcPr>
          <w:p>
            <w:pPr>
              <w:pStyle w:val="0"/>
            </w:pPr>
            <w:r>
              <w:rPr>
                <w:sz w:val="20"/>
              </w:rPr>
              <w:t xml:space="preserve">Статья 5, приложения 2, 4, 6</w:t>
            </w:r>
          </w:p>
        </w:tc>
        <w:tc>
          <w:tcPr>
            <w:tcW w:w="2268" w:type="dxa"/>
            <w:tcBorders>
              <w:bottom w:val="nil"/>
            </w:tcBorders>
          </w:tcPr>
          <w:p>
            <w:pPr>
              <w:pStyle w:val="0"/>
              <w:jc w:val="center"/>
            </w:pPr>
            <w:r>
              <w:rPr>
                <w:sz w:val="20"/>
              </w:rPr>
              <w:t xml:space="preserve">СТ РК 2040-2010</w:t>
            </w:r>
          </w:p>
        </w:tc>
        <w:tc>
          <w:tcPr>
            <w:tcW w:w="4535" w:type="dxa"/>
            <w:tcBorders>
              <w:bottom w:val="nil"/>
            </w:tcBorders>
          </w:tcPr>
          <w:p>
            <w:pPr>
              <w:pStyle w:val="0"/>
              <w:jc w:val="both"/>
            </w:pPr>
            <w:r>
              <w:rPr>
                <w:sz w:val="20"/>
              </w:rPr>
              <w:t xml:space="preserve">Овощи, корма и продукты животноводства. Определение ртутьорганических пестицидов хроматографическими методами</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66.3 введен </w:t>
            </w:r>
            <w:hyperlink w:history="0" r:id="rId163"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66.4</w:t>
            </w:r>
          </w:p>
        </w:tc>
        <w:tc>
          <w:tcPr>
            <w:tcW w:w="2154" w:type="dxa"/>
            <w:tcBorders>
              <w:bottom w:val="nil"/>
            </w:tcBorders>
          </w:tcPr>
          <w:p>
            <w:pPr>
              <w:pStyle w:val="0"/>
            </w:pPr>
            <w:r>
              <w:rPr>
                <w:sz w:val="20"/>
              </w:rPr>
              <w:t xml:space="preserve">Статья 5, приложения 2, 4, 6</w:t>
            </w:r>
          </w:p>
        </w:tc>
        <w:tc>
          <w:tcPr>
            <w:tcW w:w="2268" w:type="dxa"/>
            <w:tcBorders>
              <w:bottom w:val="nil"/>
            </w:tcBorders>
          </w:tcPr>
          <w:p>
            <w:pPr>
              <w:pStyle w:val="0"/>
              <w:jc w:val="center"/>
            </w:pPr>
            <w:r>
              <w:rPr>
                <w:sz w:val="20"/>
              </w:rPr>
              <w:t xml:space="preserve">СТ РК 2044-2010</w:t>
            </w:r>
          </w:p>
        </w:tc>
        <w:tc>
          <w:tcPr>
            <w:tcW w:w="4535" w:type="dxa"/>
            <w:tcBorders>
              <w:bottom w:val="nil"/>
            </w:tcBorders>
          </w:tcPr>
          <w:p>
            <w:pPr>
              <w:pStyle w:val="0"/>
              <w:jc w:val="both"/>
            </w:pPr>
            <w:r>
              <w:rPr>
                <w:sz w:val="20"/>
              </w:rPr>
              <w:t xml:space="preserve">Продукты растительного и животного происхождения, корма, вода, почва. Определение фосфорорганических пестицидов хроматографическим методом</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66.4 введен </w:t>
            </w:r>
            <w:hyperlink w:history="0" r:id="rId164"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blPrEx>
          <w:tblBorders>
            <w:insideH w:val="nil"/>
          </w:tblBorders>
        </w:tblPrEx>
        <w:tc>
          <w:tcPr>
            <w:tcW w:w="794" w:type="dxa"/>
            <w:tcBorders>
              <w:bottom w:val="nil"/>
            </w:tcBorders>
          </w:tcPr>
          <w:p>
            <w:pPr>
              <w:pStyle w:val="0"/>
              <w:jc w:val="center"/>
            </w:pPr>
            <w:r>
              <w:rPr>
                <w:sz w:val="20"/>
              </w:rPr>
              <w:t xml:space="preserve">66.5</w:t>
            </w:r>
          </w:p>
        </w:tc>
        <w:tc>
          <w:tcPr>
            <w:tcW w:w="2154" w:type="dxa"/>
            <w:tcBorders>
              <w:bottom w:val="nil"/>
            </w:tcBorders>
          </w:tcPr>
          <w:p>
            <w:pPr>
              <w:pStyle w:val="0"/>
            </w:pPr>
            <w:r>
              <w:rPr>
                <w:sz w:val="20"/>
              </w:rPr>
              <w:t xml:space="preserve">Статья 5, статья 4 пункт 11</w:t>
            </w:r>
          </w:p>
        </w:tc>
        <w:tc>
          <w:tcPr>
            <w:tcW w:w="2268" w:type="dxa"/>
            <w:tcBorders>
              <w:bottom w:val="nil"/>
            </w:tcBorders>
          </w:tcPr>
          <w:p>
            <w:pPr>
              <w:pStyle w:val="0"/>
              <w:jc w:val="center"/>
            </w:pPr>
            <w:r>
              <w:rPr>
                <w:sz w:val="20"/>
              </w:rPr>
              <w:t xml:space="preserve">СТ РК 2.194-2010</w:t>
            </w:r>
          </w:p>
        </w:tc>
        <w:tc>
          <w:tcPr>
            <w:tcW w:w="4535" w:type="dxa"/>
            <w:tcBorders>
              <w:bottom w:val="nil"/>
            </w:tcBorders>
          </w:tcPr>
          <w:p>
            <w:pPr>
              <w:pStyle w:val="0"/>
              <w:jc w:val="both"/>
            </w:pPr>
            <w:r>
              <w:rPr>
                <w:sz w:val="20"/>
              </w:rPr>
              <w:t xml:space="preserve">Государственная система обеспечения единства измерений Республики Казахстан. Семена масличных культур и продукты их переработки. Инфракрасный термогравиметрический метод определения влажности</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66.5 введен </w:t>
            </w:r>
            <w:hyperlink w:history="0" r:id="rId165"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18.07.2014</w:t>
            </w:r>
          </w:p>
          <w:p>
            <w:pPr>
              <w:pStyle w:val="0"/>
              <w:jc w:val="both"/>
            </w:pPr>
            <w:r>
              <w:rPr>
                <w:sz w:val="20"/>
              </w:rPr>
              <w:t xml:space="preserve">N 124)</w:t>
            </w:r>
          </w:p>
        </w:tc>
      </w:tr>
      <w:tr>
        <w:tc>
          <w:tcPr>
            <w:tcW w:w="794" w:type="dxa"/>
          </w:tcPr>
          <w:p>
            <w:pPr>
              <w:pStyle w:val="0"/>
              <w:jc w:val="center"/>
            </w:pPr>
            <w:r>
              <w:rPr>
                <w:sz w:val="20"/>
              </w:rPr>
              <w:t xml:space="preserve">67</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СТ РК 2195-2010</w:t>
            </w:r>
          </w:p>
        </w:tc>
        <w:tc>
          <w:tcPr>
            <w:tcW w:w="4535" w:type="dxa"/>
          </w:tcPr>
          <w:p>
            <w:pPr>
              <w:pStyle w:val="0"/>
              <w:jc w:val="both"/>
            </w:pPr>
            <w:r>
              <w:rPr>
                <w:sz w:val="20"/>
              </w:rPr>
              <w:t xml:space="preserve">Зерно и зернопродукты. Инфракрасный термогравиметрический метод определения влажности</w:t>
            </w:r>
          </w:p>
        </w:tc>
        <w:tc>
          <w:tcPr>
            <w:tcW w:w="1701" w:type="dxa"/>
          </w:tcPr>
          <w:p>
            <w:pPr>
              <w:pStyle w:val="0"/>
              <w:jc w:val="center"/>
            </w:pPr>
            <w:r>
              <w:rPr>
                <w:sz w:val="20"/>
              </w:rPr>
            </w:r>
          </w:p>
        </w:tc>
      </w:tr>
      <w:tr>
        <w:tc>
          <w:tcPr>
            <w:tcW w:w="794" w:type="dxa"/>
          </w:tcPr>
          <w:p>
            <w:pPr>
              <w:pStyle w:val="0"/>
              <w:jc w:val="center"/>
            </w:pPr>
            <w:r>
              <w:rPr>
                <w:sz w:val="20"/>
              </w:rPr>
              <w:t xml:space="preserve">68</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p>
        </w:tc>
        <w:tc>
          <w:tcPr>
            <w:tcW w:w="2268" w:type="dxa"/>
          </w:tcPr>
          <w:p>
            <w:pPr>
              <w:pStyle w:val="0"/>
              <w:jc w:val="center"/>
            </w:pPr>
            <w:r>
              <w:rPr>
                <w:sz w:val="20"/>
              </w:rPr>
              <w:t xml:space="preserve">СТ РК ГОСТ Р 50436-2003</w:t>
            </w:r>
          </w:p>
        </w:tc>
        <w:tc>
          <w:tcPr>
            <w:tcW w:w="4535" w:type="dxa"/>
          </w:tcPr>
          <w:p>
            <w:pPr>
              <w:pStyle w:val="0"/>
              <w:jc w:val="both"/>
            </w:pPr>
            <w:r>
              <w:rPr>
                <w:sz w:val="20"/>
              </w:rPr>
              <w:t xml:space="preserve">Зерновые. Отбор проб зерна</w:t>
            </w:r>
          </w:p>
        </w:tc>
        <w:tc>
          <w:tcPr>
            <w:tcW w:w="1701" w:type="dxa"/>
          </w:tcPr>
          <w:p>
            <w:pPr>
              <w:pStyle w:val="0"/>
              <w:jc w:val="center"/>
            </w:pPr>
            <w:r>
              <w:rPr>
                <w:sz w:val="20"/>
              </w:rPr>
            </w:r>
          </w:p>
        </w:tc>
      </w:tr>
      <w:tr>
        <w:tc>
          <w:tcPr>
            <w:tcW w:w="794" w:type="dxa"/>
          </w:tcPr>
          <w:p>
            <w:pPr>
              <w:pStyle w:val="0"/>
              <w:jc w:val="center"/>
            </w:pPr>
            <w:r>
              <w:rPr>
                <w:sz w:val="20"/>
              </w:rPr>
              <w:t xml:space="preserve">69</w:t>
            </w:r>
          </w:p>
        </w:tc>
        <w:tc>
          <w:tcPr>
            <w:tcW w:w="2154" w:type="dxa"/>
          </w:tcPr>
          <w:p>
            <w:pPr>
              <w:pStyle w:val="0"/>
            </w:pPr>
            <w:r>
              <w:rPr>
                <w:sz w:val="20"/>
              </w:rPr>
              <w:t xml:space="preserve">Статья 4 </w:t>
            </w:r>
            <w:hyperlink w:history="0" w:anchor="P135"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r>
                <w:rPr>
                  <w:sz w:val="20"/>
                  <w:color w:val="0000ff"/>
                </w:rPr>
                <w:t xml:space="preserve">пункт 11</w:t>
              </w:r>
            </w:hyperlink>
          </w:p>
        </w:tc>
        <w:tc>
          <w:tcPr>
            <w:tcW w:w="2268" w:type="dxa"/>
          </w:tcPr>
          <w:p>
            <w:pPr>
              <w:pStyle w:val="0"/>
              <w:jc w:val="center"/>
            </w:pPr>
            <w:r>
              <w:rPr>
                <w:sz w:val="20"/>
              </w:rPr>
              <w:t xml:space="preserve">СТ РК ГОСТ Р 50817-2008</w:t>
            </w:r>
          </w:p>
        </w:tc>
        <w:tc>
          <w:tcPr>
            <w:tcW w:w="4535" w:type="dxa"/>
          </w:tcPr>
          <w:p>
            <w:pPr>
              <w:pStyle w:val="0"/>
              <w:jc w:val="both"/>
            </w:pPr>
            <w:r>
              <w:rPr>
                <w:sz w:val="20"/>
              </w:rPr>
              <w:t xml:space="preserve">Корма, комбикорма, комбикормовое сырье. Метод определения содержания сырого протеина, сырой клетчатки, сырого жира и влаги с применением спектроскопии в ближней инфракрасной области</w:t>
            </w:r>
          </w:p>
        </w:tc>
        <w:tc>
          <w:tcPr>
            <w:tcW w:w="1701" w:type="dxa"/>
          </w:tcPr>
          <w:p>
            <w:pPr>
              <w:pStyle w:val="0"/>
              <w:jc w:val="center"/>
            </w:pPr>
            <w:r>
              <w:rPr>
                <w:sz w:val="20"/>
              </w:rPr>
            </w:r>
          </w:p>
        </w:tc>
      </w:tr>
      <w:tr>
        <w:tc>
          <w:tcPr>
            <w:tcW w:w="794" w:type="dxa"/>
          </w:tcPr>
          <w:p>
            <w:pPr>
              <w:pStyle w:val="0"/>
              <w:jc w:val="center"/>
            </w:pPr>
            <w:r>
              <w:rPr>
                <w:sz w:val="20"/>
              </w:rPr>
              <w:t xml:space="preserve">70</w:t>
            </w:r>
          </w:p>
        </w:tc>
        <w:tc>
          <w:tcPr>
            <w:tcW w:w="2154" w:type="dxa"/>
          </w:tcPr>
          <w:p>
            <w:pPr>
              <w:pStyle w:val="0"/>
            </w:pPr>
            <w:hyperlink w:history="0" w:anchor="P162" w:tooltip="Статья 5. Обеспечение соответствия требованиям безопасности">
              <w:r>
                <w:rPr>
                  <w:sz w:val="20"/>
                  <w:color w:val="0000ff"/>
                </w:rPr>
                <w:t xml:space="preserve">Статья 5</w:t>
              </w:r>
            </w:hyperlink>
            <w:r>
              <w:rPr>
                <w:sz w:val="20"/>
              </w:rPr>
              <w:t xml:space="preserve">, приложения </w:t>
            </w:r>
            <w:hyperlink w:history="0" w:anchor="P369" w:tooltip="ПРЕДЕЛЬНО ДОПУСТИМЫЕ УРОВНИ">
              <w:r>
                <w:rPr>
                  <w:sz w:val="20"/>
                  <w:color w:val="0000ff"/>
                </w:rPr>
                <w:t xml:space="preserve">2</w:t>
              </w:r>
            </w:hyperlink>
            <w:r>
              <w:rPr>
                <w:sz w:val="20"/>
              </w:rPr>
              <w:t xml:space="preserve">, </w:t>
            </w:r>
            <w:hyperlink w:history="0" w:anchor="P710" w:tooltip="ПРЕДЕЛЬНО ДОПУСТИМЫЕ УРОВНИ">
              <w:r>
                <w:rPr>
                  <w:sz w:val="20"/>
                  <w:color w:val="0000ff"/>
                </w:rPr>
                <w:t xml:space="preserve">4</w:t>
              </w:r>
            </w:hyperlink>
          </w:p>
        </w:tc>
        <w:tc>
          <w:tcPr>
            <w:tcW w:w="2268" w:type="dxa"/>
          </w:tcPr>
          <w:p>
            <w:pPr>
              <w:pStyle w:val="0"/>
              <w:jc w:val="center"/>
            </w:pPr>
            <w:r>
              <w:rPr>
                <w:sz w:val="20"/>
              </w:rPr>
              <w:t xml:space="preserve">СТ РК ГОСТ Р 51301-2005</w:t>
            </w:r>
          </w:p>
        </w:tc>
        <w:tc>
          <w:tcPr>
            <w:tcW w:w="4535" w:type="dxa"/>
          </w:tcPr>
          <w:p>
            <w:pPr>
              <w:pStyle w:val="0"/>
              <w:jc w:val="both"/>
            </w:pPr>
            <w:r>
              <w:rPr>
                <w:sz w:val="20"/>
              </w:rPr>
              <w:t xml:space="preserve">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1701" w:type="dxa"/>
          </w:tcPr>
          <w:p>
            <w:pPr>
              <w:pStyle w:val="0"/>
              <w:jc w:val="center"/>
            </w:pPr>
            <w:r>
              <w:rPr>
                <w:sz w:val="20"/>
              </w:rPr>
            </w:r>
          </w:p>
        </w:tc>
      </w:tr>
      <w:tr>
        <w:tblPrEx>
          <w:tblBorders>
            <w:insideH w:val="nil"/>
          </w:tblBorders>
        </w:tblPrEx>
        <w:tc>
          <w:tcPr>
            <w:tcW w:w="794" w:type="dxa"/>
            <w:tcBorders>
              <w:bottom w:val="nil"/>
            </w:tcBorders>
          </w:tcPr>
          <w:p>
            <w:pPr>
              <w:pStyle w:val="0"/>
              <w:jc w:val="center"/>
            </w:pPr>
            <w:r>
              <w:rPr>
                <w:sz w:val="20"/>
              </w:rPr>
              <w:t xml:space="preserve">70.1</w:t>
            </w:r>
          </w:p>
        </w:tc>
        <w:tc>
          <w:tcPr>
            <w:gridSpan w:val="4"/>
            <w:tcW w:w="10658" w:type="dxa"/>
            <w:tcBorders>
              <w:bottom w:val="nil"/>
            </w:tcBorders>
          </w:tcPr>
          <w:p>
            <w:pPr>
              <w:pStyle w:val="0"/>
              <w:jc w:val="both"/>
            </w:pPr>
            <w:r>
              <w:rPr>
                <w:sz w:val="20"/>
              </w:rPr>
              <w:t xml:space="preserve">Исключен. - </w:t>
            </w:r>
            <w:hyperlink w:history="0" r:id="rId166" w:tooltip="Решение Коллегии Евразийской экономической комиссии от 18.07.2014 N 124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w:t>
              </w:r>
            </w:hyperlink>
            <w:r>
              <w:rPr>
                <w:sz w:val="20"/>
              </w:rPr>
              <w:t xml:space="preserve"> Коллегии Евразийской экономической комиссии от 18.07.2014 N 124</w:t>
            </w:r>
          </w:p>
        </w:tc>
      </w:tr>
      <w:tr>
        <w:tblPrEx>
          <w:tblBorders>
            <w:insideH w:val="nil"/>
          </w:tblBorders>
        </w:tblPrEx>
        <w:tc>
          <w:tcPr>
            <w:tcW w:w="794" w:type="dxa"/>
            <w:tcBorders>
              <w:bottom w:val="nil"/>
            </w:tcBorders>
          </w:tcPr>
          <w:p>
            <w:pPr>
              <w:pStyle w:val="0"/>
              <w:jc w:val="center"/>
            </w:pPr>
            <w:r>
              <w:rPr>
                <w:sz w:val="20"/>
              </w:rPr>
              <w:t xml:space="preserve">70.2</w:t>
            </w:r>
          </w:p>
        </w:tc>
        <w:tc>
          <w:tcPr>
            <w:tcW w:w="2154" w:type="dxa"/>
            <w:tcBorders>
              <w:bottom w:val="nil"/>
            </w:tcBorders>
          </w:tcPr>
          <w:p>
            <w:pPr>
              <w:pStyle w:val="0"/>
            </w:pPr>
            <w:r>
              <w:rPr>
                <w:sz w:val="20"/>
              </w:rPr>
              <w:t xml:space="preserve">Статья 5, приложения 2, 4</w:t>
            </w:r>
          </w:p>
        </w:tc>
        <w:tc>
          <w:tcPr>
            <w:tcW w:w="2268" w:type="dxa"/>
            <w:tcBorders>
              <w:bottom w:val="nil"/>
            </w:tcBorders>
          </w:tcPr>
          <w:p>
            <w:pPr>
              <w:pStyle w:val="0"/>
              <w:jc w:val="center"/>
            </w:pPr>
            <w:r>
              <w:rPr>
                <w:sz w:val="20"/>
              </w:rPr>
              <w:t xml:space="preserve">СТ РК ГОСТ Р 52698-2011</w:t>
            </w:r>
          </w:p>
        </w:tc>
        <w:tc>
          <w:tcPr>
            <w:tcW w:w="4535" w:type="dxa"/>
            <w:tcBorders>
              <w:bottom w:val="nil"/>
            </w:tcBorders>
          </w:tcPr>
          <w:p>
            <w:pPr>
              <w:pStyle w:val="0"/>
              <w:jc w:val="both"/>
            </w:pPr>
            <w:r>
              <w:rPr>
                <w:sz w:val="20"/>
              </w:rPr>
              <w:t xml:space="preserve">Комбикорма, комбикормовое сырье. Метод определения остаточных количеств хлорорганических пестицидов</w:t>
            </w:r>
          </w:p>
        </w:tc>
        <w:tc>
          <w:tcPr>
            <w:tcW w:w="1701" w:type="dxa"/>
            <w:tcBorders>
              <w:bottom w:val="nil"/>
            </w:tcBorders>
          </w:tcPr>
          <w:p>
            <w:pPr>
              <w:pStyle w:val="0"/>
              <w:jc w:val="center"/>
            </w:pPr>
            <w:r>
              <w:rPr>
                <w:sz w:val="20"/>
              </w:rPr>
            </w:r>
          </w:p>
        </w:tc>
      </w:tr>
      <w:tr>
        <w:tblPrEx>
          <w:tblBorders>
            <w:insideH w:val="nil"/>
          </w:tblBorders>
        </w:tblPrEx>
        <w:tc>
          <w:tcPr>
            <w:gridSpan w:val="5"/>
            <w:tcW w:w="11452" w:type="dxa"/>
            <w:tcBorders>
              <w:top w:val="nil"/>
            </w:tcBorders>
          </w:tcPr>
          <w:p>
            <w:pPr>
              <w:pStyle w:val="0"/>
              <w:jc w:val="both"/>
            </w:pPr>
            <w:r>
              <w:rPr>
                <w:sz w:val="20"/>
              </w:rPr>
              <w:t xml:space="preserve">(п. 70.2 введен </w:t>
            </w:r>
            <w:hyperlink w:history="0" r:id="rId167" w:tooltip="Решение Коллегии Евразийской экономической комиссии от 20.11.2012 N 227 &quot;О внесении изменений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quot;О безопасности зерна&quot; (ТР ТС 015/2011) и осуществления оценки (подтверждения) соответствия продукции&quot; {КонсультантПлюс}">
              <w:r>
                <w:rPr>
                  <w:sz w:val="20"/>
                  <w:color w:val="0000ff"/>
                </w:rPr>
                <w:t xml:space="preserve">решением</w:t>
              </w:r>
            </w:hyperlink>
            <w:r>
              <w:rPr>
                <w:sz w:val="20"/>
              </w:rPr>
              <w:t xml:space="preserve"> Коллегии Евразийской экономической комиссии от 20.11.2012</w:t>
            </w:r>
          </w:p>
          <w:p>
            <w:pPr>
              <w:pStyle w:val="0"/>
              <w:jc w:val="both"/>
            </w:pPr>
            <w:r>
              <w:rPr>
                <w:sz w:val="20"/>
              </w:rPr>
              <w:t xml:space="preserve">N 227)</w:t>
            </w:r>
          </w:p>
        </w:tc>
      </w:tr>
    </w:tbl>
    <w:p>
      <w:pPr>
        <w:sectPr>
          <w:headerReference w:type="default" r:id="rId120"/>
          <w:headerReference w:type="first" r:id="rId120"/>
          <w:footerReference w:type="default" r:id="rId121"/>
          <w:footerReference w:type="first" r:id="rId121"/>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Члены Комиссии Таможенного союза:</w:t>
      </w:r>
    </w:p>
    <w:p>
      <w:pPr>
        <w:pStyle w:val="0"/>
        <w:jc w:val="center"/>
      </w:pPr>
      <w:r>
        <w:rPr>
          <w:sz w:val="20"/>
        </w:rPr>
      </w:r>
    </w:p>
    <w:tbl>
      <w:tblPr>
        <w:tblInd w:w="0" w:type="dxa"/>
        <w:tblLayout w:type="fixed"/>
        <w:tblCellMar>
          <w:top w:w="102" w:type="dxa"/>
          <w:left w:w="62" w:type="dxa"/>
          <w:bottom w:w="102" w:type="dxa"/>
          <w:right w:w="62" w:type="dxa"/>
        </w:tblCellMar>
      </w:tblPr>
      <w:tblGrid>
        <w:gridCol w:w="3005"/>
        <w:gridCol w:w="3005"/>
        <w:gridCol w:w="3005"/>
      </w:tblGrid>
      <w:tr>
        <w:tc>
          <w:tcPr>
            <w:tcW w:w="3005" w:type="dxa"/>
            <w:tcBorders>
              <w:top w:val="nil"/>
              <w:left w:val="nil"/>
              <w:bottom w:val="nil"/>
              <w:right w:val="nil"/>
            </w:tcBorders>
          </w:tcPr>
          <w:p>
            <w:pPr>
              <w:pStyle w:val="0"/>
              <w:jc w:val="center"/>
            </w:pPr>
            <w:r>
              <w:rPr>
                <w:sz w:val="20"/>
              </w:rPr>
              <w:t xml:space="preserve">от Республики</w:t>
            </w:r>
          </w:p>
          <w:p>
            <w:pPr>
              <w:pStyle w:val="0"/>
              <w:jc w:val="center"/>
            </w:pPr>
            <w:r>
              <w:rPr>
                <w:sz w:val="20"/>
              </w:rPr>
              <w:t xml:space="preserve">Беларусь</w:t>
            </w:r>
          </w:p>
          <w:p>
            <w:pPr>
              <w:pStyle w:val="0"/>
              <w:jc w:val="center"/>
            </w:pPr>
            <w:r>
              <w:rPr>
                <w:sz w:val="20"/>
              </w:rPr>
              <w:t xml:space="preserve">С.РУМАС</w:t>
            </w:r>
          </w:p>
        </w:tc>
        <w:tc>
          <w:tcPr>
            <w:tcW w:w="3005" w:type="dxa"/>
            <w:tcBorders>
              <w:top w:val="nil"/>
              <w:left w:val="nil"/>
              <w:bottom w:val="nil"/>
              <w:right w:val="nil"/>
            </w:tcBorders>
          </w:tcPr>
          <w:p>
            <w:pPr>
              <w:pStyle w:val="0"/>
              <w:jc w:val="center"/>
            </w:pPr>
            <w:r>
              <w:rPr>
                <w:sz w:val="20"/>
              </w:rPr>
              <w:t xml:space="preserve">от Республики</w:t>
            </w:r>
          </w:p>
          <w:p>
            <w:pPr>
              <w:pStyle w:val="0"/>
              <w:jc w:val="center"/>
            </w:pPr>
            <w:r>
              <w:rPr>
                <w:sz w:val="20"/>
              </w:rPr>
              <w:t xml:space="preserve">Казахстан</w:t>
            </w:r>
          </w:p>
          <w:p>
            <w:pPr>
              <w:pStyle w:val="0"/>
              <w:jc w:val="center"/>
            </w:pPr>
            <w:r>
              <w:rPr>
                <w:sz w:val="20"/>
              </w:rPr>
              <w:t xml:space="preserve">У.ШУКЕЕВ</w:t>
            </w:r>
          </w:p>
        </w:tc>
        <w:tc>
          <w:tcPr>
            <w:tcW w:w="3005" w:type="dxa"/>
            <w:tcBorders>
              <w:top w:val="nil"/>
              <w:left w:val="nil"/>
              <w:bottom w:val="nil"/>
              <w:right w:val="nil"/>
            </w:tcBorders>
          </w:tcPr>
          <w:p>
            <w:pPr>
              <w:pStyle w:val="0"/>
              <w:jc w:val="center"/>
            </w:pPr>
            <w:r>
              <w:rPr>
                <w:sz w:val="20"/>
              </w:rPr>
              <w:t xml:space="preserve">от Российской</w:t>
            </w:r>
          </w:p>
          <w:p>
            <w:pPr>
              <w:pStyle w:val="0"/>
              <w:jc w:val="center"/>
            </w:pPr>
            <w:r>
              <w:rPr>
                <w:sz w:val="20"/>
              </w:rPr>
              <w:t xml:space="preserve">Федерации</w:t>
            </w:r>
          </w:p>
          <w:p>
            <w:pPr>
              <w:pStyle w:val="0"/>
              <w:jc w:val="center"/>
            </w:pPr>
            <w:r>
              <w:rPr>
                <w:sz w:val="20"/>
              </w:rPr>
              <w:t xml:space="preserve">И.ШУВАЛОВ</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Комиссии Таможенного союза от 09.12.2011 N 874</w:t>
            <w:br/>
            <w:t>(ред. от 15.09.2017)</w:t>
            <w:br/>
            <w:t>"О принятии технического регламента Таможенн...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Решение Комиссии Таможенного союза от 09.12.2011 N 874</w:t>
            <w:br/>
            <w:t>(ред. от 15.09.2017)</w:t>
            <w:br/>
            <w:t>"О принятии технического регламента Таможенн...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C056AFECCFFD8C68802D8C055CC8E0415E759011B0D1279DDE3E8DB190F9C08D2E4D30E37B513CDF652868236E8DB91060EDC71A1B94668PCf9I" TargetMode = "External"/>
	<Relationship Id="rId8" Type="http://schemas.openxmlformats.org/officeDocument/2006/relationships/hyperlink" Target="consultantplus://offline/ref=1C056AFECCFFD8C68802D8C055CC8E0415ED5907100B1279DDE3E8DB190F9C08D2E4D30E37B513CCF352868236E8DB91060EDC71A1B94668PCf9I" TargetMode = "External"/>
	<Relationship Id="rId9" Type="http://schemas.openxmlformats.org/officeDocument/2006/relationships/hyperlink" Target="consultantplus://offline/ref=1C056AFECCFFD8C68802D8C055CC8E0415E857061C081279DDE3E8DB190F9C08D2E4D30E37B513CCF352868236E8DB91060EDC71A1B94668PCf9I" TargetMode = "External"/>
	<Relationship Id="rId10" Type="http://schemas.openxmlformats.org/officeDocument/2006/relationships/hyperlink" Target="consultantplus://offline/ref=1C056AFECCFFD8C68802D8C055CC8E0415E75902110D1279DDE3E8DB190F9C08D2E4D30E37B513CCF352868236E8DB91060EDC71A1B94668PCf9I" TargetMode = "External"/>
	<Relationship Id="rId11" Type="http://schemas.openxmlformats.org/officeDocument/2006/relationships/hyperlink" Target="consultantplus://offline/ref=1C056AFECCFFD8C68802D8C055CC8E0416E6560E1A091279DDE3E8DB190F9C08D2E4D30E37B513CCF352868236E8DB91060EDC71A1B94668PCf9I" TargetMode = "External"/>
	<Relationship Id="rId12" Type="http://schemas.openxmlformats.org/officeDocument/2006/relationships/hyperlink" Target="consultantplus://offline/ref=1C056AFECCFFD8C68802D8C055CC8E0415EE560711091279DDE3E8DB190F9C08D2E4D30E37B513CBF152868236E8DB91060EDC71A1B94668PCf9I" TargetMode = "External"/>
	<Relationship Id="rId13" Type="http://schemas.openxmlformats.org/officeDocument/2006/relationships/hyperlink" Target="consultantplus://offline/ref=1C056AFECCFFD8C68802D8C055CC8E0410EA57011B0D1279DDE3E8DB190F9C08C0E48B0237BC0DCCFE47D0D370PBfEI" TargetMode = "External"/>
	<Relationship Id="rId14" Type="http://schemas.openxmlformats.org/officeDocument/2006/relationships/hyperlink" Target="consultantplus://offline/ref=1C056AFECCFFD8C68802D8C055CC8E0417E6590619061279DDE3E8DB190F9C08C0E48B0237BC0DCCFE47D0D370PBfEI" TargetMode = "External"/>
	<Relationship Id="rId15" Type="http://schemas.openxmlformats.org/officeDocument/2006/relationships/hyperlink" Target="consultantplus://offline/ref=1C056AFECCFFD8C68802D8C055CC8E0417E6590619061279DDE3E8DB190F9C08D2E4D30E37B511CBF052868236E8DB91060EDC71A1B94668PCf9I" TargetMode = "External"/>
	<Relationship Id="rId16" Type="http://schemas.openxmlformats.org/officeDocument/2006/relationships/hyperlink" Target="consultantplus://offline/ref=1C056AFECCFFD8C68802D8C055CC8E0410ED5205100B1279DDE3E8DB190F9C08C0E48B0237BC0DCCFE47D0D370PBfEI" TargetMode = "External"/>
	<Relationship Id="rId17" Type="http://schemas.openxmlformats.org/officeDocument/2006/relationships/hyperlink" Target="consultantplus://offline/ref=1C056AFECCFFD8C68802D8C055CC8E0415E759011B0D1279DDE3E8DB190F9C08D2E4D30E37B513CDF652868236E8DB91060EDC71A1B94668PCf9I" TargetMode = "External"/>
	<Relationship Id="rId18" Type="http://schemas.openxmlformats.org/officeDocument/2006/relationships/hyperlink" Target="consultantplus://offline/ref=1C056AFECCFFD8C68802D8C055CC8E0415E75902110D1279DDE3E8DB190F9C08D2E4D30E37B513CCF352868236E8DB91060EDC71A1B94668PCf9I" TargetMode = "External"/>
	<Relationship Id="rId19" Type="http://schemas.openxmlformats.org/officeDocument/2006/relationships/hyperlink" Target="consultantplus://offline/ref=1C056AFECCFFD8C68802D8C055CC8E0416E6560E1A091279DDE3E8DB190F9C08D2E4D30E37B513CCF352868236E8DB91060EDC71A1B94668PCf9I" TargetMode = "External"/>
	<Relationship Id="rId20" Type="http://schemas.openxmlformats.org/officeDocument/2006/relationships/hyperlink" Target="consultantplus://offline/ref=1C056AFECCFFD8C68802D8C055CC8E0415EE560711091279DDE3E8DB190F9C08D2E4D30E37B513CBF152868236E8DB91060EDC71A1B94668PCf9I" TargetMode = "External"/>
	<Relationship Id="rId21" Type="http://schemas.openxmlformats.org/officeDocument/2006/relationships/hyperlink" Target="consultantplus://offline/ref=1C056AFECCFFD8C68802D8C055CC8E0410EF51051B0D1279DDE3E8DB190F9C08D2E4D30E37B513CDF652868236E8DB91060EDC71A1B94668PCf9I" TargetMode = "External"/>
	<Relationship Id="rId22" Type="http://schemas.openxmlformats.org/officeDocument/2006/relationships/hyperlink" Target="consultantplus://offline/ref=1C056AFECCFFD8C68802D8C055CC8E0410EA52001C061279DDE3E8DB190F9C08C0E48B0237BC0DCCFE47D0D370PBfEI" TargetMode = "External"/>
	<Relationship Id="rId23" Type="http://schemas.openxmlformats.org/officeDocument/2006/relationships/hyperlink" Target="consultantplus://offline/ref=1C056AFECCFFD8C68802D8C055CC8E0410EF510218071279DDE3E8DB190F9C08C0E48B0237BC0DCCFE47D0D370PBfEI" TargetMode = "External"/>
	<Relationship Id="rId24" Type="http://schemas.openxmlformats.org/officeDocument/2006/relationships/hyperlink" Target="consultantplus://offline/ref=1C056AFECCFFD8C68802D8C055CC8E0417EA5200110F1279DDE3E8DB190F9C08D2E4D30E37B517C4F052868236E8DB91060EDC71A1B94668PCf9I" TargetMode = "External"/>
	<Relationship Id="rId25" Type="http://schemas.openxmlformats.org/officeDocument/2006/relationships/hyperlink" Target="consultantplus://offline/ref=1C056AFECCFFD8C68802D8C055CC8E0417EB560310081279DDE3E8DB190F9C08D2E4D30E37B410C5F552868236E8DB91060EDC71A1B94668PCf9I" TargetMode = "External"/>
	<Relationship Id="rId26" Type="http://schemas.openxmlformats.org/officeDocument/2006/relationships/hyperlink" Target="consultantplus://offline/ref=1C056AFECCFFD8C68802D8C055CC8E0417EB560310081279DDE3E8DB190F9C08D2E4D30E37B410C5F552868236E8DB91060EDC71A1B94668PCf9I" TargetMode = "External"/>
	<Relationship Id="rId27" Type="http://schemas.openxmlformats.org/officeDocument/2006/relationships/hyperlink" Target="consultantplus://offline/ref=1C056AFECCFFD8C68802D8C055CC8E0415EF520E1E0D1279DDE3E8DB190F9C08D2E4D30E37B510CAF252868236E8DB91060EDC71A1B94668PCf9I" TargetMode = "External"/>
	<Relationship Id="rId28" Type="http://schemas.openxmlformats.org/officeDocument/2006/relationships/hyperlink" Target="consultantplus://offline/ref=1C056AFECCFFD8C68802D8C055CC8E0415EF520E1E0D1279DDE3E8DB190F9C08D2E4D30E37B510CAF352868236E8DB91060EDC71A1B94668PCf9I" TargetMode = "External"/>
	<Relationship Id="rId29" Type="http://schemas.openxmlformats.org/officeDocument/2006/relationships/hyperlink" Target="consultantplus://offline/ref=1C056AFECCFFD8C68802D8C055CC8E0415EF520E1E0D1279DDE3E8DB190F9C08D2E4D30E37B510CAF052868236E8DB91060EDC71A1B94668PCf9I" TargetMode = "External"/>
	<Relationship Id="rId30" Type="http://schemas.openxmlformats.org/officeDocument/2006/relationships/hyperlink" Target="consultantplus://offline/ref=1C056AFECCFFD8C68802D8C055CC8E0415EF520E1E0D1279DDE3E8DB190F9C08D2E4D30E37B510CAF152868236E8DB91060EDC71A1B94668PCf9I" TargetMode = "External"/>
	<Relationship Id="rId31" Type="http://schemas.openxmlformats.org/officeDocument/2006/relationships/hyperlink" Target="consultantplus://offline/ref=1C056AFECCFFD8C68802D8C055CC8E0415EF520E1E0D1279DDE3E8DB190F9C08D2E4D30E37B510CAFF52868236E8DB91060EDC71A1B94668PCf9I" TargetMode = "External"/>
	<Relationship Id="rId32" Type="http://schemas.openxmlformats.org/officeDocument/2006/relationships/hyperlink" Target="consultantplus://offline/ref=1C056AFECCFFD8C68802D8C055CC8E0415EF520E1E0D1279DDE3E8DB190F9C08D2E4D30E37B510CAF252868236E8DB91060EDC71A1B94668PCf9I" TargetMode = "External"/>
	<Relationship Id="rId33" Type="http://schemas.openxmlformats.org/officeDocument/2006/relationships/hyperlink" Target="consultantplus://offline/ref=1C056AFECCFFD8C68802D8C055CC8E0415EF520E1E0D1279DDE3E8DB190F9C08D2E4D30E37B510CAF052868236E8DB91060EDC71A1B94668PCf9I" TargetMode = "External"/>
	<Relationship Id="rId34" Type="http://schemas.openxmlformats.org/officeDocument/2006/relationships/hyperlink" Target="consultantplus://offline/ref=1C056AFECCFFD8C68802D8C055CC8E0415EF520E1E0D1279DDE3E8DB190F9C08D2E4D30E37B510CAFF52868236E8DB91060EDC71A1B94668PCf9I" TargetMode = "External"/>
	<Relationship Id="rId35" Type="http://schemas.openxmlformats.org/officeDocument/2006/relationships/hyperlink" Target="consultantplus://offline/ref=1C056AFECCFFD8C68802D8C055CC8E0415EF520E1E0D1279DDE3E8DB190F9C08D2E4D30E37B510CAF352868236E8DB91060EDC71A1B94668PCf9I" TargetMode = "External"/>
	<Relationship Id="rId36" Type="http://schemas.openxmlformats.org/officeDocument/2006/relationships/hyperlink" Target="consultantplus://offline/ref=1C056AFECCFFD8C68802D8C055CC8E0415EF520E1E0D1279DDE3E8DB190F9C08D2E4D30E37B510CAF152868236E8DB91060EDC71A1B94668PCf9I" TargetMode = "External"/>
	<Relationship Id="rId37" Type="http://schemas.openxmlformats.org/officeDocument/2006/relationships/hyperlink" Target="consultantplus://offline/ref=1C056AFECCFFD8C68802D8C055CC8E0415EF520E1E0D1279DDE3E8DB190F9C08D2E4D30E37B510CAF252868236E8DB91060EDC71A1B94668PCf9I" TargetMode = "External"/>
	<Relationship Id="rId38" Type="http://schemas.openxmlformats.org/officeDocument/2006/relationships/hyperlink" Target="consultantplus://offline/ref=1C056AFECCFFD8C68802D8C055CC8E0410ED54031F0C1279DDE3E8DB190F9C08D2E4D30E37B513CDF752868236E8DB91060EDC71A1B94668PCf9I" TargetMode = "External"/>
	<Relationship Id="rId39" Type="http://schemas.openxmlformats.org/officeDocument/2006/relationships/hyperlink" Target="consultantplus://offline/ref=1C056AFECCFFD8C68802D8C055CC8E0410EB53041C0F1279DDE3E8DB190F9C08D2E4D30E37B510C8FF52868236E8DB91060EDC71A1B94668PCf9I" TargetMode = "External"/>
	<Relationship Id="rId40" Type="http://schemas.openxmlformats.org/officeDocument/2006/relationships/hyperlink" Target="consultantplus://offline/ref=1C056AFECCFFD8C68802D8C055CC8E0415EF520E1E0D1279DDE3E8DB190F9C08D2E4D30E37B510CAF352868236E8DB91060EDC71A1B94668PCf9I" TargetMode = "External"/>
	<Relationship Id="rId41" Type="http://schemas.openxmlformats.org/officeDocument/2006/relationships/hyperlink" Target="consultantplus://offline/ref=1C056AFECCFFD8C68802D8C055CC8E0410EB53041C0F1279DDE3E8DB190F9C08D2E4D30E37B510C8FF52868236E8DB91060EDC71A1B94668PCf9I" TargetMode = "External"/>
	<Relationship Id="rId42" Type="http://schemas.openxmlformats.org/officeDocument/2006/relationships/hyperlink" Target="consultantplus://offline/ref=1C056AFECCFFD8C68802D8C055CC8E0415EF520E1E0D1279DDE3E8DB190F9C08D2E4D30E37B510CAF052868236E8DB91060EDC71A1B94668PCf9I" TargetMode = "External"/>
	<Relationship Id="rId43" Type="http://schemas.openxmlformats.org/officeDocument/2006/relationships/hyperlink" Target="consultantplus://offline/ref=1C056AFECCFFD8C68802D8C055CC8E0410EB53041C0F1279DDE3E8DB190F9C08D2E4D30E37B510C8FF52868236E8DB91060EDC71A1B94668PCf9I" TargetMode = "External"/>
	<Relationship Id="rId44" Type="http://schemas.openxmlformats.org/officeDocument/2006/relationships/hyperlink" Target="consultantplus://offline/ref=1C056AFECCFFD8C68802D8C055CC8E0415EF520E1E0D1279DDE3E8DB190F9C08D2E4D30E37B510CAF152868236E8DB91060EDC71A1B94668PCf9I" TargetMode = "External"/>
	<Relationship Id="rId45" Type="http://schemas.openxmlformats.org/officeDocument/2006/relationships/hyperlink" Target="consultantplus://offline/ref=1C056AFECCFFD8C68802D8C055CC8E0410EB53041C0F1279DDE3E8DB190F9C08D2E4D30E37B510C8FF52868236E8DB91060EDC71A1B94668PCf9I" TargetMode = "External"/>
	<Relationship Id="rId46" Type="http://schemas.openxmlformats.org/officeDocument/2006/relationships/hyperlink" Target="consultantplus://offline/ref=1C056AFECCFFD8C68802D8C055CC8E0415EF520E1E0D1279DDE3E8DB190F9C08D2E4D30E37B510CAFF52868236E8DB91060EDC71A1B94668PCf9I" TargetMode = "External"/>
	<Relationship Id="rId47" Type="http://schemas.openxmlformats.org/officeDocument/2006/relationships/hyperlink" Target="consultantplus://offline/ref=1C056AFECCFFD8C68802D8C055CC8E0410EB53041C0F1279DDE3E8DB190F9C08D2E4D30E37B510C8FF52868236E8DB91060EDC71A1B94668PCf9I" TargetMode = "External"/>
	<Relationship Id="rId48" Type="http://schemas.openxmlformats.org/officeDocument/2006/relationships/hyperlink" Target="consultantplus://offline/ref=1C056AFECCFFD8C68802D8C055CC8E0410EF510218071279DDE3E8DB190F9C08C0E48B0237BC0DCCFE47D0D370PBfEI" TargetMode = "External"/>
	<Relationship Id="rId49" Type="http://schemas.openxmlformats.org/officeDocument/2006/relationships/hyperlink" Target="consultantplus://offline/ref=1C056AFECCFFD8C68802D8C055CC8E0415E756031F071279DDE3E8DB190F9C08D2E4D30E37B513CDF452868236E8DB91060EDC71A1B94668PCf9I" TargetMode = "External"/>
	<Relationship Id="rId50" Type="http://schemas.openxmlformats.org/officeDocument/2006/relationships/hyperlink" Target="consultantplus://offline/ref=1C056AFECCFFD8C68802D8C055CC8E0415E75902110D1279DDE3E8DB190F9C08D2E4D30E37B513CCF052868236E8DB91060EDC71A1B94668PCf9I" TargetMode = "External"/>
	<Relationship Id="rId51" Type="http://schemas.openxmlformats.org/officeDocument/2006/relationships/hyperlink" Target="consultantplus://offline/ref=1C056AFECCFFD8C68802D8C055CC8E0415E75902110D1279DDE3E8DB190F9C08D2E4D30E37B513CCF052868236E8DB91060EDC71A1B94668PCf9I" TargetMode = "External"/>
	<Relationship Id="rId52" Type="http://schemas.openxmlformats.org/officeDocument/2006/relationships/hyperlink" Target="consultantplus://offline/ref=1C056AFECCFFD8C68802D8C055CC8E0415E759011B0D1279DDE3E8DB190F9C08D2E4D30E37B513CDF652868236E8DB91060EDC71A1B94668PCf9I" TargetMode = "External"/>
	<Relationship Id="rId53" Type="http://schemas.openxmlformats.org/officeDocument/2006/relationships/hyperlink" Target="consultantplus://offline/ref=1C056AFECCFFD8C68802D8C055CC8E0416E6560E1A091279DDE3E8DB190F9C08D2E4D30E37B513CCF352868236E8DB91060EDC71A1B94668PCf9I" TargetMode = "External"/>
	<Relationship Id="rId54" Type="http://schemas.openxmlformats.org/officeDocument/2006/relationships/hyperlink" Target="consultantplus://offline/ref=1C056AFECCFFD8C68802D8C055CC8E0415E759011B0D1279DDE3E8DB190F9C08D2E4D30E37B513CDF652868236E8DB91060EDC71A1B94668PCf9I" TargetMode = "External"/>
	<Relationship Id="rId55" Type="http://schemas.openxmlformats.org/officeDocument/2006/relationships/hyperlink" Target="consultantplus://offline/ref=1C056AFECCFFD8C68802D8C055CC8E0415E759011B0D1279DDE3E8DB190F9C08D2E4D30E37B513CDF652868236E8DB91060EDC71A1B94668PCf9I" TargetMode = "External"/>
	<Relationship Id="rId56" Type="http://schemas.openxmlformats.org/officeDocument/2006/relationships/hyperlink" Target="consultantplus://offline/ref=1C056AFECCFFD8C68802D8C055CC8E0415E759011B0D1279DDE3E8DB190F9C08D2E4D30E37B513CDF652868236E8DB91060EDC71A1B94668PCf9I" TargetMode = "External"/>
	<Relationship Id="rId57" Type="http://schemas.openxmlformats.org/officeDocument/2006/relationships/hyperlink" Target="consultantplus://offline/ref=1C056AFECCFFD8C68802D8C055CC8E0416E6560E1A091279DDE3E8DB190F9C08D2E4D30E37B513CCF052868236E8DB91060EDC71A1B94668PCf9I" TargetMode = "External"/>
	<Relationship Id="rId58" Type="http://schemas.openxmlformats.org/officeDocument/2006/relationships/hyperlink" Target="consultantplus://offline/ref=1C056AFECCFFD8C68802D8C055CC8E0415E759011B0D1279DDE3E8DB190F9C08D2E4D30E37B513CDF652868236E8DB91060EDC71A1B94668PCf9I" TargetMode = "External"/>
	<Relationship Id="rId59" Type="http://schemas.openxmlformats.org/officeDocument/2006/relationships/hyperlink" Target="consultantplus://offline/ref=1C056AFECCFFD8C68802D8C055CC8E0416E6560E1A091279DDE3E8DB190F9C08D2E4D30E37B513CDF652868236E8DB91060EDC71A1B94668PCf9I" TargetMode = "External"/>
	<Relationship Id="rId60" Type="http://schemas.openxmlformats.org/officeDocument/2006/relationships/hyperlink" Target="consultantplus://offline/ref=1C056AFECCFFD8C68802D8C055CC8E0415E759011B0D1279DDE3E8DB190F9C08D2E4D30E37B513CDF752868236E8DB91060EDC71A1B94668PCf9I" TargetMode = "External"/>
	<Relationship Id="rId61" Type="http://schemas.openxmlformats.org/officeDocument/2006/relationships/hyperlink" Target="consultantplus://offline/ref=1C056AFECCFFD8C68802D8C055CC8E0415E759011B0D1279DDE3E8DB190F9C08D2E4D30E37B513CDF752868236E8DB91060EDC71A1B94668PCf9I" TargetMode = "External"/>
	<Relationship Id="rId62" Type="http://schemas.openxmlformats.org/officeDocument/2006/relationships/hyperlink" Target="consultantplus://offline/ref=1C056AFECCFFD8C68802D8C055CC8E0415E759011B0D1279DDE3E8DB190F9C08D2E4D30E37B513CDF752868236E8DB91060EDC71A1B94668PCf9I" TargetMode = "External"/>
	<Relationship Id="rId63" Type="http://schemas.openxmlformats.org/officeDocument/2006/relationships/hyperlink" Target="consultantplus://offline/ref=1C056AFECCFFD8C68802D8C055CC8E0415E759011B0D1279DDE3E8DB190F9C08D2E4D30E37B513CDF752868236E8DB91060EDC71A1B94668PCf9I" TargetMode = "External"/>
	<Relationship Id="rId64" Type="http://schemas.openxmlformats.org/officeDocument/2006/relationships/hyperlink" Target="consultantplus://offline/ref=1C056AFECCFFD8C68802D8C055CC8E0415E759011B0D1279DDE3E8DB190F9C08D2E4D30E37B513CDF752868236E8DB91060EDC71A1B94668PCf9I" TargetMode = "External"/>
	<Relationship Id="rId65" Type="http://schemas.openxmlformats.org/officeDocument/2006/relationships/hyperlink" Target="consultantplus://offline/ref=1C056AFECCFFD8C68802D8C055CC8E0415E759011B0D1279DDE3E8DB190F9C08D2E4D30E37B513CDF752868236E8DB91060EDC71A1B94668PCf9I" TargetMode = "External"/>
	<Relationship Id="rId66" Type="http://schemas.openxmlformats.org/officeDocument/2006/relationships/hyperlink" Target="consultantplus://offline/ref=1C056AFECCFFD8C68802D8C055CC8E0415E759011B0D1279DDE3E8DB190F9C08D2E4D30E37B513CDF752868236E8DB91060EDC71A1B94668PCf9I" TargetMode = "External"/>
	<Relationship Id="rId67" Type="http://schemas.openxmlformats.org/officeDocument/2006/relationships/hyperlink" Target="consultantplus://offline/ref=1C056AFECCFFD8C68802D8C055CC8E0415E759011B0D1279DDE3E8DB190F9C08D2E4D30E37B513CDF752868236E8DB91060EDC71A1B94668PCf9I" TargetMode = "External"/>
	<Relationship Id="rId68" Type="http://schemas.openxmlformats.org/officeDocument/2006/relationships/hyperlink" Target="consultantplus://offline/ref=1C056AFECCFFD8C68802D8C055CC8E0415E759011B0D1279DDE3E8DB190F9C08D2E4D30E37B513CDF752868236E8DB91060EDC71A1B94668PCf9I" TargetMode = "External"/>
	<Relationship Id="rId69" Type="http://schemas.openxmlformats.org/officeDocument/2006/relationships/hyperlink" Target="consultantplus://offline/ref=1C056AFECCFFD8C68802D8C055CC8E0415E759011B0D1279DDE3E8DB190F9C08D2E4D30E37B513CDF752868236E8DB91060EDC71A1B94668PCf9I" TargetMode = "External"/>
	<Relationship Id="rId70" Type="http://schemas.openxmlformats.org/officeDocument/2006/relationships/hyperlink" Target="consultantplus://offline/ref=1C056AFECCFFD8C68802D8C055CC8E0415E759011B0D1279DDE3E8DB190F9C08D2E4D30E37B513CDF752868236E8DB91060EDC71A1B94668PCf9I" TargetMode = "External"/>
	<Relationship Id="rId71" Type="http://schemas.openxmlformats.org/officeDocument/2006/relationships/hyperlink" Target="consultantplus://offline/ref=1C056AFECCFFD8C68802D8C055CC8E0415E759011B0D1279DDE3E8DB190F9C08D2E4D30E37B513CDF752868236E8DB91060EDC71A1B94668PCf9I" TargetMode = "External"/>
	<Relationship Id="rId72" Type="http://schemas.openxmlformats.org/officeDocument/2006/relationships/hyperlink" Target="consultantplus://offline/ref=1C056AFECCFFD8C68802D8C055CC8E0415E759011B0D1279DDE3E8DB190F9C08D2E4D30E37B513CDF752868236E8DB91060EDC71A1B94668PCf9I" TargetMode = "External"/>
	<Relationship Id="rId73" Type="http://schemas.openxmlformats.org/officeDocument/2006/relationships/hyperlink" Target="consultantplus://offline/ref=1C056AFECCFFD8C68802D8C055CC8E0415E75902110D1279DDE3E8DB190F9C08D2E4D30E37B513CCF152868236E8DB91060EDC71A1B94668PCf9I" TargetMode = "External"/>
	<Relationship Id="rId74" Type="http://schemas.openxmlformats.org/officeDocument/2006/relationships/hyperlink" Target="consultantplus://offline/ref=1C056AFECCFFD8C68802D8C055CC8E0415E75902110D1279DDE3E8DB190F9C08D2E4D30E37B513CCF152868236E8DB91060EDC71A1B94668PCf9I" TargetMode = "External"/>
	<Relationship Id="rId75" Type="http://schemas.openxmlformats.org/officeDocument/2006/relationships/hyperlink" Target="consultantplus://offline/ref=1C056AFECCFFD8C68802D8C055CC8E0415E75902110D1279DDE3E8DB190F9C08D2E4D30E37B513CCF152868236E8DB91060EDC71A1B94668PCf9I" TargetMode = "External"/>
	<Relationship Id="rId76" Type="http://schemas.openxmlformats.org/officeDocument/2006/relationships/hyperlink" Target="consultantplus://offline/ref=1C056AFECCFFD8C68802D8C055CC8E0415E75902110D1279DDE3E8DB190F9C08D2E4D30E37B513CCF152868236E8DB91060EDC71A1B94668PCf9I" TargetMode = "External"/>
	<Relationship Id="rId77" Type="http://schemas.openxmlformats.org/officeDocument/2006/relationships/hyperlink" Target="consultantplus://offline/ref=1C056AFECCFFD8C68802D8C055CC8E0415E75902110D1279DDE3E8DB190F9C08D2E4D30E37B513CCF152868236E8DB91060EDC71A1B94668PCf9I" TargetMode = "External"/>
	<Relationship Id="rId78" Type="http://schemas.openxmlformats.org/officeDocument/2006/relationships/hyperlink" Target="consultantplus://offline/ref=1C056AFECCFFD8C68802D8C055CC8E0415E75902110D1279DDE3E8DB190F9C08D2E4D30E37B513CCF152868236E8DB91060EDC71A1B94668PCf9I" TargetMode = "External"/>
	<Relationship Id="rId79" Type="http://schemas.openxmlformats.org/officeDocument/2006/relationships/hyperlink" Target="consultantplus://offline/ref=1C056AFECCFFD8C68802D8C055CC8E0415E75902110D1279DDE3E8DB190F9C08D2E4D30E37B513CCF152868236E8DB91060EDC71A1B94668PCf9I" TargetMode = "External"/>
	<Relationship Id="rId80" Type="http://schemas.openxmlformats.org/officeDocument/2006/relationships/hyperlink" Target="consultantplus://offline/ref=1C056AFECCFFD8C68802D8C055CC8E0415E75902110D1279DDE3E8DB190F9C08D2E4D30E37B513CCF152868236E8DB91060EDC71A1B94668PCf9I" TargetMode = "External"/>
	<Relationship Id="rId81" Type="http://schemas.openxmlformats.org/officeDocument/2006/relationships/hyperlink" Target="consultantplus://offline/ref=1C056AFECCFFD8C68802D8C055CC8E0415E75902110D1279DDE3E8DB190F9C08D2E4D30E37B513CCF152868236E8DB91060EDC71A1B94668PCf9I" TargetMode = "External"/>
	<Relationship Id="rId82" Type="http://schemas.openxmlformats.org/officeDocument/2006/relationships/hyperlink" Target="consultantplus://offline/ref=1C056AFECCFFD8C68802D8C055CC8E0415E75902110D1279DDE3E8DB190F9C08D2E4D30E37B513CCF152868236E8DB91060EDC71A1B94668PCf9I" TargetMode = "External"/>
	<Relationship Id="rId83" Type="http://schemas.openxmlformats.org/officeDocument/2006/relationships/hyperlink" Target="consultantplus://offline/ref=1C056AFECCFFD8C68802D8C055CC8E0415E75902110D1279DDE3E8DB190F9C08D2E4D30E37B513CCF152868236E8DB91060EDC71A1B94668PCf9I" TargetMode = "External"/>
	<Relationship Id="rId84" Type="http://schemas.openxmlformats.org/officeDocument/2006/relationships/hyperlink" Target="consultantplus://offline/ref=1C056AFECCFFD8C68802D8C055CC8E0415E75902110D1279DDE3E8DB190F9C08D2E4D30E37B513CCF152868236E8DB91060EDC71A1B94668PCf9I" TargetMode = "External"/>
	<Relationship Id="rId85" Type="http://schemas.openxmlformats.org/officeDocument/2006/relationships/hyperlink" Target="consultantplus://offline/ref=1C056AFECCFFD8C68802D8C055CC8E0415E75902110D1279DDE3E8DB190F9C08D2E4D30E37B513CCF152868236E8DB91060EDC71A1B94668PCf9I" TargetMode = "External"/>
	<Relationship Id="rId86" Type="http://schemas.openxmlformats.org/officeDocument/2006/relationships/hyperlink" Target="consultantplus://offline/ref=1C056AFECCFFD8C68802D8C055CC8E0415E75902110D1279DDE3E8DB190F9C08D2E4D30E37B513CCF152868236E8DB91060EDC71A1B94668PCf9I" TargetMode = "External"/>
	<Relationship Id="rId87" Type="http://schemas.openxmlformats.org/officeDocument/2006/relationships/hyperlink" Target="consultantplus://offline/ref=1C056AFECCFFD8C68802D8C055CC8E0415E75902110D1279DDE3E8DB190F9C08D2E4D30E37B513CCF152868236E8DB91060EDC71A1B94668PCf9I" TargetMode = "External"/>
	<Relationship Id="rId88" Type="http://schemas.openxmlformats.org/officeDocument/2006/relationships/hyperlink" Target="consultantplus://offline/ref=1C056AFECCFFD8C68802D8C055CC8E0415E75902110D1279DDE3E8DB190F9C08D2E4D30E37B513CCF152868236E8DB91060EDC71A1B94668PCf9I" TargetMode = "External"/>
	<Relationship Id="rId89" Type="http://schemas.openxmlformats.org/officeDocument/2006/relationships/hyperlink" Target="consultantplus://offline/ref=1C056AFECCFFD8C68802D8C055CC8E0415E75902110D1279DDE3E8DB190F9C08D2E4D30E37B513CCF152868236E8DB91060EDC71A1B94668PCf9I" TargetMode = "External"/>
	<Relationship Id="rId90" Type="http://schemas.openxmlformats.org/officeDocument/2006/relationships/hyperlink" Target="consultantplus://offline/ref=1C056AFECCFFD8C68802D8C055CC8E0415E75902110D1279DDE3E8DB190F9C08D2E4D30E37B513CCF152868236E8DB91060EDC71A1B94668PCf9I" TargetMode = "External"/>
	<Relationship Id="rId91" Type="http://schemas.openxmlformats.org/officeDocument/2006/relationships/hyperlink" Target="consultantplus://offline/ref=1C056AFECCFFD8C68802D8C055CC8E0415E75902110D1279DDE3E8DB190F9C08D2E4D30E37B513CCF152868236E8DB91060EDC71A1B94668PCf9I" TargetMode = "External"/>
	<Relationship Id="rId92" Type="http://schemas.openxmlformats.org/officeDocument/2006/relationships/hyperlink" Target="consultantplus://offline/ref=1C056AFECCFFD8C68802D8C055CC8E0415E75902110D1279DDE3E8DB190F9C08D2E4D30E37B513CCF152868236E8DB91060EDC71A1B94668PCf9I" TargetMode = "External"/>
	<Relationship Id="rId93" Type="http://schemas.openxmlformats.org/officeDocument/2006/relationships/hyperlink" Target="consultantplus://offline/ref=1C056AFECCFFD8C68802D8C055CC8E0415E75902110D1279DDE3E8DB190F9C08D2E4D30E37B513CCF152868236E8DB91060EDC71A1B94668PCf9I" TargetMode = "External"/>
	<Relationship Id="rId94" Type="http://schemas.openxmlformats.org/officeDocument/2006/relationships/hyperlink" Target="consultantplus://offline/ref=1C056AFECCFFD8C68802D8C055CC8E0415E75902110D1279DDE3E8DB190F9C08D2E4D30E37B513CCF152868236E8DB91060EDC71A1B94668PCf9I" TargetMode = "External"/>
	<Relationship Id="rId95" Type="http://schemas.openxmlformats.org/officeDocument/2006/relationships/hyperlink" Target="consultantplus://offline/ref=1C056AFECCFFD8C68802D8C055CC8E0415E75902110D1279DDE3E8DB190F9C08D2E4D30E37B513CCF152868236E8DB91060EDC71A1B94668PCf9I" TargetMode = "External"/>
	<Relationship Id="rId96" Type="http://schemas.openxmlformats.org/officeDocument/2006/relationships/hyperlink" Target="consultantplus://offline/ref=1C056AFECCFFD8C68802D8C055CC8E0415E75902110D1279DDE3E8DB190F9C08D2E4D30E37B513CCF152868236E8DB91060EDC71A1B94668PCf9I" TargetMode = "External"/>
	<Relationship Id="rId97" Type="http://schemas.openxmlformats.org/officeDocument/2006/relationships/hyperlink" Target="consultantplus://offline/ref=1C056AFECCFFD8C68802D8C055CC8E0415E75902110D1279DDE3E8DB190F9C08D2E4D30E37B513CCF152868236E8DB91060EDC71A1B94668PCf9I" TargetMode = "External"/>
	<Relationship Id="rId98" Type="http://schemas.openxmlformats.org/officeDocument/2006/relationships/hyperlink" Target="consultantplus://offline/ref=1C056AFECCFFD8C68802D8C055CC8E0415E75902110D1279DDE3E8DB190F9C08D2E4D30E37B513CCF152868236E8DB91060EDC71A1B94668PCf9I" TargetMode = "External"/>
	<Relationship Id="rId99" Type="http://schemas.openxmlformats.org/officeDocument/2006/relationships/hyperlink" Target="consultantplus://offline/ref=1C056AFECCFFD8C68802D8C055CC8E0415E75902110D1279DDE3E8DB190F9C08D2E4D30E37B513CCF152868236E8DB91060EDC71A1B94668PCf9I" TargetMode = "External"/>
	<Relationship Id="rId100" Type="http://schemas.openxmlformats.org/officeDocument/2006/relationships/hyperlink" Target="consultantplus://offline/ref=1C056AFECCFFD8C68802D8C055CC8E0415E75902110D1279DDE3E8DB190F9C08D2E4D30E37B513CCF152868236E8DB91060EDC71A1B94668PCf9I" TargetMode = "External"/>
	<Relationship Id="rId101" Type="http://schemas.openxmlformats.org/officeDocument/2006/relationships/hyperlink" Target="consultantplus://offline/ref=1C056AFECCFFD8C68802D8C055CC8E0415E75902110D1279DDE3E8DB190F9C08D2E4D30E37B513CCF152868236E8DB91060EDC71A1B94668PCf9I" TargetMode = "External"/>
	<Relationship Id="rId102" Type="http://schemas.openxmlformats.org/officeDocument/2006/relationships/hyperlink" Target="consultantplus://offline/ref=1C056AFECCFFD8C68802D8C055CC8E0415E75902110D1279DDE3E8DB190F9C08D2E4D30E37B513CCF152868236E8DB91060EDC71A1B94668PCf9I" TargetMode = "External"/>
	<Relationship Id="rId103" Type="http://schemas.openxmlformats.org/officeDocument/2006/relationships/hyperlink" Target="consultantplus://offline/ref=1C056AFECCFFD8C68802D8C055CC8E0415E75902110D1279DDE3E8DB190F9C08D2E4D30E37B513CCF152868236E8DB91060EDC71A1B94668PCf9I" TargetMode = "External"/>
	<Relationship Id="rId104" Type="http://schemas.openxmlformats.org/officeDocument/2006/relationships/hyperlink" Target="consultantplus://offline/ref=1C056AFECCFFD8C68802D8C055CC8E0415E75902110D1279DDE3E8DB190F9C08D2E4D30E37B513CCF152868236E8DB91060EDC71A1B94668PCf9I" TargetMode = "External"/>
	<Relationship Id="rId105" Type="http://schemas.openxmlformats.org/officeDocument/2006/relationships/hyperlink" Target="consultantplus://offline/ref=1C056AFECCFFD8C68802D8C055CC8E0415E75902110D1279DDE3E8DB190F9C08D2E4D30E37B513CCF152868236E8DB91060EDC71A1B94668PCf9I" TargetMode = "External"/>
	<Relationship Id="rId106" Type="http://schemas.openxmlformats.org/officeDocument/2006/relationships/hyperlink" Target="consultantplus://offline/ref=1C056AFECCFFD8C68802D8C055CC8E0415E75902110D1279DDE3E8DB190F9C08D2E4D30E37B513CCF152868236E8DB91060EDC71A1B94668PCf9I" TargetMode = "External"/>
	<Relationship Id="rId107" Type="http://schemas.openxmlformats.org/officeDocument/2006/relationships/hyperlink" Target="consultantplus://offline/ref=1C056AFECCFFD8C68802D8C055CC8E0415E75902110D1279DDE3E8DB190F9C08D2E4D30E37B513CCF152868236E8DB91060EDC71A1B94668PCf9I" TargetMode = "External"/>
	<Relationship Id="rId108" Type="http://schemas.openxmlformats.org/officeDocument/2006/relationships/hyperlink" Target="consultantplus://offline/ref=1C056AFECCFFD8C68802D8C055CC8E0415E75902110D1279DDE3E8DB190F9C08D2E4D30E37B513CCF152868236E8DB91060EDC71A1B94668PCf9I" TargetMode = "External"/>
	<Relationship Id="rId109" Type="http://schemas.openxmlformats.org/officeDocument/2006/relationships/hyperlink" Target="consultantplus://offline/ref=1C056AFECCFFD8C68802D8C055CC8E0415E75902110D1279DDE3E8DB190F9C08D2E4D30E37B513CCF152868236E8DB91060EDC71A1B94668PCf9I" TargetMode = "External"/>
	<Relationship Id="rId110" Type="http://schemas.openxmlformats.org/officeDocument/2006/relationships/hyperlink" Target="consultantplus://offline/ref=1C056AFECCFFD8C68802D8C055CC8E0415E75902110D1279DDE3E8DB190F9C08D2E4D30E37B513CCF152868236E8DB91060EDC71A1B94668PCf9I" TargetMode = "External"/>
	<Relationship Id="rId111" Type="http://schemas.openxmlformats.org/officeDocument/2006/relationships/hyperlink" Target="consultantplus://offline/ref=1C056AFECCFFD8C68802D8C055CC8E0415E75902110D1279DDE3E8DB190F9C08D2E4D30E37B513CCF152868236E8DB91060EDC71A1B94668PCf9I" TargetMode = "External"/>
	<Relationship Id="rId112" Type="http://schemas.openxmlformats.org/officeDocument/2006/relationships/hyperlink" Target="consultantplus://offline/ref=1C056AFECCFFD8C68802D8C055CC8E0415E75902110D1279DDE3E8DB190F9C08D2E4D30E37B513CCF152868236E8DB91060EDC71A1B94668PCf9I" TargetMode = "External"/>
	<Relationship Id="rId113" Type="http://schemas.openxmlformats.org/officeDocument/2006/relationships/hyperlink" Target="consultantplus://offline/ref=1C056AFECCFFD8C68802D8C055CC8E0415E75902110D1279DDE3E8DB190F9C08D2E4D30E37B513CCF152868236E8DB91060EDC71A1B94668PCf9I" TargetMode = "External"/>
	<Relationship Id="rId114" Type="http://schemas.openxmlformats.org/officeDocument/2006/relationships/hyperlink" Target="consultantplus://offline/ref=1C056AFECCFFD8C68802D8C055CC8E0415E75902110D1279DDE3E8DB190F9C08D2E4D30E37B513CCF152868236E8DB91060EDC71A1B94668PCf9I" TargetMode = "External"/>
	<Relationship Id="rId115" Type="http://schemas.openxmlformats.org/officeDocument/2006/relationships/hyperlink" Target="consultantplus://offline/ref=1C056AFECCFFD8C68802D8C055CC8E0415E75902110D1279DDE3E8DB190F9C08D2E4D30E37B513CCF152868236E8DB91060EDC71A1B94668PCf9I" TargetMode = "External"/>
	<Relationship Id="rId116" Type="http://schemas.openxmlformats.org/officeDocument/2006/relationships/hyperlink" Target="consultantplus://offline/ref=1C056AFECCFFD8C68802D8C055CC8E0415E75902110D1279DDE3E8DB190F9C08D2E4D30E37B513CCF152868236E8DB91060EDC71A1B94668PCf9I" TargetMode = "External"/>
	<Relationship Id="rId117" Type="http://schemas.openxmlformats.org/officeDocument/2006/relationships/hyperlink" Target="consultantplus://offline/ref=1C056AFECCFFD8C68802D8C055CC8E0415E75902110D1279DDE3E8DB190F9C08D2E4D30E37B513CCF152868236E8DB91060EDC71A1B94668PCf9I" TargetMode = "External"/>
	<Relationship Id="rId118" Type="http://schemas.openxmlformats.org/officeDocument/2006/relationships/hyperlink" Target="consultantplus://offline/ref=1C056AFECCFFD8C68802D8C055CC8E0415ED5907100B1279DDE3E8DB190F9C08D2E4D30E37B513CCF352868236E8DB91060EDC71A1B94668PCf9I" TargetMode = "External"/>
	<Relationship Id="rId119" Type="http://schemas.openxmlformats.org/officeDocument/2006/relationships/hyperlink" Target="consultantplus://offline/ref=1C056AFECCFFD8C68802D8C055CC8E0415E857061C081279DDE3E8DB190F9C08D2E4D30E37B513CCFF52868236E8DB91060EDC71A1B94668PCf9I" TargetMode = "External"/>
	<Relationship Id="rId120" Type="http://schemas.openxmlformats.org/officeDocument/2006/relationships/header" Target="header2.xml"/>
	<Relationship Id="rId121" Type="http://schemas.openxmlformats.org/officeDocument/2006/relationships/footer" Target="footer2.xml"/>
	<Relationship Id="rId122" Type="http://schemas.openxmlformats.org/officeDocument/2006/relationships/hyperlink" Target="consultantplus://offline/ref=1C056AFECCFFD8C68802DBD54CCC8E0417EF500E19044F73D5BAE4D91E00C30DD5F5D30F3EAB13C4E85BD2D1P7f1I" TargetMode = "External"/>
	<Relationship Id="rId123" Type="http://schemas.openxmlformats.org/officeDocument/2006/relationships/hyperlink" Target="consultantplus://offline/ref=1C056AFECCFFD8C68802D8C055CC8E0415ED5907100B1279DDE3E8DB190F9C08D2E4D30E37B513CDF652868236E8DB91060EDC71A1B94668PCf9I" TargetMode = "External"/>
	<Relationship Id="rId124" Type="http://schemas.openxmlformats.org/officeDocument/2006/relationships/hyperlink" Target="consultantplus://offline/ref=1C056AFECCFFD8C68802D8C055CC8E0415ED5907100B1279DDE3E8DB190F9C08D2E4D30E37B513CDF452868236E8DB91060EDC71A1B94668PCf9I" TargetMode = "External"/>
	<Relationship Id="rId125" Type="http://schemas.openxmlformats.org/officeDocument/2006/relationships/hyperlink" Target="consultantplus://offline/ref=1C056AFECCFFD8C68802DBD54CCC8E0417ED54061259457B8CB6E6DE115FC618C4ADDE0629B51BD2F459D0PDf0I" TargetMode = "External"/>
	<Relationship Id="rId126" Type="http://schemas.openxmlformats.org/officeDocument/2006/relationships/hyperlink" Target="consultantplus://offline/ref=1C056AFECCFFD8C68802D8C055CC8E0415E857061C081279DDE3E8DB190F9C08D2E4D30E37B513CDF652868236E8DB91060EDC71A1B94668PCf9I" TargetMode = "External"/>
	<Relationship Id="rId127" Type="http://schemas.openxmlformats.org/officeDocument/2006/relationships/hyperlink" Target="consultantplus://offline/ref=1C056AFECCFFD8C68802DBD54CCC8E0415E7570C4F534D2280B4E1D14E5AD3099CA0D71137BD0DCEF65BPDf1I" TargetMode = "External"/>
	<Relationship Id="rId128" Type="http://schemas.openxmlformats.org/officeDocument/2006/relationships/hyperlink" Target="consultantplus://offline/ref=1C056AFECCFFD8C68802D8C055CC8E0415E857061C081279DDE3E8DB190F9C08D2E4D30E37B513CDF552868236E8DB91060EDC71A1B94668PCf9I" TargetMode = "External"/>
	<Relationship Id="rId129" Type="http://schemas.openxmlformats.org/officeDocument/2006/relationships/hyperlink" Target="consultantplus://offline/ref=1C056AFECCFFD8C68802DBD54CCC8E041CE650021259457B8CB6E6DE115FC618C4ADDE0629B51BD2F459D0PDf0I" TargetMode = "External"/>
	<Relationship Id="rId130" Type="http://schemas.openxmlformats.org/officeDocument/2006/relationships/hyperlink" Target="consultantplus://offline/ref=1C056AFECCFFD8C68802D8C055CC8E0415E857061C081279DDE3E8DB190F9C08D2E4D30E37B513CDF252868236E8DB91060EDC71A1B94668PCf9I" TargetMode = "External"/>
	<Relationship Id="rId131" Type="http://schemas.openxmlformats.org/officeDocument/2006/relationships/hyperlink" Target="consultantplus://offline/ref=1C056AFECCFFD8C68802DBD54CCC8E0410EB58041259457B8CB6E6DE115FC618C4ADDE0629B51BD2F459D0PDf0I" TargetMode = "External"/>
	<Relationship Id="rId132" Type="http://schemas.openxmlformats.org/officeDocument/2006/relationships/hyperlink" Target="consultantplus://offline/ref=1C056AFECCFFD8C68802D8C055CC8E0415E857061C081279DDE3E8DB190F9C08D2E4D30E37B513CDF352868236E8DB91060EDC71A1B94668PCf9I" TargetMode = "External"/>
	<Relationship Id="rId133" Type="http://schemas.openxmlformats.org/officeDocument/2006/relationships/hyperlink" Target="consultantplus://offline/ref=1C056AFECCFFD8C68802D8C055CC8E0415E857061C081279DDE3E8DB190F9C08D2E4D30E37B513CDF052868236E8DB91060EDC71A1B94668PCf9I" TargetMode = "External"/>
	<Relationship Id="rId134" Type="http://schemas.openxmlformats.org/officeDocument/2006/relationships/hyperlink" Target="consultantplus://offline/ref=1C056AFECCFFD8C68802DBD54CCC8E0415EC550F1C044F73D5BAE4D91E00C30DD5F5D30F3EAB13C4E85BD2D1P7f1I" TargetMode = "External"/>
	<Relationship Id="rId135" Type="http://schemas.openxmlformats.org/officeDocument/2006/relationships/hyperlink" Target="consultantplus://offline/ref=1C056AFECCFFD8C68802D8C055CC8E0415E857061C081279DDE3E8DB190F9C08D2E4D30E37B513CDF152868236E8DB91060EDC71A1B94668PCf9I" TargetMode = "External"/>
	<Relationship Id="rId136" Type="http://schemas.openxmlformats.org/officeDocument/2006/relationships/hyperlink" Target="consultantplus://offline/ref=1C056AFECCFFD8C68802DBD54CCC8E0412EA58021259457B8CB6E6DE115FC618C4ADDE0629B51BD2F459D0PDf0I" TargetMode = "External"/>
	<Relationship Id="rId137" Type="http://schemas.openxmlformats.org/officeDocument/2006/relationships/hyperlink" Target="consultantplus://offline/ref=1C056AFECCFFD8C68802D8C055CC8E0415E857061C081279DDE3E8DB190F9C08D2E4D30E37B513CDFE52868236E8DB91060EDC71A1B94668PCf9I" TargetMode = "External"/>
	<Relationship Id="rId138" Type="http://schemas.openxmlformats.org/officeDocument/2006/relationships/hyperlink" Target="consultantplus://offline/ref=1C056AFECCFFD8C68802DBD54CCC8E0412EA58011259457B8CB6E6DE115FC618C4ADDE0629B51BD2F459D0PDf0I" TargetMode = "External"/>
	<Relationship Id="rId139" Type="http://schemas.openxmlformats.org/officeDocument/2006/relationships/hyperlink" Target="consultantplus://offline/ref=1C056AFECCFFD8C68802D8C055CC8E0415E857061C081279DDE3E8DB190F9C08D2E4D30E37B513CDFF52868236E8DB91060EDC71A1B94668PCf9I" TargetMode = "External"/>
	<Relationship Id="rId140" Type="http://schemas.openxmlformats.org/officeDocument/2006/relationships/hyperlink" Target="consultantplus://offline/ref=1C056AFECCFFD8C68802DBD54CCC8E0413EB54041259457B8CB6E6DE115FC618C4ADDE0629B51BD2F459D0PDf0I" TargetMode = "External"/>
	<Relationship Id="rId141" Type="http://schemas.openxmlformats.org/officeDocument/2006/relationships/hyperlink" Target="consultantplus://offline/ref=1C056AFECCFFD8C68802D8C055CC8E0415E857061C081279DDE3E8DB190F9C08D2E4D30E37B513CEF652868236E8DB91060EDC71A1B94668PCf9I" TargetMode = "External"/>
	<Relationship Id="rId142" Type="http://schemas.openxmlformats.org/officeDocument/2006/relationships/hyperlink" Target="consultantplus://offline/ref=1C056AFECCFFD8C68802DBD54CCC8E0415E8560618044F73D5BAE4D91E00C30DD5F5D30F3EAB13C4E85BD2D1P7f1I" TargetMode = "External"/>
	<Relationship Id="rId143" Type="http://schemas.openxmlformats.org/officeDocument/2006/relationships/hyperlink" Target="consultantplus://offline/ref=1C056AFECCFFD8C68802D8C055CC8E0415E857061C081279DDE3E8DB190F9C08D2E4D30E37B513CEF752868236E8DB91060EDC71A1B94668PCf9I" TargetMode = "External"/>
	<Relationship Id="rId144" Type="http://schemas.openxmlformats.org/officeDocument/2006/relationships/hyperlink" Target="consultantplus://offline/ref=1C056AFECCFFD8C68802D8C055CC8E0415E857061C081279DDE3E8DB190F9C08D2E4D30E37B513CEF452868236E8DB91060EDC71A1B94668PCf9I" TargetMode = "External"/>
	<Relationship Id="rId145" Type="http://schemas.openxmlformats.org/officeDocument/2006/relationships/hyperlink" Target="consultantplus://offline/ref=1C056AFECCFFD8C68802D8C055CC8E0415E857061C081279DDE3E8DB190F9C08D2E4D30E37B513CEF352868236E8DB91060EDC71A1B94668PCf9I" TargetMode = "External"/>
	<Relationship Id="rId146" Type="http://schemas.openxmlformats.org/officeDocument/2006/relationships/hyperlink" Target="consultantplus://offline/ref=1C056AFECCFFD8C68802D8C055CC8E0415E857061C081279DDE3E8DB190F9C08D2E4D30E37B513CEFE52868236E8DB91060EDC71A1B94668PCf9I" TargetMode = "External"/>
	<Relationship Id="rId147" Type="http://schemas.openxmlformats.org/officeDocument/2006/relationships/hyperlink" Target="consultantplus://offline/ref=1C056AFECCFFD8C68802D8C055CC8E0415E857061C081279DDE3E8DB190F9C08D2E4D30E37B513CFF752868236E8DB91060EDC71A1B94668PCf9I" TargetMode = "External"/>
	<Relationship Id="rId148" Type="http://schemas.openxmlformats.org/officeDocument/2006/relationships/hyperlink" Target="consultantplus://offline/ref=1C056AFECCFFD8C68802DBD54CCC8E041CE651031259457B8CB6E6DE115FC618C4ADDE0629B51BD2F459D0PDf0I" TargetMode = "External"/>
	<Relationship Id="rId149" Type="http://schemas.openxmlformats.org/officeDocument/2006/relationships/hyperlink" Target="consultantplus://offline/ref=1C056AFECCFFD8C68802D8C055CC8E0415ED5907100B1279DDE3E8DB190F9C08D2E4D30E37B513CDF352868236E8DB91060EDC71A1B94668PCf9I" TargetMode = "External"/>
	<Relationship Id="rId150" Type="http://schemas.openxmlformats.org/officeDocument/2006/relationships/hyperlink" Target="consultantplus://offline/ref=1C056AFECCFFD8C68802D8C055CC8E0415ED5907100B1279DDE3E8DB190F9C08D2E4D30E37B513CDF152868236E8DB91060EDC71A1B94668PCf9I" TargetMode = "External"/>
	<Relationship Id="rId151" Type="http://schemas.openxmlformats.org/officeDocument/2006/relationships/hyperlink" Target="consultantplus://offline/ref=1C056AFECCFFD8C68802D8C055CC8E0415ED5907100B1279DDE3E8DB190F9C08D2E4D30E37B513CDFE52868236E8DB91060EDC71A1B94668PCf9I" TargetMode = "External"/>
	<Relationship Id="rId152" Type="http://schemas.openxmlformats.org/officeDocument/2006/relationships/hyperlink" Target="consultantplus://offline/ref=1C056AFECCFFD8C68802D8C055CC8E0415ED5907100B1279DDE3E8DB190F9C08D2E4D30E37B513CDFF52868236E8DB91060EDC71A1B94668PCf9I" TargetMode = "External"/>
	<Relationship Id="rId153" Type="http://schemas.openxmlformats.org/officeDocument/2006/relationships/hyperlink" Target="consultantplus://offline/ref=1C056AFECCFFD8C68802D8C055CC8E0415ED5907100B1279DDE3E8DB190F9C08D2E4D30E37B513CEF652868236E8DB91060EDC71A1B94668PCf9I" TargetMode = "External"/>
	<Relationship Id="rId154" Type="http://schemas.openxmlformats.org/officeDocument/2006/relationships/hyperlink" Target="consultantplus://offline/ref=1C056AFECCFFD8C68802D8C055CC8E0415E857061C081279DDE3E8DB190F9C08D2E4D30E37B513CFF452868236E8DB91060EDC71A1B94668PCf9I" TargetMode = "External"/>
	<Relationship Id="rId155" Type="http://schemas.openxmlformats.org/officeDocument/2006/relationships/hyperlink" Target="consultantplus://offline/ref=1C056AFECCFFD8C68802DBD54CCC8E041CE9580E1259457B8CB6E6DE115FC618C4ADDE0629B51BD2F459D0PDf0I" TargetMode = "External"/>
	<Relationship Id="rId156" Type="http://schemas.openxmlformats.org/officeDocument/2006/relationships/hyperlink" Target="consultantplus://offline/ref=1C056AFECCFFD8C68802DBD54CCC8E0415EB55021F044F73D5BAE4D91E00C30DD5F5D30F3EAB13C4E85BD2D1P7f1I" TargetMode = "External"/>
	<Relationship Id="rId157" Type="http://schemas.openxmlformats.org/officeDocument/2006/relationships/hyperlink" Target="consultantplus://offline/ref=1C056AFECCFFD8C68802D8C055CC8E0415E857061C081279DDE3E8DB190F9C08D2E4D30E37B513CFF452868236E8DB91060EDC71A1B94668PCf9I" TargetMode = "External"/>
	<Relationship Id="rId158" Type="http://schemas.openxmlformats.org/officeDocument/2006/relationships/hyperlink" Target="consultantplus://offline/ref=1C056AFECCFFD8C68802DBD54CCC8E0417E952031259457B8CB6E6DE115FC618C4ADDE0629B51BD2F459D0PDf0I" TargetMode = "External"/>
	<Relationship Id="rId159" Type="http://schemas.openxmlformats.org/officeDocument/2006/relationships/hyperlink" Target="consultantplus://offline/ref=1C056AFECCFFD8C68802D8C055CC8E0415ED5907100B1279DDE3E8DB190F9C08D2E4D30E37B513CEF552868236E8DB91060EDC71A1B94668PCf9I" TargetMode = "External"/>
	<Relationship Id="rId160" Type="http://schemas.openxmlformats.org/officeDocument/2006/relationships/hyperlink" Target="consultantplus://offline/ref=1C056AFECCFFD8C68802D8C055CC8E0415E857061C081279DDE3E8DB190F9C08D2E4D30E37B513CFF452868236E8DB91060EDC71A1B94668PCf9I" TargetMode = "External"/>
	<Relationship Id="rId161" Type="http://schemas.openxmlformats.org/officeDocument/2006/relationships/hyperlink" Target="consultantplus://offline/ref=1C056AFECCFFD8C68802D8C055CC8E0415E857061C081279DDE3E8DB190F9C08D2E4D30E37B513CFF552868236E8DB91060EDC71A1B94668PCf9I" TargetMode = "External"/>
	<Relationship Id="rId162" Type="http://schemas.openxmlformats.org/officeDocument/2006/relationships/hyperlink" Target="consultantplus://offline/ref=1C056AFECCFFD8C68802D8C055CC8E0415E857061C081279DDE3E8DB190F9C08D2E4D30E37B513CFF052868236E8DB91060EDC71A1B94668PCf9I" TargetMode = "External"/>
	<Relationship Id="rId163" Type="http://schemas.openxmlformats.org/officeDocument/2006/relationships/hyperlink" Target="consultantplus://offline/ref=1C056AFECCFFD8C68802D8C055CC8E0415E857061C081279DDE3E8DB190F9C08D2E4D30E37B513CFF152868236E8DB91060EDC71A1B94668PCf9I" TargetMode = "External"/>
	<Relationship Id="rId164" Type="http://schemas.openxmlformats.org/officeDocument/2006/relationships/hyperlink" Target="consultantplus://offline/ref=1C056AFECCFFD8C68802D8C055CC8E0415E857061C081279DDE3E8DB190F9C08D2E4D30E37B513CFFE52868236E8DB91060EDC71A1B94668PCf9I" TargetMode = "External"/>
	<Relationship Id="rId165" Type="http://schemas.openxmlformats.org/officeDocument/2006/relationships/hyperlink" Target="consultantplus://offline/ref=1C056AFECCFFD8C68802D8C055CC8E0415E857061C081279DDE3E8DB190F9C08D2E4D30E37B513CFFF52868236E8DB91060EDC71A1B94668PCf9I" TargetMode = "External"/>
	<Relationship Id="rId166" Type="http://schemas.openxmlformats.org/officeDocument/2006/relationships/hyperlink" Target="consultantplus://offline/ref=1C056AFECCFFD8C68802D8C055CC8E0415E857061C081279DDE3E8DB190F9C08D2E4D30E37B513CFF452868236E8DB91060EDC71A1B94668PCf9I" TargetMode = "External"/>
	<Relationship Id="rId167" Type="http://schemas.openxmlformats.org/officeDocument/2006/relationships/hyperlink" Target="consultantplus://offline/ref=1C056AFECCFFD8C68802D8C055CC8E0415ED5907100B1279DDE3E8DB190F9C08D2E4D30E37B513CEF052868236E8DB91060EDC71A1B94668PCf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09.12.2011 N 874
(ред. от 15.09.2017)
"О принятии технического регламента Таможенного союза "О безопасности зерна"
(вместе с "ТР ТС 015/2011. Технический регламент Таможенного союза. О безопасности зерна")</dc:title>
  <dcterms:created xsi:type="dcterms:W3CDTF">2023-08-09T08:31:15Z</dcterms:created>
</cp:coreProperties>
</file>