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России от 08.09.2021 N 611</w:t>
              <w:br/>
              <w:t xml:space="preserve">"Об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зерна"</w:t>
              <w:br/>
              <w:t xml:space="preserve">(Зарегистрировано в Минюсте России 01.10.2021 N 65221)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октября 2021 г. N 65221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сентября 2021 г. N 611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ПОТРЕБИТЕЛЬСКИХ СВОЙСТВ ЗЕРНА, ПРОИЗВЕДЕННОГО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 ЦЕЛЯХ ПРОВЕДЕНИЯ ГОСУДАРСТВЕННОГО</w:t>
      </w:r>
    </w:p>
    <w:p>
      <w:pPr>
        <w:pStyle w:val="2"/>
        <w:jc w:val="center"/>
      </w:pPr>
      <w:r>
        <w:rPr>
          <w:sz w:val="20"/>
        </w:rPr>
        <w:t xml:space="preserve">МОНИТОРИНГА ЗЕРНА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Ф от 14.05.1993 N 4973-1 (ред. от 04.08.2023) &quot;О зерне&quot; {КонсультантПлюс}">
        <w:r>
          <w:rPr>
            <w:sz w:val="20"/>
            <w:color w:val="0000ff"/>
          </w:rPr>
          <w:t xml:space="preserve">частью 1 статьи 16.1</w:t>
        </w:r>
      </w:hyperlink>
      <w:r>
        <w:rPr>
          <w:sz w:val="20"/>
        </w:rPr>
        <w:t xml:space="preserve"> Закона Российской Федерации от 14 мая 1993 г. N 4973-1 "О зерне" (Российская газета, N 102, 29 мая 1993 г.; Собрание законодательства Российской Федерации, 2021, N 1, ст. 59) &lt;*&gt;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hyperlink w:history="0" r:id="rId8" w:tooltip="Постановление Правительства РФ от 12.06.2008 N 450 (ред. от 30.11.2023) &quot;О Министерстве сельского хозяйства Российской Федерации&quot;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12.06.2008 N 450 "О Министерстве сельского хозяйства Российской Федерации" (Собрание законодательства Российской Федерации, 23.06.2008, N 25, ст. 2983; 2020, N 40, ст. 6251).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потребительских свойств зерна, произведенного на территории Российской Федерации, в целях проведения государственного мониторинга зерна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июля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Д.Н.ПАТРУШЕВ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Минсельхоза России</w:t>
      </w:r>
    </w:p>
    <w:p>
      <w:pPr>
        <w:pStyle w:val="0"/>
        <w:jc w:val="right"/>
      </w:pPr>
      <w:r>
        <w:rPr>
          <w:sz w:val="20"/>
        </w:rPr>
        <w:t xml:space="preserve">от 08.09.2021 г. N 611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ПОТРЕБИТЕЛЬСКИХ СВОЙСТВ ЗЕРНА, ПРОИЗВЕДЕННОГО НА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 ЦЕЛЯХ ОСУЩЕСТВЛЕНИЯ ГОСУДАРСТВЕННОГО</w:t>
      </w:r>
    </w:p>
    <w:p>
      <w:pPr>
        <w:pStyle w:val="2"/>
        <w:jc w:val="center"/>
      </w:pPr>
      <w:r>
        <w:rPr>
          <w:sz w:val="20"/>
        </w:rPr>
        <w:t xml:space="preserve">МОНИТОРИНГА ЗЕРНА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839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п.п.</w:t>
            </w:r>
          </w:p>
        </w:tc>
        <w:tc>
          <w:tcPr>
            <w:tcW w:w="83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потребительского свойства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основных показателей по культурам, подлежащим государственному мониторингу зерна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Масса обследуемой партии, тонн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Цвет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Запах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и фракционный состав содержания сорной и зерновой примесей,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Влажность,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Зараженность и загрязненность вредителями, %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391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Мягкая и твердая пшеница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Тип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клейковины,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Качество клейковины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группа качества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единицы ИДК (измерителя деформации клейковины)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Массовая доля белка,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падения в зерне, секунд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Стекловидность,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Натура (объемная масса), грамм на литр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</w:t>
            </w:r>
          </w:p>
        </w:tc>
        <w:tc>
          <w:tcPr>
            <w:tcW w:w="8391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Сорная и зерновая примесь в составе общего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и фракционного содержания,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к которой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испорченных зерен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куколь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трудноотделимых примесей, в том числе: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овсюг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татарская гречиха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вредных примесей, к которым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спорынья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горчак ползучий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софора лисохвостная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термопсис ланцетный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вязель разноцветный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гелиотроп опушенноплодный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триходесма седая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зерновой примеси, к которой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битые и изъеденные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давленные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щуплые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морозобойные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фузариозных зерен,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головневых (мараных, синегузочных) зерен,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зерен, поврежденных клопом-черепашкой,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отнесена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Рожь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Натура (объемная масса), грамм на литр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и зерновая примесь в составе общего и фракционного содержания,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к которой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зерна,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куколь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вредная примесь, в числе вредной примеси: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горчак ползучий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вязель разноцветный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гелиотроп опушенноплодный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триходесма седая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софора лисохвостная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термопсис ланцетный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Зерновая примесь, в числе зерновой примеси: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битые и изъеденные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давленные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щуплые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испорченных и поврежденных зерен,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падения в зерне, секунд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Спорынья,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розовоокрашенных зерен,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фузариозных зерен,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отнесена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Ячмень, ячмень пивоваренный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и зерновая примеси в составе общего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 фракционного содержания,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к которой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куколь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овсюг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вредная примесь, в числе вредной примеси: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спорынья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головня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горчак ползучий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софора лисохвостная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термопсис ланцетный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плевел опьяняющий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вязель разноцветный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гелиотроп опушенноплодный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триходесма седая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зерна и семена других культурных растений, отнесенные к зерновой примеси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Зерновая примесь, в числе зерновой примеси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давленные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щуплые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мелких зерен,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Натура (объемная масса), грамм на литр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Фузариозные зерна,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Крупность (для пивоваренного ячменя),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белка (для пивоваренного ячменя),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Жизнеспособность (для пивоваренного ячменя),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Овес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Тип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Натура (объемная масса), грамм на литр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Ядро,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Мелкие зерна,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и зерновая примеси в составе общего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 фракционного содержания,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 овса и других культурных растений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овсюг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куколь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Зерновая примесь, %, не более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зерна овса, отнесенные к зерновой примеси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проросшие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зерна и семена других культурных растений, отнесенные к зерновой примеси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зерна ячменя, ржи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Кислотность, градус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Тип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и зерновая примеси в составе общего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 фракционного содержания,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к которой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зерна,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вредная примесь, в числе вредной примеси: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спорынья и головня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горчак ползучий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софора лисохвостная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термопсис ланцетный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вязель разноцветный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гелиотроп опушенноплодный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триходесма седая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семена клещевины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зерна и семена других культурных растений, отнесенные к зерновой примеси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зерен с ярко-желто-зеленой флуоресценцией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Зерновая примесь, в числе зерновой примеси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битые и изъеденные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давленные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щуплые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Зерно кукурузы, проходящее через сито с отверстиями диаметром 8 мм,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отнесена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Просо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Тип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Массовая доля ядра, %,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Крупность,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и зерновая примеси в составе общего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 фракционного содержания,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трудноотделимые семена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куколь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поврежденные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отнесено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Рис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Тип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Пожелтевшие зерна,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Красные зерна,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Глютинозные зерна,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Кислотность, градус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и зерновая примеси в составе общего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 фракционного содержания,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Просянка (курмак, сулуф)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 риса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Обрушенные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недозрелые, щуплые, меловые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Гречиха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и фракционный состав содержания сорной и зерновой примесей,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к которой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трудноотделимые семена (татарская гречиха, дикая редька, рожь, пшеница, горец)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вредная примесь, в числе вредной примеси: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спорынья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горчак ползучий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софора лисохвостная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термопсис ланцетный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вязель разноцветный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гелиотроп опушенноплодный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триходесма седая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Зерновая примесь, в числе зерновой примеси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обрушенные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Ядро,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Кислотность, градус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отнесена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Тритикале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Натура (объемная масса), грамм на литр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Стекловидность,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падения в зерне, секунд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Массовая доля белка,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клейковины,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Качество клейковины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группа качества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единицы ИДК (измерителя деформации клейковины)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отнесена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Подсолнечник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Массовая доля масла в пересчете на сухое вещество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и фракционный состав содержания сорной и масличной примесей,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к которой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минеральная примесь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вредная примесь, в числе вредной примеси: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Семена клещевины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Масличная примесь, в числе масличной примеси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Кислотное число масла, миллиграмм гидроксида калия на грамм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и фракционный состав содержания сорной и масличной примесей,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к которой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Масличная примесь,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 числе масличной примеси: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морозобойные семена сои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Вредная примесь: семена клещевины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Рапс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Тип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и фракционный состав содержания сорной и масличной примеси: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Сорная примесь, к которой относятся: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минеральная примесь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органическая примесь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семена всех дикорастущих и культурных растений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семена, испорченные самосогреванием или сушкой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вредная примесь, в числе вредной примеси: семена клещевины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Масличная примесь, %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битые и изъеденные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зерна, поврежденные самосогреванием или сушкой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семена культурных растений (сурепица, горчица, рыжик)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Массовая доля эруковой кислоты в масле,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13.5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Массовая доля глюкозинолатов в шроте,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13.6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Горох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Тип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и фракционный состав содержания сорной и масличной примеси: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испорченные семена гороха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семена гороха, поврежденные гороховой зерновкой и (или) листоверткой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проросшие зерна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Мелкий горох,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</w:t>
            </w:r>
          </w:p>
        </w:tc>
        <w:tc>
          <w:tcPr>
            <w:tcW w:w="8391" w:type="dxa"/>
          </w:tcPr>
          <w:p>
            <w:pPr>
              <w:pStyle w:val="0"/>
            </w:pPr>
            <w:r>
              <w:rPr>
                <w:sz w:val="20"/>
              </w:rPr>
              <w:t xml:space="preserve">Класс, к которому отнесен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08.09.2021 N 611</w:t>
            <w:br/>
            <w:t>"Об утверждении перечня потребительских свойств зерна, произведенного на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4100&amp;dst=19" TargetMode = "External"/>
	<Relationship Id="rId8" Type="http://schemas.openxmlformats.org/officeDocument/2006/relationships/hyperlink" Target="https://login.consultant.ru/link/?req=doc&amp;base=LAW&amp;n=463343&amp;dst=10002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08.09.2021 N 611
"Об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зерна"
(Зарегистрировано в Минюсте России 01.10.2021 N 65221)</dc:title>
  <dcterms:created xsi:type="dcterms:W3CDTF">2024-03-26T14:52:29Z</dcterms:created>
</cp:coreProperties>
</file>