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37" w:rsidRPr="004F71B2" w:rsidRDefault="00AE3E37" w:rsidP="00D00D10">
      <w:pPr>
        <w:pStyle w:val="1"/>
        <w:rPr>
          <w:color w:val="auto"/>
          <w:sz w:val="20"/>
          <w:szCs w:val="20"/>
        </w:rPr>
      </w:pPr>
      <w:r w:rsidRPr="004F71B2">
        <w:rPr>
          <w:color w:val="auto"/>
          <w:sz w:val="20"/>
          <w:szCs w:val="20"/>
        </w:rPr>
        <w:t>г.</w:t>
      </w:r>
      <w:r w:rsidR="004B2C31" w:rsidRPr="004F71B2">
        <w:rPr>
          <w:color w:val="auto"/>
          <w:sz w:val="20"/>
          <w:szCs w:val="20"/>
        </w:rPr>
        <w:t xml:space="preserve"> </w:t>
      </w:r>
      <w:r w:rsidRPr="004F71B2">
        <w:rPr>
          <w:color w:val="auto"/>
          <w:sz w:val="20"/>
          <w:szCs w:val="20"/>
        </w:rPr>
        <w:t>Ростов-на-Дону</w:t>
      </w:r>
    </w:p>
    <w:p w:rsidR="00D70592" w:rsidRPr="004F71B2" w:rsidRDefault="00D70592" w:rsidP="00D70592">
      <w:pPr>
        <w:jc w:val="both"/>
        <w:rPr>
          <w:rFonts w:ascii="Times New Roman" w:hAnsi="Times New Roman"/>
          <w:b/>
          <w:sz w:val="20"/>
          <w:szCs w:val="20"/>
        </w:rPr>
      </w:pPr>
      <w:r w:rsidRPr="004F71B2">
        <w:rPr>
          <w:rFonts w:ascii="Times New Roman" w:hAnsi="Times New Roman"/>
          <w:b/>
          <w:sz w:val="20"/>
          <w:szCs w:val="20"/>
        </w:rPr>
        <w:t>Аттестат аккредитации: №</w:t>
      </w:r>
      <w:r w:rsidRPr="004F71B2">
        <w:rPr>
          <w:rFonts w:ascii="Times New Roman" w:hAnsi="Times New Roman"/>
          <w:b/>
          <w:sz w:val="20"/>
          <w:szCs w:val="20"/>
          <w:lang w:val="en-US"/>
        </w:rPr>
        <w:t>RA</w:t>
      </w:r>
      <w:r w:rsidRPr="004F71B2">
        <w:rPr>
          <w:rFonts w:ascii="Times New Roman" w:hAnsi="Times New Roman"/>
          <w:b/>
          <w:sz w:val="20"/>
          <w:szCs w:val="20"/>
        </w:rPr>
        <w:t>.</w:t>
      </w:r>
      <w:r w:rsidRPr="004F71B2">
        <w:rPr>
          <w:rFonts w:ascii="Times New Roman" w:hAnsi="Times New Roman"/>
          <w:b/>
          <w:sz w:val="20"/>
          <w:szCs w:val="20"/>
          <w:lang w:val="en-US"/>
        </w:rPr>
        <w:t>RU</w:t>
      </w:r>
      <w:r w:rsidRPr="004F71B2">
        <w:rPr>
          <w:rFonts w:ascii="Times New Roman" w:hAnsi="Times New Roman"/>
          <w:b/>
          <w:sz w:val="20"/>
          <w:szCs w:val="20"/>
        </w:rPr>
        <w:t>.11АУ42</w:t>
      </w:r>
    </w:p>
    <w:p w:rsidR="002C0B28" w:rsidRPr="004F71B2" w:rsidRDefault="00D70592" w:rsidP="002C0B28">
      <w:pPr>
        <w:jc w:val="both"/>
        <w:rPr>
          <w:rFonts w:ascii="Times New Roman" w:hAnsi="Times New Roman"/>
          <w:b/>
          <w:sz w:val="20"/>
          <w:szCs w:val="20"/>
        </w:rPr>
      </w:pPr>
      <w:r w:rsidRPr="004F71B2">
        <w:rPr>
          <w:rFonts w:ascii="Times New Roman" w:hAnsi="Times New Roman"/>
          <w:b/>
          <w:sz w:val="20"/>
          <w:szCs w:val="20"/>
        </w:rPr>
        <w:t>а)</w:t>
      </w:r>
      <w:r w:rsidR="004F7CDE" w:rsidRPr="004F7CDE">
        <w:t xml:space="preserve"> </w:t>
      </w:r>
      <w:r w:rsidR="004F7CDE" w:rsidRPr="004F7CDE">
        <w:rPr>
          <w:rFonts w:ascii="Times New Roman" w:hAnsi="Times New Roman"/>
          <w:b/>
          <w:sz w:val="20"/>
          <w:szCs w:val="20"/>
        </w:rPr>
        <w:t>Наименование органа по сертификации продукции, уникальный номер записи об аккредитации в реестре аккредитованных лиц, адрес (местонахождение), номер контактного телефона, адрес электронной почты</w:t>
      </w:r>
      <w:r w:rsidR="004F7CDE">
        <w:rPr>
          <w:rFonts w:ascii="Times New Roman" w:hAnsi="Times New Roman"/>
          <w:b/>
          <w:sz w:val="20"/>
          <w:szCs w:val="20"/>
        </w:rPr>
        <w:t>:</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864"/>
      </w:tblGrid>
      <w:tr w:rsidR="002C0B28" w:rsidRPr="004F71B2" w:rsidTr="004F7CDE">
        <w:tc>
          <w:tcPr>
            <w:tcW w:w="3707" w:type="dxa"/>
          </w:tcPr>
          <w:p w:rsidR="002C0B28" w:rsidRPr="004F71B2" w:rsidRDefault="002C0B28" w:rsidP="00B87589">
            <w:pPr>
              <w:jc w:val="both"/>
              <w:rPr>
                <w:rFonts w:ascii="Times New Roman" w:hAnsi="Times New Roman"/>
              </w:rPr>
            </w:pPr>
            <w:r w:rsidRPr="004F71B2">
              <w:rPr>
                <w:rFonts w:ascii="Times New Roman" w:hAnsi="Times New Roman"/>
              </w:rPr>
              <w:t>Наименование органа по сертификации</w:t>
            </w:r>
          </w:p>
        </w:tc>
        <w:tc>
          <w:tcPr>
            <w:tcW w:w="5864" w:type="dxa"/>
          </w:tcPr>
          <w:p w:rsidR="004F7CDE" w:rsidRPr="004F71B2" w:rsidRDefault="00D70592" w:rsidP="007E1B7B">
            <w:pPr>
              <w:pStyle w:val="a5"/>
              <w:rPr>
                <w:sz w:val="20"/>
                <w:szCs w:val="20"/>
              </w:rPr>
            </w:pPr>
            <w:r w:rsidRPr="004F71B2">
              <w:rPr>
                <w:sz w:val="20"/>
                <w:szCs w:val="20"/>
              </w:rPr>
              <w:t xml:space="preserve">Орган по сертификации продукции </w:t>
            </w:r>
            <w:r w:rsidR="00C76A9D">
              <w:rPr>
                <w:sz w:val="20"/>
                <w:szCs w:val="20"/>
              </w:rPr>
              <w:t>Донского</w:t>
            </w:r>
            <w:r w:rsidR="00B56065" w:rsidRPr="004F71B2">
              <w:rPr>
                <w:sz w:val="20"/>
                <w:szCs w:val="20"/>
              </w:rPr>
              <w:t xml:space="preserve"> филиал</w:t>
            </w:r>
            <w:r w:rsidRPr="004F71B2">
              <w:rPr>
                <w:sz w:val="20"/>
                <w:szCs w:val="20"/>
              </w:rPr>
              <w:t xml:space="preserve">а </w:t>
            </w:r>
            <w:r w:rsidR="00B56065" w:rsidRPr="004F71B2">
              <w:rPr>
                <w:sz w:val="20"/>
                <w:szCs w:val="20"/>
              </w:rPr>
              <w:t xml:space="preserve"> Ф</w:t>
            </w:r>
            <w:r w:rsidR="003C1AD6" w:rsidRPr="004F71B2">
              <w:rPr>
                <w:sz w:val="20"/>
                <w:szCs w:val="20"/>
              </w:rPr>
              <w:t xml:space="preserve">едерального </w:t>
            </w:r>
            <w:r w:rsidR="00B56065" w:rsidRPr="004F71B2">
              <w:rPr>
                <w:sz w:val="20"/>
                <w:szCs w:val="20"/>
              </w:rPr>
              <w:t>Г</w:t>
            </w:r>
            <w:r w:rsidR="003C1AD6" w:rsidRPr="004F71B2">
              <w:rPr>
                <w:sz w:val="20"/>
                <w:szCs w:val="20"/>
              </w:rPr>
              <w:t xml:space="preserve">осударственного </w:t>
            </w:r>
            <w:r w:rsidR="00B56065" w:rsidRPr="004F71B2">
              <w:rPr>
                <w:sz w:val="20"/>
                <w:szCs w:val="20"/>
              </w:rPr>
              <w:t>Б</w:t>
            </w:r>
            <w:r w:rsidR="003C1AD6" w:rsidRPr="004F71B2">
              <w:rPr>
                <w:sz w:val="20"/>
                <w:szCs w:val="20"/>
              </w:rPr>
              <w:t xml:space="preserve">юджетного </w:t>
            </w:r>
            <w:r w:rsidR="00B56065" w:rsidRPr="004F71B2">
              <w:rPr>
                <w:sz w:val="20"/>
                <w:szCs w:val="20"/>
              </w:rPr>
              <w:t>У</w:t>
            </w:r>
            <w:r w:rsidR="003C1AD6" w:rsidRPr="004F71B2">
              <w:rPr>
                <w:sz w:val="20"/>
                <w:szCs w:val="20"/>
              </w:rPr>
              <w:t>чреждения</w:t>
            </w:r>
            <w:r w:rsidR="00B56065" w:rsidRPr="004F71B2">
              <w:rPr>
                <w:sz w:val="20"/>
                <w:szCs w:val="20"/>
              </w:rPr>
              <w:t xml:space="preserve"> «Центр оценки качества зерна»</w:t>
            </w:r>
            <w:r w:rsidR="003C1AD6" w:rsidRPr="004F71B2">
              <w:rPr>
                <w:sz w:val="20"/>
                <w:szCs w:val="20"/>
              </w:rPr>
              <w:t xml:space="preserve"> (ОС </w:t>
            </w:r>
            <w:r w:rsidR="007E1B7B">
              <w:rPr>
                <w:sz w:val="20"/>
                <w:szCs w:val="20"/>
              </w:rPr>
              <w:t>Донского</w:t>
            </w:r>
            <w:r w:rsidR="003C1AD6" w:rsidRPr="004F71B2">
              <w:rPr>
                <w:sz w:val="20"/>
                <w:szCs w:val="20"/>
              </w:rPr>
              <w:t xml:space="preserve"> филиала ФГБУ «Центр оценки качества зерна»)</w:t>
            </w:r>
          </w:p>
        </w:tc>
      </w:tr>
      <w:tr w:rsidR="004F7CDE" w:rsidRPr="004F71B2" w:rsidTr="004F7CDE">
        <w:tc>
          <w:tcPr>
            <w:tcW w:w="3707" w:type="dxa"/>
          </w:tcPr>
          <w:p w:rsidR="004F7CDE" w:rsidRPr="004F7CDE" w:rsidRDefault="004F7CDE" w:rsidP="00B87589">
            <w:pPr>
              <w:jc w:val="both"/>
              <w:rPr>
                <w:rFonts w:ascii="Times New Roman" w:hAnsi="Times New Roman"/>
              </w:rPr>
            </w:pPr>
            <w:r>
              <w:rPr>
                <w:rFonts w:ascii="Times New Roman" w:hAnsi="Times New Roman"/>
              </w:rPr>
              <w:t>У</w:t>
            </w:r>
            <w:r w:rsidRPr="004F7CDE">
              <w:rPr>
                <w:rFonts w:ascii="Times New Roman" w:hAnsi="Times New Roman"/>
              </w:rPr>
              <w:t>никальный номер записи об аккредитации в реестре аккредитованных лиц</w:t>
            </w:r>
          </w:p>
        </w:tc>
        <w:tc>
          <w:tcPr>
            <w:tcW w:w="5864" w:type="dxa"/>
          </w:tcPr>
          <w:p w:rsidR="004F7CDE" w:rsidRPr="004F7CDE" w:rsidRDefault="004F7CDE" w:rsidP="004F7CDE">
            <w:pPr>
              <w:pStyle w:val="a5"/>
              <w:rPr>
                <w:color w:val="2B2B2B"/>
                <w:sz w:val="20"/>
                <w:szCs w:val="20"/>
                <w:shd w:val="clear" w:color="auto" w:fill="FFFFFF"/>
              </w:rPr>
            </w:pPr>
          </w:p>
          <w:p w:rsidR="004F7CDE" w:rsidRPr="004F71B2" w:rsidRDefault="004F7CDE" w:rsidP="004F7CDE">
            <w:pPr>
              <w:pStyle w:val="a5"/>
              <w:rPr>
                <w:sz w:val="20"/>
                <w:szCs w:val="20"/>
              </w:rPr>
            </w:pPr>
            <w:r w:rsidRPr="004F7CDE">
              <w:rPr>
                <w:color w:val="2B2B2B"/>
                <w:sz w:val="20"/>
                <w:szCs w:val="20"/>
                <w:shd w:val="clear" w:color="auto" w:fill="FFFFFF"/>
              </w:rPr>
              <w:t>RA.RU.11АУ42</w:t>
            </w:r>
          </w:p>
        </w:tc>
      </w:tr>
      <w:tr w:rsidR="002C0B28" w:rsidRPr="004F71B2" w:rsidTr="004F7CDE">
        <w:tc>
          <w:tcPr>
            <w:tcW w:w="3707" w:type="dxa"/>
          </w:tcPr>
          <w:p w:rsidR="002C0B28" w:rsidRPr="004F7CDE" w:rsidRDefault="004F7CDE" w:rsidP="00B87589">
            <w:pPr>
              <w:jc w:val="both"/>
              <w:rPr>
                <w:rFonts w:ascii="Times New Roman" w:hAnsi="Times New Roman"/>
              </w:rPr>
            </w:pPr>
            <w:r w:rsidRPr="004F7CDE">
              <w:rPr>
                <w:rFonts w:ascii="Times New Roman" w:hAnsi="Times New Roman"/>
              </w:rPr>
              <w:t>Адрес (местонахождение)</w:t>
            </w:r>
          </w:p>
        </w:tc>
        <w:tc>
          <w:tcPr>
            <w:tcW w:w="5864" w:type="dxa"/>
          </w:tcPr>
          <w:p w:rsidR="00E40F90" w:rsidRPr="00E40F90" w:rsidRDefault="00970781" w:rsidP="00E40F90">
            <w:pPr>
              <w:jc w:val="both"/>
              <w:rPr>
                <w:rFonts w:ascii="Times New Roman" w:hAnsi="Times New Roman"/>
              </w:rPr>
            </w:pPr>
            <w:r>
              <w:rPr>
                <w:rFonts w:ascii="Times New Roman" w:hAnsi="Times New Roman"/>
              </w:rPr>
              <w:t>129090, РОССИЯ, г</w:t>
            </w:r>
            <w:r w:rsidR="00E40F90" w:rsidRPr="00E40F90">
              <w:rPr>
                <w:rFonts w:ascii="Times New Roman" w:hAnsi="Times New Roman"/>
              </w:rPr>
              <w:t>.</w:t>
            </w:r>
            <w:r>
              <w:rPr>
                <w:rFonts w:ascii="Times New Roman" w:hAnsi="Times New Roman"/>
              </w:rPr>
              <w:t xml:space="preserve"> </w:t>
            </w:r>
            <w:r w:rsidR="00E40F90" w:rsidRPr="00E40F90">
              <w:rPr>
                <w:rFonts w:ascii="Times New Roman" w:hAnsi="Times New Roman"/>
              </w:rPr>
              <w:t>Москва, МУНИЦИПАЛЬНЫЙ ОКРУГ КРАСНОСЕЛЬСКИЙ вн. тер. г., ПЕР ЖИВАРЕВ,</w:t>
            </w:r>
          </w:p>
          <w:p w:rsidR="002C0B28" w:rsidRPr="004F71B2" w:rsidRDefault="00E40F90" w:rsidP="00E40F90">
            <w:pPr>
              <w:jc w:val="both"/>
              <w:rPr>
                <w:rFonts w:ascii="Times New Roman" w:hAnsi="Times New Roman"/>
              </w:rPr>
            </w:pPr>
            <w:r w:rsidRPr="00E40F90">
              <w:rPr>
                <w:rFonts w:ascii="Times New Roman" w:hAnsi="Times New Roman"/>
              </w:rPr>
              <w:t>Д. 2/4, СТР. 1</w:t>
            </w:r>
          </w:p>
        </w:tc>
      </w:tr>
      <w:tr w:rsidR="002C0B28" w:rsidRPr="004F71B2" w:rsidTr="004F7CDE">
        <w:tc>
          <w:tcPr>
            <w:tcW w:w="3707" w:type="dxa"/>
          </w:tcPr>
          <w:p w:rsidR="002C0B28" w:rsidRPr="004F71B2" w:rsidRDefault="00D70592" w:rsidP="00B87589">
            <w:pPr>
              <w:jc w:val="both"/>
              <w:rPr>
                <w:rFonts w:ascii="Times New Roman" w:hAnsi="Times New Roman"/>
              </w:rPr>
            </w:pPr>
            <w:r w:rsidRPr="004F71B2">
              <w:rPr>
                <w:rFonts w:ascii="Times New Roman" w:hAnsi="Times New Roman"/>
              </w:rPr>
              <w:t>Адрес места осуществления деятельности</w:t>
            </w:r>
          </w:p>
        </w:tc>
        <w:tc>
          <w:tcPr>
            <w:tcW w:w="5864" w:type="dxa"/>
          </w:tcPr>
          <w:p w:rsidR="002C0B28" w:rsidRPr="004F71B2" w:rsidRDefault="002C0B28" w:rsidP="00B87589">
            <w:pPr>
              <w:jc w:val="both"/>
              <w:rPr>
                <w:rFonts w:ascii="Times New Roman" w:hAnsi="Times New Roman"/>
              </w:rPr>
            </w:pPr>
            <w:r w:rsidRPr="004F71B2">
              <w:rPr>
                <w:rFonts w:ascii="Times New Roman" w:hAnsi="Times New Roman"/>
              </w:rPr>
              <w:t>344002, г. Ростов-на-Дону, ул. Шоссейная, 49 г</w:t>
            </w:r>
          </w:p>
        </w:tc>
      </w:tr>
      <w:tr w:rsidR="002C0B28" w:rsidRPr="004F71B2" w:rsidTr="004F7CDE">
        <w:tc>
          <w:tcPr>
            <w:tcW w:w="3707" w:type="dxa"/>
          </w:tcPr>
          <w:p w:rsidR="002C0B28" w:rsidRPr="004F71B2" w:rsidRDefault="006060EC" w:rsidP="006060EC">
            <w:pPr>
              <w:jc w:val="both"/>
              <w:rPr>
                <w:rFonts w:ascii="Times New Roman" w:hAnsi="Times New Roman"/>
              </w:rPr>
            </w:pPr>
            <w:r w:rsidRPr="004F71B2">
              <w:rPr>
                <w:rFonts w:ascii="Times New Roman" w:hAnsi="Times New Roman"/>
              </w:rPr>
              <w:t>Номер контактного т</w:t>
            </w:r>
            <w:r w:rsidR="002C0B28" w:rsidRPr="004F71B2">
              <w:rPr>
                <w:rFonts w:ascii="Times New Roman" w:hAnsi="Times New Roman"/>
              </w:rPr>
              <w:t>елефон</w:t>
            </w:r>
            <w:r w:rsidRPr="004F71B2">
              <w:rPr>
                <w:rFonts w:ascii="Times New Roman" w:hAnsi="Times New Roman"/>
              </w:rPr>
              <w:t>а</w:t>
            </w:r>
            <w:r w:rsidR="002C0B28" w:rsidRPr="004F71B2">
              <w:rPr>
                <w:rFonts w:ascii="Times New Roman" w:hAnsi="Times New Roman"/>
              </w:rPr>
              <w:t>:</w:t>
            </w:r>
          </w:p>
        </w:tc>
        <w:tc>
          <w:tcPr>
            <w:tcW w:w="5864" w:type="dxa"/>
          </w:tcPr>
          <w:p w:rsidR="002C0B28" w:rsidRPr="00A07624" w:rsidRDefault="002C0B28" w:rsidP="00A07624">
            <w:pPr>
              <w:jc w:val="both"/>
              <w:rPr>
                <w:rFonts w:ascii="Times New Roman" w:hAnsi="Times New Roman"/>
              </w:rPr>
            </w:pPr>
            <w:r w:rsidRPr="004F71B2">
              <w:rPr>
                <w:rFonts w:ascii="Times New Roman" w:hAnsi="Times New Roman"/>
              </w:rPr>
              <w:t xml:space="preserve">(863) </w:t>
            </w:r>
            <w:r w:rsidR="00A07624" w:rsidRPr="00A07624">
              <w:rPr>
                <w:rFonts w:ascii="Times New Roman" w:hAnsi="Times New Roman"/>
              </w:rPr>
              <w:t>224-13-38</w:t>
            </w:r>
            <w:r w:rsidR="00A07624">
              <w:rPr>
                <w:rFonts w:ascii="Times New Roman" w:hAnsi="Times New Roman"/>
              </w:rPr>
              <w:t>, доб.</w:t>
            </w:r>
            <w:r w:rsidR="00A07624" w:rsidRPr="00A07624">
              <w:rPr>
                <w:rFonts w:ascii="Times New Roman" w:hAnsi="Times New Roman"/>
              </w:rPr>
              <w:t xml:space="preserve"> 155</w:t>
            </w:r>
          </w:p>
        </w:tc>
      </w:tr>
      <w:tr w:rsidR="002C0B28" w:rsidRPr="00236174" w:rsidTr="004F7CDE">
        <w:tc>
          <w:tcPr>
            <w:tcW w:w="3707" w:type="dxa"/>
          </w:tcPr>
          <w:p w:rsidR="002C0B28" w:rsidRPr="004F71B2" w:rsidRDefault="002C0B28" w:rsidP="00B87589">
            <w:pPr>
              <w:jc w:val="both"/>
              <w:rPr>
                <w:rFonts w:ascii="Times New Roman" w:hAnsi="Times New Roman"/>
              </w:rPr>
            </w:pPr>
            <w:r w:rsidRPr="004F71B2">
              <w:rPr>
                <w:rFonts w:ascii="Times New Roman" w:hAnsi="Times New Roman"/>
              </w:rPr>
              <w:t>Адрес электронной почты:</w:t>
            </w:r>
          </w:p>
        </w:tc>
        <w:tc>
          <w:tcPr>
            <w:tcW w:w="5864" w:type="dxa"/>
          </w:tcPr>
          <w:p w:rsidR="00A07624" w:rsidRPr="00A07624" w:rsidRDefault="002C0B28" w:rsidP="00A07624">
            <w:pPr>
              <w:jc w:val="both"/>
              <w:rPr>
                <w:rFonts w:ascii="Times New Roman" w:hAnsi="Times New Roman"/>
                <w:lang w:val="en-US"/>
              </w:rPr>
            </w:pPr>
            <w:r w:rsidRPr="004F71B2">
              <w:rPr>
                <w:rFonts w:ascii="Times New Roman" w:hAnsi="Times New Roman"/>
                <w:lang w:val="en-US"/>
              </w:rPr>
              <w:t>E</w:t>
            </w:r>
            <w:r w:rsidRPr="00A07624">
              <w:rPr>
                <w:rFonts w:ascii="Times New Roman" w:hAnsi="Times New Roman"/>
                <w:lang w:val="en-US"/>
              </w:rPr>
              <w:t>-mail:</w:t>
            </w:r>
            <w:r w:rsidR="00A07624" w:rsidRPr="00A07624">
              <w:rPr>
                <w:rFonts w:ascii="Times New Roman" w:hAnsi="Times New Roman"/>
                <w:lang w:val="en-US"/>
              </w:rPr>
              <w:t xml:space="preserve"> </w:t>
            </w:r>
            <w:hyperlink r:id="rId8" w:history="1">
              <w:r w:rsidR="00A07624" w:rsidRPr="00A07624">
                <w:rPr>
                  <w:rStyle w:val="a3"/>
                  <w:color w:val="000000" w:themeColor="text1"/>
                  <w:lang w:val="en-US"/>
                </w:rPr>
                <w:t>rst.os@fczerna.ru</w:t>
              </w:r>
            </w:hyperlink>
            <w:r w:rsidR="00A07624" w:rsidRPr="00A07624">
              <w:rPr>
                <w:rFonts w:ascii="Times New Roman" w:hAnsi="Times New Roman"/>
                <w:lang w:val="en-US"/>
              </w:rPr>
              <w:t>, poddubetskaya.iv@fczerna.ru</w:t>
            </w:r>
          </w:p>
          <w:p w:rsidR="004F7CDE" w:rsidRPr="00A07624" w:rsidRDefault="004F7CDE" w:rsidP="004F7CDE">
            <w:pPr>
              <w:jc w:val="both"/>
              <w:rPr>
                <w:rFonts w:ascii="Times New Roman" w:hAnsi="Times New Roman"/>
              </w:rPr>
            </w:pPr>
            <w:r w:rsidRPr="00A07624">
              <w:rPr>
                <w:rFonts w:ascii="Times New Roman" w:hAnsi="Times New Roman"/>
                <w:lang w:val="en-US"/>
              </w:rPr>
              <w:t xml:space="preserve"> </w:t>
            </w:r>
            <w:r w:rsidR="00C75531" w:rsidRPr="00A07624">
              <w:rPr>
                <w:rFonts w:ascii="Times New Roman" w:hAnsi="Times New Roman"/>
                <w:lang w:val="en-US"/>
              </w:rPr>
              <w:t>osfgburostov</w:t>
            </w:r>
            <w:r w:rsidR="00C75531" w:rsidRPr="00A07624">
              <w:rPr>
                <w:rFonts w:ascii="Times New Roman" w:hAnsi="Times New Roman"/>
              </w:rPr>
              <w:t>@</w:t>
            </w:r>
            <w:r w:rsidR="00C75531" w:rsidRPr="00A07624">
              <w:rPr>
                <w:rFonts w:ascii="Times New Roman" w:hAnsi="Times New Roman"/>
                <w:lang w:val="en-US"/>
              </w:rPr>
              <w:t>mail</w:t>
            </w:r>
            <w:r w:rsidR="00C75531" w:rsidRPr="00A07624">
              <w:rPr>
                <w:rFonts w:ascii="Times New Roman" w:hAnsi="Times New Roman"/>
              </w:rPr>
              <w:t>.</w:t>
            </w:r>
            <w:r w:rsidR="00C75531" w:rsidRPr="00A07624">
              <w:rPr>
                <w:rFonts w:ascii="Times New Roman" w:hAnsi="Times New Roman"/>
                <w:lang w:val="en-US"/>
              </w:rPr>
              <w:t>ru</w:t>
            </w:r>
            <w:r w:rsidRPr="00A07624">
              <w:rPr>
                <w:rFonts w:ascii="Times New Roman" w:hAnsi="Times New Roman"/>
              </w:rPr>
              <w:t xml:space="preserve"> </w:t>
            </w:r>
          </w:p>
          <w:p w:rsidR="002C0B28" w:rsidRPr="00236174" w:rsidRDefault="002C0B28" w:rsidP="00A07624">
            <w:pPr>
              <w:jc w:val="both"/>
              <w:rPr>
                <w:rFonts w:ascii="Times New Roman" w:hAnsi="Times New Roman"/>
                <w:lang w:val="en-US"/>
              </w:rPr>
            </w:pPr>
          </w:p>
        </w:tc>
      </w:tr>
    </w:tbl>
    <w:p w:rsidR="002C0B28" w:rsidRPr="00236174" w:rsidRDefault="002C0B28" w:rsidP="002C0B28">
      <w:pPr>
        <w:spacing w:after="0" w:line="360" w:lineRule="auto"/>
        <w:rPr>
          <w:rFonts w:ascii="Times New Roman" w:hAnsi="Times New Roman"/>
          <w:color w:val="FF0000"/>
          <w:sz w:val="20"/>
          <w:szCs w:val="20"/>
          <w:lang w:val="en-US"/>
        </w:rPr>
      </w:pPr>
    </w:p>
    <w:p w:rsidR="002C0B28" w:rsidRPr="004F71B2" w:rsidRDefault="00D70592" w:rsidP="002C0B28">
      <w:pPr>
        <w:spacing w:after="0" w:line="360" w:lineRule="auto"/>
        <w:jc w:val="both"/>
        <w:rPr>
          <w:rFonts w:ascii="Times New Roman" w:hAnsi="Times New Roman"/>
          <w:b/>
          <w:sz w:val="20"/>
          <w:szCs w:val="20"/>
        </w:rPr>
      </w:pPr>
      <w:r w:rsidRPr="004F71B2">
        <w:rPr>
          <w:rFonts w:ascii="Times New Roman" w:hAnsi="Times New Roman"/>
          <w:b/>
          <w:sz w:val="20"/>
          <w:szCs w:val="20"/>
        </w:rPr>
        <w:t xml:space="preserve">б) </w:t>
      </w:r>
      <w:r w:rsidR="004F7CDE" w:rsidRPr="004F7CDE">
        <w:rPr>
          <w:rFonts w:ascii="Times New Roman" w:hAnsi="Times New Roman"/>
          <w:b/>
          <w:sz w:val="20"/>
          <w:szCs w:val="20"/>
        </w:rPr>
        <w:t>Состав органов управления органа по сертификации продукции, в том числе фамилия, имя и отчество (при наличии) руководителя органа по сертификации продукции: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3264"/>
        <w:gridCol w:w="1525"/>
      </w:tblGrid>
      <w:tr w:rsidR="002C0B28" w:rsidRPr="004F71B2" w:rsidTr="002A2104">
        <w:tc>
          <w:tcPr>
            <w:tcW w:w="4782" w:type="dxa"/>
          </w:tcPr>
          <w:p w:rsidR="002C0B28" w:rsidRPr="004F71B2" w:rsidRDefault="002C0B28" w:rsidP="00B87589">
            <w:pPr>
              <w:spacing w:line="360" w:lineRule="auto"/>
              <w:jc w:val="both"/>
              <w:rPr>
                <w:rFonts w:ascii="Times New Roman" w:hAnsi="Times New Roman"/>
              </w:rPr>
            </w:pPr>
            <w:r w:rsidRPr="004F71B2">
              <w:rPr>
                <w:rFonts w:ascii="Times New Roman" w:hAnsi="Times New Roman"/>
              </w:rPr>
              <w:t>Руководитель ОС</w:t>
            </w:r>
          </w:p>
        </w:tc>
        <w:tc>
          <w:tcPr>
            <w:tcW w:w="4789" w:type="dxa"/>
            <w:gridSpan w:val="2"/>
          </w:tcPr>
          <w:p w:rsidR="002C0B28" w:rsidRPr="004F71B2" w:rsidRDefault="00C76A9D" w:rsidP="00C57362">
            <w:pPr>
              <w:spacing w:line="360" w:lineRule="auto"/>
              <w:jc w:val="both"/>
              <w:rPr>
                <w:rFonts w:ascii="Times New Roman" w:hAnsi="Times New Roman"/>
              </w:rPr>
            </w:pPr>
            <w:r>
              <w:rPr>
                <w:rFonts w:ascii="Times New Roman" w:hAnsi="Times New Roman"/>
              </w:rPr>
              <w:t>Поддубецкая Инна Васильевна</w:t>
            </w:r>
          </w:p>
        </w:tc>
      </w:tr>
      <w:tr w:rsidR="002C0B28" w:rsidRPr="004F71B2" w:rsidTr="00A503C1">
        <w:tc>
          <w:tcPr>
            <w:tcW w:w="8046" w:type="dxa"/>
            <w:gridSpan w:val="2"/>
          </w:tcPr>
          <w:p w:rsidR="002C0B28" w:rsidRDefault="002C0B28" w:rsidP="00B87589">
            <w:pPr>
              <w:spacing w:line="360" w:lineRule="auto"/>
              <w:jc w:val="both"/>
              <w:rPr>
                <w:rFonts w:ascii="Times New Roman" w:hAnsi="Times New Roman"/>
              </w:rPr>
            </w:pPr>
            <w:r w:rsidRPr="004F71B2">
              <w:rPr>
                <w:rFonts w:ascii="Times New Roman" w:hAnsi="Times New Roman"/>
              </w:rPr>
              <w:t>Заместитель руководителя ОС</w:t>
            </w:r>
            <w:r w:rsidR="00A503C1">
              <w:rPr>
                <w:rFonts w:ascii="Times New Roman" w:hAnsi="Times New Roman"/>
              </w:rPr>
              <w:t xml:space="preserve">                                            </w:t>
            </w:r>
            <w:r w:rsidR="00C76A9D">
              <w:rPr>
                <w:rFonts w:ascii="Times New Roman" w:hAnsi="Times New Roman"/>
              </w:rPr>
              <w:t>Ганина Ольга Владимировна</w:t>
            </w:r>
          </w:p>
          <w:p w:rsidR="00314688" w:rsidRPr="004F71B2" w:rsidRDefault="00314688" w:rsidP="00314688">
            <w:pPr>
              <w:jc w:val="both"/>
              <w:rPr>
                <w:rFonts w:ascii="Times New Roman" w:hAnsi="Times New Roman"/>
                <w:b/>
              </w:rPr>
            </w:pPr>
            <w:r w:rsidRPr="004F71B2">
              <w:rPr>
                <w:rFonts w:ascii="Times New Roman" w:hAnsi="Times New Roman"/>
              </w:rPr>
              <w:t>Заместитель руководителя ОС</w:t>
            </w:r>
            <w:r w:rsidR="00A503C1">
              <w:rPr>
                <w:rFonts w:ascii="Times New Roman" w:hAnsi="Times New Roman"/>
              </w:rPr>
              <w:t xml:space="preserve">                                            Бурлакова Альбина Петровна</w:t>
            </w:r>
          </w:p>
          <w:p w:rsidR="00314688" w:rsidRDefault="00314688" w:rsidP="00B87589">
            <w:pPr>
              <w:spacing w:line="360" w:lineRule="auto"/>
              <w:jc w:val="both"/>
              <w:rPr>
                <w:rFonts w:ascii="Times New Roman" w:hAnsi="Times New Roman"/>
              </w:rPr>
            </w:pPr>
          </w:p>
          <w:p w:rsidR="00A503C1" w:rsidRDefault="00A503C1" w:rsidP="00B87589">
            <w:pPr>
              <w:spacing w:line="360" w:lineRule="auto"/>
              <w:jc w:val="both"/>
              <w:rPr>
                <w:rFonts w:ascii="Times New Roman" w:hAnsi="Times New Roman"/>
              </w:rPr>
            </w:pPr>
          </w:p>
          <w:p w:rsidR="00970781" w:rsidRPr="007016DF" w:rsidRDefault="00970781" w:rsidP="00B87589">
            <w:pPr>
              <w:spacing w:line="360" w:lineRule="auto"/>
              <w:jc w:val="both"/>
              <w:rPr>
                <w:rFonts w:ascii="Times New Roman" w:hAnsi="Times New Roman"/>
              </w:rPr>
            </w:pPr>
            <w:r w:rsidRPr="007016DF">
              <w:rPr>
                <w:rFonts w:ascii="Times New Roman" w:hAnsi="Times New Roman"/>
              </w:rPr>
              <w:t>Описание области аккредитации:</w:t>
            </w:r>
          </w:p>
          <w:p w:rsidR="00A503C1" w:rsidRPr="007016DF" w:rsidRDefault="00675074" w:rsidP="007016DF">
            <w:pPr>
              <w:spacing w:line="360" w:lineRule="auto"/>
              <w:rPr>
                <w:rFonts w:ascii="Times New Roman" w:hAnsi="Times New Roman"/>
              </w:rPr>
            </w:pPr>
            <w:r w:rsidRPr="007016DF">
              <w:rPr>
                <w:rFonts w:ascii="Times New Roman" w:hAnsi="Times New Roman"/>
              </w:rPr>
              <w:t>з</w:t>
            </w:r>
            <w:r w:rsidR="00A503C1" w:rsidRPr="007016DF">
              <w:rPr>
                <w:rFonts w:ascii="Times New Roman" w:hAnsi="Times New Roman"/>
              </w:rPr>
              <w:t>ерновые, зернобобовые и масличные культуры  для пищевых и кормовых целей;</w:t>
            </w:r>
          </w:p>
          <w:p w:rsidR="00675074" w:rsidRPr="007016DF" w:rsidRDefault="00675074" w:rsidP="007016DF">
            <w:pPr>
              <w:widowControl w:val="0"/>
              <w:tabs>
                <w:tab w:val="left" w:pos="431"/>
                <w:tab w:val="left" w:pos="1801"/>
                <w:tab w:val="left" w:pos="4362"/>
                <w:tab w:val="left" w:pos="6414"/>
                <w:tab w:val="left" w:pos="7264"/>
                <w:tab w:val="left" w:pos="8141"/>
                <w:tab w:val="left" w:pos="9377"/>
              </w:tabs>
              <w:autoSpaceDE w:val="0"/>
              <w:autoSpaceDN w:val="0"/>
              <w:spacing w:before="1" w:line="235" w:lineRule="auto"/>
              <w:ind w:right="341"/>
              <w:rPr>
                <w:rFonts w:ascii="Times New Roman" w:hAnsi="Times New Roman"/>
              </w:rPr>
            </w:pPr>
            <w:r w:rsidRPr="007016DF">
              <w:rPr>
                <w:rFonts w:ascii="Times New Roman" w:hAnsi="Times New Roman"/>
              </w:rPr>
              <w:t>п</w:t>
            </w:r>
            <w:r w:rsidR="00A503C1" w:rsidRPr="007016DF">
              <w:rPr>
                <w:rFonts w:ascii="Times New Roman" w:hAnsi="Times New Roman"/>
              </w:rPr>
              <w:t xml:space="preserve">родукция мукомольно-крупяного </w:t>
            </w:r>
            <w:r w:rsidR="00987029" w:rsidRPr="007016DF">
              <w:rPr>
                <w:rFonts w:ascii="Times New Roman" w:hAnsi="Times New Roman"/>
              </w:rPr>
              <w:t>производства</w:t>
            </w:r>
            <w:r w:rsidRPr="007016DF">
              <w:rPr>
                <w:rFonts w:ascii="Times New Roman" w:hAnsi="Times New Roman"/>
              </w:rPr>
              <w:t xml:space="preserve"> (мука, крупа, побочные</w:t>
            </w:r>
            <w:r w:rsidR="007016DF" w:rsidRPr="007016DF">
              <w:rPr>
                <w:rFonts w:ascii="Times New Roman" w:hAnsi="Times New Roman"/>
              </w:rPr>
              <w:t xml:space="preserve"> п</w:t>
            </w:r>
            <w:r w:rsidRPr="007016DF">
              <w:rPr>
                <w:rFonts w:ascii="Times New Roman" w:hAnsi="Times New Roman"/>
              </w:rPr>
              <w:t>родукты переработки</w:t>
            </w:r>
            <w:r w:rsidRPr="007016DF">
              <w:rPr>
                <w:rFonts w:ascii="Times New Roman" w:hAnsi="Times New Roman"/>
                <w:spacing w:val="5"/>
              </w:rPr>
              <w:t xml:space="preserve"> </w:t>
            </w:r>
            <w:r w:rsidRPr="007016DF">
              <w:rPr>
                <w:rFonts w:ascii="Times New Roman" w:hAnsi="Times New Roman"/>
              </w:rPr>
              <w:t>зерна);</w:t>
            </w:r>
          </w:p>
          <w:p w:rsidR="00987029" w:rsidRPr="007016DF" w:rsidRDefault="00675074" w:rsidP="007016DF">
            <w:pPr>
              <w:spacing w:line="360" w:lineRule="auto"/>
              <w:rPr>
                <w:rFonts w:ascii="Times New Roman" w:hAnsi="Times New Roman"/>
              </w:rPr>
            </w:pPr>
            <w:r w:rsidRPr="007016DF">
              <w:rPr>
                <w:rFonts w:ascii="Times New Roman" w:hAnsi="Times New Roman"/>
              </w:rPr>
              <w:t xml:space="preserve">хлебобулочные </w:t>
            </w:r>
            <w:r w:rsidR="007016DF">
              <w:rPr>
                <w:rFonts w:ascii="Times New Roman" w:hAnsi="Times New Roman"/>
              </w:rPr>
              <w:t xml:space="preserve">и сухарные </w:t>
            </w:r>
            <w:r w:rsidRPr="007016DF">
              <w:rPr>
                <w:rFonts w:ascii="Times New Roman" w:hAnsi="Times New Roman"/>
              </w:rPr>
              <w:t>изделия;</w:t>
            </w:r>
          </w:p>
          <w:p w:rsidR="00675074" w:rsidRPr="007016DF" w:rsidRDefault="00675074" w:rsidP="007016DF">
            <w:pPr>
              <w:spacing w:line="360" w:lineRule="auto"/>
              <w:rPr>
                <w:rFonts w:ascii="Times New Roman" w:hAnsi="Times New Roman"/>
              </w:rPr>
            </w:pPr>
            <w:r w:rsidRPr="007016DF">
              <w:rPr>
                <w:rFonts w:ascii="Times New Roman" w:hAnsi="Times New Roman"/>
              </w:rPr>
              <w:t>макаронные изделия:</w:t>
            </w:r>
          </w:p>
          <w:p w:rsidR="00675074" w:rsidRPr="007016DF" w:rsidRDefault="00675074" w:rsidP="007016DF">
            <w:pPr>
              <w:spacing w:line="360" w:lineRule="auto"/>
              <w:rPr>
                <w:rFonts w:ascii="Times New Roman" w:hAnsi="Times New Roman"/>
              </w:rPr>
            </w:pPr>
            <w:r w:rsidRPr="007016DF">
              <w:rPr>
                <w:rFonts w:ascii="Times New Roman" w:hAnsi="Times New Roman"/>
              </w:rPr>
              <w:t>изделия кондитерские мучные, изделия кондитерские сахаристые;</w:t>
            </w:r>
          </w:p>
          <w:p w:rsidR="007016DF" w:rsidRPr="007016DF" w:rsidRDefault="007016DF" w:rsidP="007016DF">
            <w:pPr>
              <w:spacing w:line="360" w:lineRule="auto"/>
              <w:rPr>
                <w:rFonts w:ascii="Times New Roman" w:hAnsi="Times New Roman"/>
              </w:rPr>
            </w:pPr>
            <w:r w:rsidRPr="007016DF">
              <w:rPr>
                <w:rFonts w:ascii="Times New Roman" w:hAnsi="Times New Roman"/>
              </w:rPr>
              <w:t>корма, комбикорма, кормовые добавки, корма готовые для с/х животных</w:t>
            </w:r>
          </w:p>
          <w:p w:rsidR="00970781" w:rsidRPr="00A503C1" w:rsidRDefault="00970781" w:rsidP="00A503C1">
            <w:pPr>
              <w:widowControl w:val="0"/>
              <w:tabs>
                <w:tab w:val="left" w:pos="431"/>
              </w:tabs>
              <w:autoSpaceDE w:val="0"/>
              <w:autoSpaceDN w:val="0"/>
              <w:spacing w:line="292" w:lineRule="exact"/>
              <w:jc w:val="both"/>
              <w:rPr>
                <w:rFonts w:ascii="Times New Roman" w:hAnsi="Times New Roman"/>
              </w:rPr>
            </w:pPr>
          </w:p>
        </w:tc>
        <w:tc>
          <w:tcPr>
            <w:tcW w:w="1525" w:type="dxa"/>
          </w:tcPr>
          <w:p w:rsidR="00970781" w:rsidRDefault="00970781" w:rsidP="00B87589">
            <w:pPr>
              <w:spacing w:line="360" w:lineRule="auto"/>
              <w:jc w:val="both"/>
              <w:rPr>
                <w:rFonts w:ascii="Times New Roman" w:hAnsi="Times New Roman"/>
              </w:rPr>
            </w:pPr>
          </w:p>
          <w:p w:rsidR="00970781" w:rsidRDefault="00970781" w:rsidP="00B87589">
            <w:pPr>
              <w:spacing w:line="360" w:lineRule="auto"/>
              <w:jc w:val="both"/>
              <w:rPr>
                <w:rFonts w:ascii="Times New Roman" w:hAnsi="Times New Roman"/>
              </w:rPr>
            </w:pPr>
          </w:p>
          <w:p w:rsidR="00970781" w:rsidRPr="004F71B2" w:rsidRDefault="00970781" w:rsidP="00B87589">
            <w:pPr>
              <w:spacing w:line="360" w:lineRule="auto"/>
              <w:jc w:val="both"/>
              <w:rPr>
                <w:rFonts w:ascii="Times New Roman" w:hAnsi="Times New Roman"/>
              </w:rPr>
            </w:pPr>
          </w:p>
        </w:tc>
      </w:tr>
    </w:tbl>
    <w:p w:rsidR="00D70592" w:rsidRPr="004F71B2" w:rsidRDefault="00D70592" w:rsidP="002C0B28">
      <w:pPr>
        <w:jc w:val="both"/>
        <w:rPr>
          <w:rFonts w:ascii="Times New Roman" w:hAnsi="Times New Roman"/>
          <w:b/>
          <w:sz w:val="20"/>
          <w:szCs w:val="20"/>
        </w:rPr>
      </w:pPr>
      <w:r w:rsidRPr="004F71B2">
        <w:rPr>
          <w:rFonts w:ascii="Times New Roman" w:hAnsi="Times New Roman"/>
          <w:b/>
          <w:sz w:val="20"/>
          <w:szCs w:val="20"/>
        </w:rPr>
        <w:t>в) Описание схем сертификации:</w:t>
      </w:r>
    </w:p>
    <w:p w:rsidR="003C1AD6" w:rsidRDefault="00C75531" w:rsidP="003C1AD6">
      <w:pPr>
        <w:autoSpaceDE w:val="0"/>
        <w:autoSpaceDN w:val="0"/>
        <w:adjustRightInd w:val="0"/>
        <w:spacing w:after="0" w:line="240" w:lineRule="auto"/>
        <w:ind w:firstLine="851"/>
        <w:jc w:val="both"/>
        <w:rPr>
          <w:rFonts w:ascii="Times New Roman" w:hAnsi="Times New Roman"/>
          <w:sz w:val="20"/>
          <w:szCs w:val="20"/>
        </w:rPr>
      </w:pPr>
      <w:r w:rsidRPr="004F71B2">
        <w:rPr>
          <w:rFonts w:ascii="Times New Roman" w:hAnsi="Times New Roman"/>
          <w:sz w:val="20"/>
          <w:szCs w:val="20"/>
        </w:rPr>
        <w:t>Орган по сертификации</w:t>
      </w:r>
      <w:r w:rsidR="004F71B2" w:rsidRPr="004F71B2">
        <w:rPr>
          <w:rFonts w:ascii="Times New Roman" w:hAnsi="Times New Roman"/>
          <w:sz w:val="20"/>
          <w:szCs w:val="20"/>
        </w:rPr>
        <w:t xml:space="preserve"> (далее - ОС)</w:t>
      </w:r>
      <w:r w:rsidRPr="004F71B2">
        <w:rPr>
          <w:rFonts w:ascii="Times New Roman" w:hAnsi="Times New Roman"/>
          <w:sz w:val="20"/>
          <w:szCs w:val="20"/>
        </w:rPr>
        <w:t xml:space="preserve"> проводит работу по оценке соответствия в Системе добровольной сертификации «Центр оценки качества»,</w:t>
      </w:r>
      <w:r w:rsidRPr="004F71B2">
        <w:rPr>
          <w:sz w:val="20"/>
          <w:szCs w:val="20"/>
        </w:rPr>
        <w:t xml:space="preserve"> </w:t>
      </w:r>
      <w:r w:rsidRPr="004F71B2">
        <w:rPr>
          <w:rFonts w:ascii="Times New Roman" w:hAnsi="Times New Roman"/>
          <w:sz w:val="20"/>
          <w:szCs w:val="20"/>
        </w:rPr>
        <w:t>рег. № РОСС RU.В2110.043ЗЦ01 (далее - Система), применяет схемы сертификации</w:t>
      </w:r>
      <w:r w:rsidR="004F7CDE">
        <w:rPr>
          <w:rFonts w:ascii="Times New Roman" w:hAnsi="Times New Roman"/>
          <w:sz w:val="20"/>
          <w:szCs w:val="20"/>
        </w:rPr>
        <w:t>,</w:t>
      </w:r>
      <w:r w:rsidRPr="004F71B2">
        <w:rPr>
          <w:rFonts w:ascii="Times New Roman" w:hAnsi="Times New Roman"/>
          <w:sz w:val="20"/>
          <w:szCs w:val="20"/>
        </w:rPr>
        <w:t xml:space="preserve"> у</w:t>
      </w:r>
      <w:r w:rsidR="00EE5E7A">
        <w:rPr>
          <w:rFonts w:ascii="Times New Roman" w:hAnsi="Times New Roman"/>
          <w:sz w:val="20"/>
          <w:szCs w:val="20"/>
        </w:rPr>
        <w:t>т</w:t>
      </w:r>
      <w:r w:rsidRPr="004F71B2">
        <w:rPr>
          <w:rFonts w:ascii="Times New Roman" w:hAnsi="Times New Roman"/>
          <w:sz w:val="20"/>
          <w:szCs w:val="20"/>
        </w:rPr>
        <w:t>в</w:t>
      </w:r>
      <w:r w:rsidR="004F7CDE">
        <w:rPr>
          <w:rFonts w:ascii="Times New Roman" w:hAnsi="Times New Roman"/>
          <w:sz w:val="20"/>
          <w:szCs w:val="20"/>
        </w:rPr>
        <w:t>ержденные</w:t>
      </w:r>
      <w:r w:rsidRPr="004F71B2">
        <w:rPr>
          <w:rFonts w:ascii="Times New Roman" w:hAnsi="Times New Roman"/>
          <w:sz w:val="20"/>
          <w:szCs w:val="20"/>
        </w:rPr>
        <w:t xml:space="preserve"> в Системе. </w:t>
      </w:r>
    </w:p>
    <w:p w:rsidR="006D7726" w:rsidRDefault="006D7726" w:rsidP="003C1AD6">
      <w:pPr>
        <w:autoSpaceDE w:val="0"/>
        <w:autoSpaceDN w:val="0"/>
        <w:adjustRightInd w:val="0"/>
        <w:spacing w:after="0" w:line="240" w:lineRule="auto"/>
        <w:ind w:firstLine="851"/>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439"/>
        <w:gridCol w:w="1363"/>
      </w:tblGrid>
      <w:tr w:rsidR="006D7726" w:rsidRPr="006D7726" w:rsidTr="004F7CDE">
        <w:trPr>
          <w:trHeight w:val="276"/>
          <w:jc w:val="center"/>
        </w:trPr>
        <w:tc>
          <w:tcPr>
            <w:tcW w:w="768" w:type="dxa"/>
            <w:shd w:val="clear" w:color="auto" w:fill="auto"/>
          </w:tcPr>
          <w:p w:rsidR="006D7726" w:rsidRPr="006D7726" w:rsidRDefault="006D7726" w:rsidP="004F7CDE">
            <w:pPr>
              <w:pStyle w:val="ad"/>
              <w:rPr>
                <w:rFonts w:ascii="Times New Roman" w:hAnsi="Times New Roman"/>
                <w:sz w:val="20"/>
                <w:szCs w:val="20"/>
              </w:rPr>
            </w:pPr>
            <w:r w:rsidRPr="006D7726">
              <w:rPr>
                <w:rFonts w:ascii="Times New Roman" w:hAnsi="Times New Roman"/>
                <w:sz w:val="20"/>
                <w:szCs w:val="20"/>
              </w:rPr>
              <w:t>№ п/п</w:t>
            </w:r>
          </w:p>
        </w:tc>
        <w:tc>
          <w:tcPr>
            <w:tcW w:w="7439" w:type="dxa"/>
            <w:shd w:val="clear" w:color="auto" w:fill="auto"/>
          </w:tcPr>
          <w:p w:rsidR="006D7726" w:rsidRPr="006D7726" w:rsidRDefault="006D7726" w:rsidP="004F7CDE">
            <w:pPr>
              <w:pStyle w:val="ad"/>
              <w:rPr>
                <w:rFonts w:ascii="Times New Roman" w:hAnsi="Times New Roman"/>
                <w:sz w:val="20"/>
                <w:szCs w:val="20"/>
              </w:rPr>
            </w:pPr>
            <w:r w:rsidRPr="006D7726">
              <w:rPr>
                <w:rFonts w:ascii="Times New Roman" w:hAnsi="Times New Roman"/>
                <w:sz w:val="20"/>
                <w:szCs w:val="20"/>
              </w:rPr>
              <w:t>Объект оценки соответствия</w:t>
            </w:r>
          </w:p>
        </w:tc>
        <w:tc>
          <w:tcPr>
            <w:tcW w:w="1363" w:type="dxa"/>
            <w:shd w:val="clear" w:color="auto" w:fill="auto"/>
          </w:tcPr>
          <w:p w:rsidR="006D7726" w:rsidRPr="006D7726" w:rsidRDefault="006D7726" w:rsidP="004F7CDE">
            <w:pPr>
              <w:pStyle w:val="ad"/>
              <w:rPr>
                <w:rFonts w:ascii="Times New Roman" w:hAnsi="Times New Roman"/>
                <w:sz w:val="20"/>
                <w:szCs w:val="20"/>
              </w:rPr>
            </w:pPr>
            <w:r w:rsidRPr="006D7726">
              <w:rPr>
                <w:rFonts w:ascii="Times New Roman" w:hAnsi="Times New Roman"/>
                <w:sz w:val="20"/>
                <w:szCs w:val="20"/>
              </w:rPr>
              <w:t>№ схемы</w:t>
            </w:r>
          </w:p>
        </w:tc>
      </w:tr>
      <w:tr w:rsidR="006D7726" w:rsidRPr="006D7726" w:rsidTr="004F7CDE">
        <w:trPr>
          <w:jc w:val="center"/>
        </w:trPr>
        <w:tc>
          <w:tcPr>
            <w:tcW w:w="768" w:type="dxa"/>
            <w:shd w:val="clear" w:color="auto" w:fill="auto"/>
          </w:tcPr>
          <w:p w:rsidR="006D7726" w:rsidRPr="006D7726" w:rsidRDefault="006D7726" w:rsidP="004F7CDE">
            <w:pPr>
              <w:pStyle w:val="ad"/>
              <w:jc w:val="center"/>
              <w:rPr>
                <w:rFonts w:ascii="Times New Roman" w:hAnsi="Times New Roman"/>
                <w:sz w:val="20"/>
                <w:szCs w:val="20"/>
                <w:highlight w:val="yellow"/>
              </w:rPr>
            </w:pPr>
            <w:r w:rsidRPr="006D7726">
              <w:rPr>
                <w:rFonts w:ascii="Times New Roman" w:hAnsi="Times New Roman"/>
                <w:sz w:val="20"/>
                <w:szCs w:val="20"/>
              </w:rPr>
              <w:t>1</w:t>
            </w:r>
          </w:p>
        </w:tc>
        <w:tc>
          <w:tcPr>
            <w:tcW w:w="7439" w:type="dxa"/>
            <w:shd w:val="clear" w:color="auto" w:fill="auto"/>
          </w:tcPr>
          <w:p w:rsidR="006D7726" w:rsidRPr="006D7726" w:rsidRDefault="00D85D38" w:rsidP="004F7CDE">
            <w:pPr>
              <w:pStyle w:val="ad"/>
              <w:jc w:val="center"/>
              <w:rPr>
                <w:rFonts w:ascii="Times New Roman" w:hAnsi="Times New Roman"/>
                <w:sz w:val="20"/>
                <w:szCs w:val="20"/>
              </w:rPr>
            </w:pPr>
            <w:r>
              <w:rPr>
                <w:rFonts w:ascii="Times New Roman" w:hAnsi="Times New Roman"/>
                <w:sz w:val="20"/>
                <w:szCs w:val="20"/>
              </w:rPr>
              <w:t xml:space="preserve">Продукция (схема 1) </w:t>
            </w:r>
            <w:r w:rsidR="006D7726" w:rsidRPr="006D7726">
              <w:rPr>
                <w:rFonts w:ascii="Times New Roman" w:hAnsi="Times New Roman"/>
                <w:sz w:val="20"/>
                <w:szCs w:val="20"/>
              </w:rPr>
              <w:t>в соответствии с требованиями национальных стандартов, региональных и международных стандартов, технических условий, стандартов организаций, отраслевых стандартов.</w:t>
            </w:r>
          </w:p>
          <w:p w:rsidR="006D7726" w:rsidRPr="006D7726" w:rsidRDefault="006D7726" w:rsidP="004F7CDE">
            <w:pPr>
              <w:pStyle w:val="ad"/>
              <w:jc w:val="center"/>
              <w:rPr>
                <w:rFonts w:ascii="Times New Roman" w:hAnsi="Times New Roman"/>
                <w:sz w:val="20"/>
                <w:szCs w:val="20"/>
                <w:highlight w:val="yellow"/>
              </w:rPr>
            </w:pPr>
            <w:r w:rsidRPr="006D7726">
              <w:rPr>
                <w:rFonts w:ascii="Times New Roman" w:hAnsi="Times New Roman"/>
                <w:sz w:val="20"/>
                <w:szCs w:val="20"/>
              </w:rPr>
              <w:lastRenderedPageBreak/>
              <w:t>Подтверждение соответствия проводится на соответствие требований: стандартов национальных, региональных, международных, технических условий, стандартов организации, отраслевых стандартов в соответствии с утвержденным в Системе документом «Порядок подтверждения соответствия продукции (PRODUCT)».</w:t>
            </w:r>
          </w:p>
        </w:tc>
        <w:tc>
          <w:tcPr>
            <w:tcW w:w="1363" w:type="dxa"/>
            <w:shd w:val="clear" w:color="auto" w:fill="auto"/>
          </w:tcPr>
          <w:p w:rsidR="006D7726" w:rsidRPr="006D7726" w:rsidRDefault="00B83BCE" w:rsidP="004F7CDE">
            <w:pPr>
              <w:pStyle w:val="ad"/>
              <w:jc w:val="center"/>
              <w:rPr>
                <w:rFonts w:ascii="Times New Roman" w:hAnsi="Times New Roman"/>
                <w:sz w:val="20"/>
                <w:szCs w:val="20"/>
              </w:rPr>
            </w:pPr>
            <w:r>
              <w:rPr>
                <w:rFonts w:ascii="Times New Roman" w:hAnsi="Times New Roman"/>
                <w:sz w:val="20"/>
                <w:szCs w:val="20"/>
              </w:rPr>
              <w:lastRenderedPageBreak/>
              <w:t>1</w:t>
            </w:r>
          </w:p>
        </w:tc>
      </w:tr>
      <w:tr w:rsidR="006D7726" w:rsidRPr="006D7726" w:rsidTr="004F7CDE">
        <w:trPr>
          <w:jc w:val="center"/>
        </w:trPr>
        <w:tc>
          <w:tcPr>
            <w:tcW w:w="768" w:type="dxa"/>
            <w:shd w:val="clear" w:color="auto" w:fill="auto"/>
          </w:tcPr>
          <w:p w:rsidR="006D7726" w:rsidRPr="006D7726" w:rsidRDefault="00B83BCE" w:rsidP="004F7CDE">
            <w:pPr>
              <w:pStyle w:val="ad"/>
              <w:jc w:val="center"/>
              <w:rPr>
                <w:rFonts w:ascii="Times New Roman" w:hAnsi="Times New Roman"/>
                <w:sz w:val="20"/>
                <w:szCs w:val="20"/>
                <w:highlight w:val="yellow"/>
              </w:rPr>
            </w:pPr>
            <w:r>
              <w:rPr>
                <w:rFonts w:ascii="Times New Roman" w:hAnsi="Times New Roman"/>
                <w:sz w:val="20"/>
                <w:szCs w:val="20"/>
              </w:rPr>
              <w:lastRenderedPageBreak/>
              <w:t>2</w:t>
            </w:r>
          </w:p>
        </w:tc>
        <w:tc>
          <w:tcPr>
            <w:tcW w:w="7439" w:type="dxa"/>
            <w:shd w:val="clear" w:color="auto" w:fill="auto"/>
          </w:tcPr>
          <w:p w:rsidR="006D7726" w:rsidRPr="006D7726" w:rsidRDefault="006D7726" w:rsidP="004F7CDE">
            <w:pPr>
              <w:pStyle w:val="ad"/>
              <w:jc w:val="center"/>
              <w:rPr>
                <w:rFonts w:ascii="Times New Roman" w:hAnsi="Times New Roman"/>
                <w:sz w:val="20"/>
                <w:szCs w:val="20"/>
              </w:rPr>
            </w:pPr>
            <w:r w:rsidRPr="006D7726">
              <w:rPr>
                <w:rFonts w:ascii="Times New Roman" w:hAnsi="Times New Roman"/>
                <w:sz w:val="20"/>
                <w:szCs w:val="20"/>
              </w:rPr>
              <w:t>Процессы производства органической продукции (схема 3</w:t>
            </w:r>
            <w:r w:rsidRPr="006D7726">
              <w:rPr>
                <w:rFonts w:ascii="Times New Roman" w:hAnsi="Times New Roman"/>
                <w:sz w:val="20"/>
                <w:szCs w:val="20"/>
                <w:lang w:val="en-US"/>
              </w:rPr>
              <w:t>b</w:t>
            </w:r>
            <w:r w:rsidRPr="006D7726">
              <w:rPr>
                <w:rFonts w:ascii="Times New Roman" w:hAnsi="Times New Roman"/>
                <w:sz w:val="20"/>
                <w:szCs w:val="20"/>
              </w:rPr>
              <w:t>) подтверждается на соответствие требований документа Системы «Правила производства сельскохозяйственной продукции, продуктов переработки, меда в соответствии с принципами органического производства в Системе добровольной сертификации «Центр оценки качества». Контрольные точки и критерии соответствия» или на соответствие требований: национальных, региональных, международных стандартов.</w:t>
            </w:r>
          </w:p>
          <w:p w:rsidR="006D7726" w:rsidRPr="006D7726" w:rsidRDefault="006D7726" w:rsidP="004F7CDE">
            <w:pPr>
              <w:pStyle w:val="ad"/>
              <w:jc w:val="center"/>
              <w:rPr>
                <w:rFonts w:ascii="Times New Roman" w:hAnsi="Times New Roman"/>
                <w:sz w:val="20"/>
                <w:szCs w:val="20"/>
              </w:rPr>
            </w:pPr>
            <w:r w:rsidRPr="006D7726">
              <w:rPr>
                <w:rFonts w:ascii="Times New Roman" w:hAnsi="Times New Roman"/>
                <w:sz w:val="20"/>
                <w:szCs w:val="20"/>
              </w:rPr>
              <w:t>Подтверждение соответствия проводится в соответствии с документом, утвержденным в Системе «Порядок подтверждения соответствия органической сельскохозяйственной продукции, продуктов переработки, меда органического производства (</w:t>
            </w:r>
            <w:r w:rsidRPr="006D7726">
              <w:rPr>
                <w:rFonts w:ascii="Times New Roman" w:hAnsi="Times New Roman"/>
                <w:sz w:val="20"/>
                <w:szCs w:val="20"/>
                <w:lang w:val="en-US"/>
              </w:rPr>
              <w:t>ORGANIC</w:t>
            </w:r>
            <w:r w:rsidRPr="006D7726">
              <w:rPr>
                <w:rFonts w:ascii="Times New Roman" w:hAnsi="Times New Roman"/>
                <w:sz w:val="20"/>
                <w:szCs w:val="20"/>
              </w:rPr>
              <w:t>)» или в соответствии с требованиями: национальных, региональных, международных стандартов.</w:t>
            </w:r>
          </w:p>
        </w:tc>
        <w:tc>
          <w:tcPr>
            <w:tcW w:w="1363" w:type="dxa"/>
            <w:shd w:val="clear" w:color="auto" w:fill="auto"/>
          </w:tcPr>
          <w:p w:rsidR="006D7726" w:rsidRPr="006D7726" w:rsidRDefault="006D7726" w:rsidP="004F7CDE">
            <w:pPr>
              <w:pStyle w:val="ad"/>
              <w:jc w:val="center"/>
              <w:rPr>
                <w:rFonts w:ascii="Times New Roman" w:hAnsi="Times New Roman"/>
                <w:sz w:val="20"/>
                <w:szCs w:val="20"/>
              </w:rPr>
            </w:pPr>
            <w:r w:rsidRPr="006D7726">
              <w:rPr>
                <w:rFonts w:ascii="Times New Roman" w:hAnsi="Times New Roman"/>
                <w:sz w:val="20"/>
                <w:szCs w:val="20"/>
              </w:rPr>
              <w:t>3</w:t>
            </w:r>
            <w:r w:rsidRPr="006D7726">
              <w:rPr>
                <w:rFonts w:ascii="Times New Roman" w:hAnsi="Times New Roman"/>
                <w:sz w:val="20"/>
                <w:szCs w:val="20"/>
                <w:lang w:val="en-US"/>
              </w:rPr>
              <w:t>b</w:t>
            </w:r>
          </w:p>
        </w:tc>
      </w:tr>
    </w:tbl>
    <w:p w:rsidR="006D7726" w:rsidRPr="006D7726" w:rsidRDefault="006D7726" w:rsidP="003C1AD6">
      <w:pPr>
        <w:autoSpaceDE w:val="0"/>
        <w:autoSpaceDN w:val="0"/>
        <w:adjustRightInd w:val="0"/>
        <w:spacing w:after="0" w:line="240" w:lineRule="auto"/>
        <w:ind w:firstLine="851"/>
        <w:jc w:val="both"/>
        <w:rPr>
          <w:rFonts w:ascii="Times New Roman" w:hAnsi="Times New Roman"/>
          <w:sz w:val="20"/>
          <w:szCs w:val="20"/>
        </w:rPr>
      </w:pPr>
    </w:p>
    <w:p w:rsidR="00C75531" w:rsidRPr="00647537" w:rsidRDefault="00C75531" w:rsidP="003C1AD6">
      <w:pPr>
        <w:autoSpaceDE w:val="0"/>
        <w:autoSpaceDN w:val="0"/>
        <w:adjustRightInd w:val="0"/>
        <w:spacing w:after="0" w:line="240" w:lineRule="auto"/>
        <w:ind w:firstLine="851"/>
        <w:jc w:val="both"/>
        <w:rPr>
          <w:rFonts w:ascii="Times New Roman" w:hAnsi="Times New Roman"/>
          <w:sz w:val="24"/>
          <w:szCs w:val="24"/>
        </w:rPr>
      </w:pP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Схема 1</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Схема предназначена для сертификации партии продукции, выпускаемой в соответствии с требованиями национальных стандартов, региональных и международных стандартов, технических условий, стандартов организаций, отраслевых стандартов в соответствии с утвержденным в Системе документом «Порядок подтверждения соответствия продукции  (PRODUCT)».</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Схема сертификации включает операции: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подача заявителем заявки на проведение сертификации;</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анализ заявки и принятие решения по заявке;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документарная оценка заявителя;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отбор и испытание образцов;</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анализ полученных результатов и принятие решения по сертификации;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выдача заявителю сертификата соответствия и разрешения на применение знака соответствия.</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Отбор образцов (проб) для формирования выборки из партии осуществляет орган по сертификации или по его поручению аккредитованная испытательная лаборатория (центр), орган инспекции или другой компетентный орган или организация. Отобранные образцы (пробы) должны характеризовать однородность партии, на которую предполагается выдать сертификат соответствия. Результаты отбора оформляют актом.</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Испытания образцов (проб) проводятся аккредитованной испытательной лабораторией по поручению органа по сертификации, которому выдается протокол испытаний.</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Количество образцов для испытаний, отбираемых от партии, устанавливается в соответствии с требованиями нормативной документации на продукцию.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Если результат определения, итоговой проверки и принятия решения положителен, всю партию можно считать сертифицированной.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Схема 3b</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Схема предназначена для оценки соответствия процессов производства органической продукции на соответствие требований документа Системы «Правила производства сельскохозяйственной продукции, продуктов переработки, меда в соответствии с принципами органического производства в Системе добровольной сертификации «Центр оценки качества». Контрольные точки и критерии соответствия» или на соответствие требований: национальных, региональных, международных стандартов, в соответствии с утвержденным в Системе документом «Порядок подтверждения соответствия органической сельскохозяйственной продукции, продуктов переработки, меда органического производства (ORGANIC)» или в соответствии с требованиями: национальных, региональных, международных стандартов»</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Первым этапом применения схемы сертификации является переход изготовителя-заявителя к органическому сельскому хозяйству и производству органической продукции. В период определенного времени устанавливается переходный период, в течение которого обеспечивается внедрение правил ведения органического сельского хозяйства и производства органической продукции.</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Переход к органическому сельскому хозяйству изготовитель-заявитель может провести самостоятельно и/или с помощью специалистов/консультантов Системы или иных компетентных организаций, признанных Системой.</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Схема сертификации, с учетом н</w:t>
      </w:r>
      <w:r w:rsidR="00D85D38">
        <w:rPr>
          <w:rFonts w:ascii="Times New Roman" w:eastAsiaTheme="minorHAnsi" w:hAnsi="Times New Roman"/>
          <w:sz w:val="20"/>
          <w:szCs w:val="20"/>
          <w:lang w:eastAsia="en-US"/>
        </w:rPr>
        <w:t>аличия/отсутствия переходного</w:t>
      </w:r>
      <w:r w:rsidRPr="006D7726">
        <w:rPr>
          <w:rFonts w:ascii="Times New Roman" w:eastAsiaTheme="minorHAnsi" w:hAnsi="Times New Roman"/>
          <w:sz w:val="20"/>
          <w:szCs w:val="20"/>
          <w:lang w:eastAsia="en-US"/>
        </w:rPr>
        <w:t xml:space="preserve"> периода включает операции: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подача заявителем заявки на проведение сертификации;</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анализ заявки и принятие решения по заявке;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lastRenderedPageBreak/>
        <w:t xml:space="preserve">- документарная оценка заявителя;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выездная оценка заявителя;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отбор и испытание образцов;</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анализ полученных результатов и принятие решения по сертификации;</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выдача заявителю сертификата соответствия и разрешения на применение знака соответствия;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 инспекционный контроль за сертифицированными процессами производства продукции и продукцией. </w:t>
      </w:r>
    </w:p>
    <w:p w:rsidR="006D7726" w:rsidRPr="006D7726" w:rsidRDefault="006D7726" w:rsidP="006D7726">
      <w:pPr>
        <w:spacing w:after="0" w:line="240" w:lineRule="auto"/>
        <w:ind w:firstLine="851"/>
        <w:jc w:val="both"/>
        <w:rPr>
          <w:rFonts w:ascii="Times New Roman" w:eastAsiaTheme="minorHAnsi" w:hAnsi="Times New Roman"/>
          <w:sz w:val="20"/>
          <w:szCs w:val="20"/>
          <w:lang w:eastAsia="en-US"/>
        </w:rPr>
      </w:pPr>
      <w:r w:rsidRPr="006D7726">
        <w:rPr>
          <w:rFonts w:ascii="Times New Roman" w:eastAsiaTheme="minorHAnsi" w:hAnsi="Times New Roman"/>
          <w:sz w:val="20"/>
          <w:szCs w:val="20"/>
          <w:lang w:eastAsia="en-US"/>
        </w:rPr>
        <w:t xml:space="preserve">С точки зрения инспекционного контроля настоящая схема предполагает оценивание процессов производства продукции и периодический отбор образцов продукции на месте производства и определение их характеристик для подтверждения того, что процесс производства продукции и продукция отвечают требованиям действующей сертификации. Инспекционный контроль проводится в течение всего срока действия сертификата соответствия, в форме инспекционных проверок (плановых или внеплановых), включающих процедуры, предусмотренные схемой сертификации. </w:t>
      </w:r>
    </w:p>
    <w:p w:rsidR="00EB2D77" w:rsidRPr="006D7726" w:rsidRDefault="00EB2D77" w:rsidP="002C0B28">
      <w:pPr>
        <w:jc w:val="both"/>
        <w:rPr>
          <w:rFonts w:ascii="Times New Roman" w:hAnsi="Times New Roman"/>
          <w:b/>
          <w:color w:val="17365D" w:themeColor="text2" w:themeShade="BF"/>
          <w:sz w:val="20"/>
          <w:szCs w:val="20"/>
          <w:u w:val="single"/>
        </w:rPr>
      </w:pPr>
    </w:p>
    <w:p w:rsidR="00F724A8" w:rsidRPr="004F71B2" w:rsidRDefault="00F724A8" w:rsidP="002C0B28">
      <w:pPr>
        <w:jc w:val="both"/>
        <w:rPr>
          <w:rFonts w:ascii="Times New Roman" w:hAnsi="Times New Roman"/>
          <w:b/>
          <w:sz w:val="20"/>
          <w:szCs w:val="20"/>
        </w:rPr>
      </w:pPr>
      <w:r w:rsidRPr="004F71B2">
        <w:rPr>
          <w:rFonts w:ascii="Times New Roman" w:hAnsi="Times New Roman"/>
          <w:b/>
          <w:sz w:val="20"/>
          <w:szCs w:val="20"/>
        </w:rPr>
        <w:t>г) Правила рассмотрения жалоб и апелляций на решения органа по сертификации:</w:t>
      </w:r>
    </w:p>
    <w:p w:rsidR="00F724A8" w:rsidRPr="004F71B2" w:rsidRDefault="002060EE" w:rsidP="002060EE">
      <w:pPr>
        <w:suppressAutoHyphens/>
        <w:autoSpaceDE w:val="0"/>
        <w:autoSpaceDN w:val="0"/>
        <w:adjustRightInd w:val="0"/>
        <w:spacing w:after="0" w:line="240" w:lineRule="auto"/>
        <w:ind w:right="51" w:firstLine="851"/>
        <w:jc w:val="both"/>
        <w:rPr>
          <w:rFonts w:ascii="Times New Roman" w:hAnsi="Times New Roman"/>
          <w:sz w:val="20"/>
          <w:szCs w:val="20"/>
        </w:rPr>
      </w:pPr>
      <w:r w:rsidRPr="004F71B2">
        <w:rPr>
          <w:rFonts w:ascii="Times New Roman" w:hAnsi="Times New Roman"/>
          <w:sz w:val="20"/>
          <w:szCs w:val="20"/>
        </w:rPr>
        <w:t>В случае</w:t>
      </w:r>
      <w:r w:rsidR="00F724A8" w:rsidRPr="004F71B2">
        <w:rPr>
          <w:rFonts w:ascii="Times New Roman" w:hAnsi="Times New Roman"/>
          <w:sz w:val="20"/>
          <w:szCs w:val="20"/>
        </w:rPr>
        <w:t xml:space="preserve"> возникновения разногласий, по вопросам</w:t>
      </w:r>
      <w:r w:rsidR="006B6980" w:rsidRPr="004F71B2">
        <w:rPr>
          <w:rFonts w:ascii="Times New Roman" w:hAnsi="Times New Roman"/>
          <w:sz w:val="20"/>
          <w:szCs w:val="20"/>
        </w:rPr>
        <w:t>,</w:t>
      </w:r>
      <w:r w:rsidR="00F724A8" w:rsidRPr="004F71B2">
        <w:rPr>
          <w:rFonts w:ascii="Times New Roman" w:hAnsi="Times New Roman"/>
          <w:sz w:val="20"/>
          <w:szCs w:val="20"/>
        </w:rPr>
        <w:t xml:space="preserve"> связанны</w:t>
      </w:r>
      <w:r w:rsidR="006B6980" w:rsidRPr="004F71B2">
        <w:rPr>
          <w:rFonts w:ascii="Times New Roman" w:hAnsi="Times New Roman"/>
          <w:sz w:val="20"/>
          <w:szCs w:val="20"/>
        </w:rPr>
        <w:t>м</w:t>
      </w:r>
      <w:r w:rsidR="00F724A8" w:rsidRPr="004F71B2">
        <w:rPr>
          <w:rFonts w:ascii="Times New Roman" w:hAnsi="Times New Roman"/>
          <w:sz w:val="20"/>
          <w:szCs w:val="20"/>
        </w:rPr>
        <w:t xml:space="preserve"> с основной деятельностью </w:t>
      </w:r>
      <w:r w:rsidRPr="004F71B2">
        <w:rPr>
          <w:rFonts w:ascii="Times New Roman" w:hAnsi="Times New Roman"/>
          <w:sz w:val="20"/>
          <w:szCs w:val="20"/>
        </w:rPr>
        <w:t>органа по сертификации -</w:t>
      </w:r>
      <w:r w:rsidR="00F724A8" w:rsidRPr="004F71B2">
        <w:rPr>
          <w:rFonts w:ascii="Times New Roman" w:hAnsi="Times New Roman"/>
          <w:sz w:val="20"/>
          <w:szCs w:val="20"/>
        </w:rPr>
        <w:t xml:space="preserve"> подтверждени</w:t>
      </w:r>
      <w:r w:rsidRPr="004F71B2">
        <w:rPr>
          <w:rFonts w:ascii="Times New Roman" w:hAnsi="Times New Roman"/>
          <w:sz w:val="20"/>
          <w:szCs w:val="20"/>
        </w:rPr>
        <w:t>е</w:t>
      </w:r>
      <w:r w:rsidR="00F724A8" w:rsidRPr="004F71B2">
        <w:rPr>
          <w:rFonts w:ascii="Times New Roman" w:hAnsi="Times New Roman"/>
          <w:sz w:val="20"/>
          <w:szCs w:val="20"/>
        </w:rPr>
        <w:t xml:space="preserve"> соответствия</w:t>
      </w:r>
      <w:r w:rsidR="006B6980" w:rsidRPr="004F71B2">
        <w:rPr>
          <w:rFonts w:ascii="Times New Roman" w:hAnsi="Times New Roman"/>
          <w:sz w:val="20"/>
          <w:szCs w:val="20"/>
        </w:rPr>
        <w:t xml:space="preserve">, </w:t>
      </w:r>
      <w:r w:rsidR="00F724A8" w:rsidRPr="004F71B2">
        <w:rPr>
          <w:rFonts w:ascii="Times New Roman" w:hAnsi="Times New Roman"/>
          <w:sz w:val="20"/>
          <w:szCs w:val="20"/>
        </w:rPr>
        <w:t>заявитель имеет право обратиться по спорным вопросам с жалобой</w:t>
      </w:r>
      <w:r w:rsidR="006B6980" w:rsidRPr="004F71B2">
        <w:rPr>
          <w:rFonts w:ascii="Times New Roman" w:hAnsi="Times New Roman"/>
          <w:sz w:val="20"/>
          <w:szCs w:val="20"/>
        </w:rPr>
        <w:t xml:space="preserve"> </w:t>
      </w:r>
      <w:r w:rsidR="006060EC" w:rsidRPr="004F71B2">
        <w:rPr>
          <w:rFonts w:ascii="Times New Roman" w:hAnsi="Times New Roman"/>
          <w:sz w:val="20"/>
          <w:szCs w:val="20"/>
        </w:rPr>
        <w:t xml:space="preserve">в письменном виде </w:t>
      </w:r>
      <w:r w:rsidR="006B6980" w:rsidRPr="004F71B2">
        <w:rPr>
          <w:rFonts w:ascii="Times New Roman" w:hAnsi="Times New Roman"/>
          <w:sz w:val="20"/>
          <w:szCs w:val="20"/>
        </w:rPr>
        <w:t>или при несогласии с принятым решением</w:t>
      </w:r>
      <w:r w:rsidRPr="004F71B2">
        <w:rPr>
          <w:rFonts w:ascii="Times New Roman" w:hAnsi="Times New Roman"/>
          <w:sz w:val="20"/>
          <w:szCs w:val="20"/>
        </w:rPr>
        <w:t xml:space="preserve"> -</w:t>
      </w:r>
      <w:r w:rsidR="006B6980" w:rsidRPr="004F71B2">
        <w:rPr>
          <w:rFonts w:ascii="Times New Roman" w:hAnsi="Times New Roman"/>
          <w:sz w:val="20"/>
          <w:szCs w:val="20"/>
        </w:rPr>
        <w:t xml:space="preserve"> обжаловать его, подав апелляцию в письменном виде</w:t>
      </w:r>
      <w:r w:rsidR="00F724A8" w:rsidRPr="004F71B2">
        <w:rPr>
          <w:rFonts w:ascii="Times New Roman" w:hAnsi="Times New Roman"/>
          <w:sz w:val="20"/>
          <w:szCs w:val="20"/>
        </w:rPr>
        <w:t xml:space="preserve"> на имя директора </w:t>
      </w:r>
      <w:r w:rsidR="00507EF7">
        <w:rPr>
          <w:rFonts w:ascii="Times New Roman" w:hAnsi="Times New Roman"/>
          <w:sz w:val="20"/>
          <w:szCs w:val="20"/>
        </w:rPr>
        <w:t>Донского</w:t>
      </w:r>
      <w:bookmarkStart w:id="0" w:name="_GoBack"/>
      <w:bookmarkEnd w:id="0"/>
      <w:r w:rsidR="00F724A8" w:rsidRPr="004F71B2">
        <w:rPr>
          <w:rFonts w:ascii="Times New Roman" w:hAnsi="Times New Roman"/>
          <w:sz w:val="20"/>
          <w:szCs w:val="20"/>
        </w:rPr>
        <w:t xml:space="preserve"> филиала ФГБУ</w:t>
      </w:r>
      <w:r w:rsidR="006B6980" w:rsidRPr="004F71B2">
        <w:rPr>
          <w:rFonts w:ascii="Times New Roman" w:hAnsi="Times New Roman"/>
          <w:sz w:val="20"/>
          <w:szCs w:val="20"/>
        </w:rPr>
        <w:t xml:space="preserve"> «Центр оценки качества зерна».</w:t>
      </w:r>
      <w:r w:rsidR="00F724A8" w:rsidRPr="004F71B2">
        <w:rPr>
          <w:rFonts w:ascii="Times New Roman" w:hAnsi="Times New Roman"/>
          <w:sz w:val="20"/>
          <w:szCs w:val="20"/>
        </w:rPr>
        <w:t xml:space="preserve"> </w:t>
      </w:r>
    </w:p>
    <w:p w:rsidR="002060EE" w:rsidRPr="004F71B2" w:rsidRDefault="006B6980" w:rsidP="002060EE">
      <w:pPr>
        <w:suppressAutoHyphens/>
        <w:autoSpaceDE w:val="0"/>
        <w:autoSpaceDN w:val="0"/>
        <w:adjustRightInd w:val="0"/>
        <w:spacing w:after="0" w:line="240" w:lineRule="auto"/>
        <w:ind w:right="51" w:firstLine="851"/>
        <w:jc w:val="both"/>
        <w:rPr>
          <w:rFonts w:ascii="Times New Roman" w:hAnsi="Times New Roman"/>
          <w:sz w:val="20"/>
          <w:szCs w:val="20"/>
        </w:rPr>
      </w:pPr>
      <w:r w:rsidRPr="004F71B2">
        <w:rPr>
          <w:rFonts w:ascii="Times New Roman" w:hAnsi="Times New Roman"/>
          <w:color w:val="000000" w:themeColor="text1"/>
          <w:sz w:val="20"/>
          <w:szCs w:val="20"/>
        </w:rPr>
        <w:t>Р</w:t>
      </w:r>
      <w:r w:rsidR="00F724A8" w:rsidRPr="004F71B2">
        <w:rPr>
          <w:rFonts w:ascii="Times New Roman" w:hAnsi="Times New Roman"/>
          <w:color w:val="000000" w:themeColor="text1"/>
          <w:sz w:val="20"/>
          <w:szCs w:val="20"/>
        </w:rPr>
        <w:t xml:space="preserve">ассмотрение жалобы </w:t>
      </w:r>
      <w:r w:rsidRPr="004F71B2">
        <w:rPr>
          <w:rFonts w:ascii="Times New Roman" w:hAnsi="Times New Roman"/>
          <w:color w:val="000000" w:themeColor="text1"/>
          <w:sz w:val="20"/>
          <w:szCs w:val="20"/>
        </w:rPr>
        <w:t xml:space="preserve">и апелляции </w:t>
      </w:r>
      <w:r w:rsidR="00F724A8" w:rsidRPr="004F71B2">
        <w:rPr>
          <w:rFonts w:ascii="Times New Roman" w:hAnsi="Times New Roman"/>
          <w:color w:val="000000" w:themeColor="text1"/>
          <w:sz w:val="20"/>
          <w:szCs w:val="20"/>
        </w:rPr>
        <w:t>осуществляется комиссией</w:t>
      </w:r>
      <w:r w:rsidR="002060EE" w:rsidRPr="004F71B2">
        <w:rPr>
          <w:rFonts w:ascii="Times New Roman" w:hAnsi="Times New Roman"/>
          <w:color w:val="000000" w:themeColor="text1"/>
          <w:sz w:val="20"/>
          <w:szCs w:val="20"/>
        </w:rPr>
        <w:t xml:space="preserve">, </w:t>
      </w:r>
      <w:r w:rsidR="006060EC" w:rsidRPr="004F71B2">
        <w:rPr>
          <w:rFonts w:ascii="Times New Roman" w:hAnsi="Times New Roman"/>
          <w:color w:val="000000" w:themeColor="text1"/>
          <w:sz w:val="20"/>
          <w:szCs w:val="20"/>
        </w:rPr>
        <w:t xml:space="preserve">в соответствии с </w:t>
      </w:r>
      <w:r w:rsidR="002060EE" w:rsidRPr="004F71B2">
        <w:rPr>
          <w:rFonts w:ascii="Times New Roman" w:hAnsi="Times New Roman"/>
          <w:sz w:val="20"/>
          <w:szCs w:val="20"/>
        </w:rPr>
        <w:t>документированны</w:t>
      </w:r>
      <w:r w:rsidR="006060EC" w:rsidRPr="004F71B2">
        <w:rPr>
          <w:rFonts w:ascii="Times New Roman" w:hAnsi="Times New Roman"/>
          <w:sz w:val="20"/>
          <w:szCs w:val="20"/>
        </w:rPr>
        <w:t>ми</w:t>
      </w:r>
      <w:r w:rsidR="002060EE" w:rsidRPr="004F71B2">
        <w:rPr>
          <w:rFonts w:ascii="Times New Roman" w:hAnsi="Times New Roman"/>
          <w:sz w:val="20"/>
          <w:szCs w:val="20"/>
        </w:rPr>
        <w:t xml:space="preserve"> процедур</w:t>
      </w:r>
      <w:r w:rsidR="006060EC" w:rsidRPr="004F71B2">
        <w:rPr>
          <w:rFonts w:ascii="Times New Roman" w:hAnsi="Times New Roman"/>
          <w:sz w:val="20"/>
          <w:szCs w:val="20"/>
        </w:rPr>
        <w:t>ами</w:t>
      </w:r>
      <w:r w:rsidR="002060EE" w:rsidRPr="004F71B2">
        <w:rPr>
          <w:rFonts w:ascii="Times New Roman" w:hAnsi="Times New Roman"/>
          <w:sz w:val="20"/>
          <w:szCs w:val="20"/>
        </w:rPr>
        <w:t>: «Порядок рассмотрения жалоб» и «П</w:t>
      </w:r>
      <w:r w:rsidR="0073104D">
        <w:rPr>
          <w:rFonts w:ascii="Times New Roman" w:hAnsi="Times New Roman"/>
          <w:sz w:val="20"/>
          <w:szCs w:val="20"/>
        </w:rPr>
        <w:t>орядок рассмотрения апелляций», не позднее 10 рабочих дней со дня регистрации жалобы.</w:t>
      </w:r>
    </w:p>
    <w:p w:rsidR="006B6980" w:rsidRPr="004F71B2" w:rsidRDefault="006B6980" w:rsidP="002060EE">
      <w:pPr>
        <w:suppressAutoHyphens/>
        <w:autoSpaceDE w:val="0"/>
        <w:autoSpaceDN w:val="0"/>
        <w:adjustRightInd w:val="0"/>
        <w:spacing w:after="0" w:line="240" w:lineRule="auto"/>
        <w:ind w:right="51" w:firstLine="851"/>
        <w:jc w:val="both"/>
        <w:rPr>
          <w:rFonts w:ascii="Times New Roman" w:hAnsi="Times New Roman"/>
          <w:sz w:val="20"/>
          <w:szCs w:val="20"/>
        </w:rPr>
      </w:pPr>
      <w:r w:rsidRPr="004F71B2">
        <w:rPr>
          <w:rFonts w:ascii="Times New Roman" w:hAnsi="Times New Roman"/>
          <w:sz w:val="20"/>
          <w:szCs w:val="20"/>
        </w:rPr>
        <w:t>Орган по сертификации может потребовать от заявителя представления дополнительных документов, необходимых для принятия решения по спорным вопросам.</w:t>
      </w:r>
    </w:p>
    <w:p w:rsidR="006B6980" w:rsidRPr="004F71B2" w:rsidRDefault="006B6980" w:rsidP="002060EE">
      <w:pPr>
        <w:suppressAutoHyphens/>
        <w:autoSpaceDE w:val="0"/>
        <w:autoSpaceDN w:val="0"/>
        <w:adjustRightInd w:val="0"/>
        <w:spacing w:after="0" w:line="240" w:lineRule="auto"/>
        <w:ind w:right="51" w:firstLine="851"/>
        <w:jc w:val="both"/>
        <w:rPr>
          <w:rFonts w:ascii="Times New Roman" w:hAnsi="Times New Roman"/>
          <w:sz w:val="20"/>
          <w:szCs w:val="20"/>
        </w:rPr>
      </w:pPr>
      <w:r w:rsidRPr="004F71B2">
        <w:rPr>
          <w:rFonts w:ascii="Times New Roman" w:hAnsi="Times New Roman"/>
          <w:sz w:val="20"/>
          <w:szCs w:val="20"/>
        </w:rPr>
        <w:t xml:space="preserve">По результатам рассмотрения обращений заявителю направляется </w:t>
      </w:r>
      <w:r w:rsidR="00693112" w:rsidRPr="004F71B2">
        <w:rPr>
          <w:rFonts w:ascii="Times New Roman" w:hAnsi="Times New Roman"/>
          <w:sz w:val="20"/>
          <w:szCs w:val="20"/>
        </w:rPr>
        <w:t>решение по жалобе.</w:t>
      </w:r>
    </w:p>
    <w:p w:rsidR="00693112" w:rsidRPr="004F71B2" w:rsidRDefault="00F724A8" w:rsidP="002060EE">
      <w:pPr>
        <w:suppressAutoHyphens/>
        <w:autoSpaceDE w:val="0"/>
        <w:autoSpaceDN w:val="0"/>
        <w:adjustRightInd w:val="0"/>
        <w:spacing w:after="0" w:line="240" w:lineRule="auto"/>
        <w:ind w:right="51" w:firstLine="851"/>
        <w:jc w:val="both"/>
        <w:rPr>
          <w:sz w:val="20"/>
          <w:szCs w:val="20"/>
        </w:rPr>
      </w:pPr>
      <w:r w:rsidRPr="004F71B2">
        <w:rPr>
          <w:rFonts w:ascii="Times New Roman" w:hAnsi="Times New Roman"/>
          <w:color w:val="000000" w:themeColor="text1"/>
          <w:sz w:val="20"/>
          <w:szCs w:val="20"/>
        </w:rPr>
        <w:t>Решение по жалобе оформляется руководителем ОС, в двух экземплярах, согласно правилам оформления в установленном порядке и утверждается директором филиала.</w:t>
      </w:r>
      <w:r w:rsidR="00693112" w:rsidRPr="004F71B2">
        <w:rPr>
          <w:sz w:val="20"/>
          <w:szCs w:val="20"/>
        </w:rPr>
        <w:t xml:space="preserve"> </w:t>
      </w:r>
    </w:p>
    <w:p w:rsidR="00F724A8" w:rsidRPr="004F71B2" w:rsidRDefault="00693112" w:rsidP="002060EE">
      <w:pPr>
        <w:suppressAutoHyphens/>
        <w:autoSpaceDE w:val="0"/>
        <w:autoSpaceDN w:val="0"/>
        <w:adjustRightInd w:val="0"/>
        <w:spacing w:after="0" w:line="240" w:lineRule="auto"/>
        <w:ind w:right="51" w:firstLine="851"/>
        <w:jc w:val="both"/>
        <w:rPr>
          <w:rFonts w:ascii="Times New Roman" w:hAnsi="Times New Roman"/>
          <w:color w:val="FF0000"/>
          <w:sz w:val="20"/>
          <w:szCs w:val="20"/>
        </w:rPr>
      </w:pPr>
      <w:r w:rsidRPr="004F71B2">
        <w:rPr>
          <w:rFonts w:ascii="Times New Roman" w:hAnsi="Times New Roman"/>
          <w:sz w:val="20"/>
          <w:szCs w:val="20"/>
        </w:rPr>
        <w:t>В случае, если заявитель не согласен с принятым решением, он вправе направить жалобу в Комиссию по апелляциям.</w:t>
      </w:r>
    </w:p>
    <w:p w:rsidR="009D0550" w:rsidRPr="004F71B2" w:rsidRDefault="009D0550" w:rsidP="002060EE">
      <w:pPr>
        <w:overflowPunct w:val="0"/>
        <w:autoSpaceDE w:val="0"/>
        <w:autoSpaceDN w:val="0"/>
        <w:adjustRightInd w:val="0"/>
        <w:spacing w:after="0" w:line="240" w:lineRule="auto"/>
        <w:ind w:firstLine="851"/>
        <w:jc w:val="both"/>
        <w:textAlignment w:val="baseline"/>
        <w:rPr>
          <w:rFonts w:ascii="Times New Roman" w:hAnsi="Times New Roman"/>
          <w:color w:val="000000"/>
          <w:sz w:val="20"/>
          <w:szCs w:val="20"/>
        </w:rPr>
      </w:pPr>
      <w:r w:rsidRPr="004F71B2">
        <w:rPr>
          <w:rFonts w:ascii="Times New Roman" w:hAnsi="Times New Roman"/>
          <w:sz w:val="20"/>
          <w:szCs w:val="20"/>
        </w:rPr>
        <w:t>Результатом работы Комиссии по апелляциям является решение возникшей проблемы или мотивированный отказ от такого решения.</w:t>
      </w:r>
    </w:p>
    <w:p w:rsidR="00F724A8" w:rsidRPr="004F71B2" w:rsidRDefault="009D0550" w:rsidP="002060EE">
      <w:pPr>
        <w:suppressAutoHyphens/>
        <w:autoSpaceDE w:val="0"/>
        <w:autoSpaceDN w:val="0"/>
        <w:adjustRightInd w:val="0"/>
        <w:spacing w:after="0" w:line="240" w:lineRule="auto"/>
        <w:ind w:right="51" w:firstLine="851"/>
        <w:jc w:val="both"/>
        <w:rPr>
          <w:rFonts w:ascii="Times New Roman" w:hAnsi="Times New Roman"/>
          <w:sz w:val="20"/>
          <w:szCs w:val="20"/>
        </w:rPr>
      </w:pPr>
      <w:r w:rsidRPr="004F71B2">
        <w:rPr>
          <w:rFonts w:ascii="Times New Roman" w:hAnsi="Times New Roman"/>
          <w:sz w:val="20"/>
          <w:szCs w:val="20"/>
        </w:rPr>
        <w:t xml:space="preserve">В случае, несогласия с данным решением Комиссии, апеллянт имеет право обжаловать решение в вышестоящих инстанциях. </w:t>
      </w:r>
      <w:r w:rsidR="00F724A8" w:rsidRPr="004F71B2">
        <w:rPr>
          <w:rFonts w:ascii="Times New Roman" w:hAnsi="Times New Roman"/>
          <w:sz w:val="20"/>
          <w:szCs w:val="20"/>
        </w:rPr>
        <w:t>Решение вышестоящих инстанций является окончательным.</w:t>
      </w:r>
    </w:p>
    <w:p w:rsidR="00693112" w:rsidRPr="004F71B2" w:rsidRDefault="00693112" w:rsidP="009D0550">
      <w:pPr>
        <w:suppressAutoHyphens/>
        <w:autoSpaceDE w:val="0"/>
        <w:autoSpaceDN w:val="0"/>
        <w:adjustRightInd w:val="0"/>
        <w:spacing w:after="0" w:line="360" w:lineRule="auto"/>
        <w:ind w:right="49" w:firstLine="851"/>
        <w:jc w:val="both"/>
        <w:rPr>
          <w:rFonts w:ascii="Times New Roman" w:hAnsi="Times New Roman"/>
          <w:sz w:val="20"/>
          <w:szCs w:val="20"/>
        </w:rPr>
      </w:pPr>
    </w:p>
    <w:p w:rsidR="00F724A8" w:rsidRPr="004F71B2" w:rsidRDefault="009D0550" w:rsidP="002060EE">
      <w:pPr>
        <w:spacing w:after="0" w:line="240" w:lineRule="auto"/>
        <w:jc w:val="both"/>
        <w:rPr>
          <w:rFonts w:ascii="Times New Roman" w:hAnsi="Times New Roman"/>
          <w:b/>
          <w:sz w:val="20"/>
          <w:szCs w:val="20"/>
        </w:rPr>
      </w:pPr>
      <w:r w:rsidRPr="004F71B2">
        <w:rPr>
          <w:rFonts w:ascii="Times New Roman" w:hAnsi="Times New Roman"/>
          <w:b/>
          <w:sz w:val="20"/>
          <w:szCs w:val="20"/>
        </w:rPr>
        <w:t>д) Перечень документов, используемых при выполнении работ по подтверждению соответствия и определяющих требования к данным работам:</w:t>
      </w:r>
    </w:p>
    <w:p w:rsidR="005B34D2" w:rsidRPr="004F71B2" w:rsidRDefault="005B34D2" w:rsidP="002060EE">
      <w:pPr>
        <w:spacing w:after="0" w:line="240" w:lineRule="auto"/>
        <w:jc w:val="both"/>
        <w:rPr>
          <w:rFonts w:ascii="Times New Roman" w:hAnsi="Times New Roman"/>
          <w:b/>
          <w:color w:val="244061" w:themeColor="accent1" w:themeShade="80"/>
          <w:sz w:val="20"/>
          <w:szCs w:val="20"/>
          <w:u w:val="single"/>
        </w:rPr>
      </w:pPr>
    </w:p>
    <w:p w:rsidR="00EA6C2E" w:rsidRPr="004F71B2" w:rsidRDefault="00EA6C2E" w:rsidP="00E508F4">
      <w:pPr>
        <w:tabs>
          <w:tab w:val="left" w:pos="1260"/>
          <w:tab w:val="left" w:pos="1440"/>
        </w:tabs>
        <w:spacing w:after="0" w:line="240" w:lineRule="auto"/>
        <w:ind w:firstLine="851"/>
        <w:jc w:val="both"/>
        <w:rPr>
          <w:rFonts w:ascii="Times New Roman" w:hAnsi="Times New Roman"/>
          <w:sz w:val="20"/>
          <w:szCs w:val="20"/>
        </w:rPr>
      </w:pPr>
      <w:r w:rsidRPr="004F71B2">
        <w:rPr>
          <w:rFonts w:ascii="Times New Roman" w:eastAsia="MS Mincho" w:hAnsi="Times New Roman"/>
          <w:b/>
          <w:sz w:val="20"/>
          <w:szCs w:val="20"/>
        </w:rPr>
        <w:t>-</w:t>
      </w:r>
      <w:r w:rsidRPr="004F71B2">
        <w:rPr>
          <w:rFonts w:ascii="Times New Roman" w:eastAsia="MS Mincho" w:hAnsi="Times New Roman"/>
          <w:sz w:val="20"/>
          <w:szCs w:val="20"/>
        </w:rPr>
        <w:t xml:space="preserve"> </w:t>
      </w:r>
      <w:r w:rsidRPr="004F71B2">
        <w:rPr>
          <w:rFonts w:ascii="Times New Roman" w:eastAsia="MS Mincho" w:hAnsi="Times New Roman"/>
          <w:sz w:val="20"/>
          <w:szCs w:val="20"/>
        </w:rPr>
        <w:tab/>
        <w:t>ГОСТ Р ИСО/МЭК 17065-2012 «</w:t>
      </w:r>
      <w:r w:rsidRPr="004F71B2">
        <w:rPr>
          <w:rFonts w:ascii="Times New Roman" w:hAnsi="Times New Roman"/>
          <w:sz w:val="20"/>
          <w:szCs w:val="20"/>
        </w:rPr>
        <w:t>Оценка соответствия. Требования к органам по сертификации продукции, процессов и услуг»;</w:t>
      </w:r>
    </w:p>
    <w:p w:rsidR="00EA6C2E" w:rsidRDefault="00EA6C2E" w:rsidP="00E508F4">
      <w:pPr>
        <w:tabs>
          <w:tab w:val="left" w:pos="1260"/>
          <w:tab w:val="left" w:pos="1440"/>
        </w:tabs>
        <w:spacing w:after="0" w:line="240" w:lineRule="auto"/>
        <w:ind w:firstLine="851"/>
        <w:jc w:val="both"/>
        <w:rPr>
          <w:rFonts w:ascii="Times New Roman" w:hAnsi="Times New Roman"/>
          <w:sz w:val="20"/>
          <w:szCs w:val="20"/>
        </w:rPr>
      </w:pPr>
      <w:r w:rsidRPr="004F71B2">
        <w:rPr>
          <w:rFonts w:ascii="Times New Roman" w:hAnsi="Times New Roman"/>
          <w:b/>
          <w:sz w:val="20"/>
          <w:szCs w:val="20"/>
        </w:rPr>
        <w:t>-</w:t>
      </w:r>
      <w:r w:rsidRPr="004F71B2">
        <w:rPr>
          <w:rFonts w:ascii="Times New Roman" w:hAnsi="Times New Roman"/>
          <w:sz w:val="20"/>
          <w:szCs w:val="20"/>
        </w:rPr>
        <w:t xml:space="preserve"> ГОСТ ISO/IEC 17067-2015 «Оценка соответствия. Основные положения сертификации продукции и руководящие указания по схемам сертификации продукции»;</w:t>
      </w:r>
    </w:p>
    <w:p w:rsidR="00EA6C2E" w:rsidRPr="004F71B2" w:rsidRDefault="00EA6C2E" w:rsidP="00E508F4">
      <w:pPr>
        <w:tabs>
          <w:tab w:val="left" w:pos="0"/>
        </w:tabs>
        <w:spacing w:after="0" w:line="240" w:lineRule="auto"/>
        <w:ind w:firstLine="851"/>
        <w:jc w:val="both"/>
        <w:rPr>
          <w:rFonts w:ascii="Times New Roman" w:eastAsia="MS Mincho" w:hAnsi="Times New Roman"/>
          <w:sz w:val="20"/>
          <w:szCs w:val="20"/>
        </w:rPr>
      </w:pPr>
      <w:r w:rsidRPr="004F71B2">
        <w:rPr>
          <w:rFonts w:ascii="Times New Roman" w:hAnsi="Times New Roman"/>
          <w:b/>
          <w:sz w:val="20"/>
          <w:szCs w:val="20"/>
        </w:rPr>
        <w:t>-</w:t>
      </w:r>
      <w:r w:rsidRPr="004F71B2">
        <w:rPr>
          <w:rFonts w:ascii="Times New Roman" w:hAnsi="Times New Roman"/>
          <w:sz w:val="20"/>
          <w:szCs w:val="20"/>
        </w:rPr>
        <w:t xml:space="preserve"> </w:t>
      </w:r>
      <w:r w:rsidRPr="004F71B2">
        <w:rPr>
          <w:rFonts w:ascii="Times New Roman" w:eastAsia="MS Mincho" w:hAnsi="Times New Roman"/>
          <w:sz w:val="20"/>
          <w:szCs w:val="20"/>
        </w:rPr>
        <w:t>Федеральный закон № 412-ФЗ «Об аккредитации в национальной системе аккредитации»;</w:t>
      </w:r>
    </w:p>
    <w:p w:rsidR="00EA6C2E" w:rsidRDefault="00EA6C2E" w:rsidP="00E508F4">
      <w:pPr>
        <w:tabs>
          <w:tab w:val="left" w:pos="0"/>
        </w:tabs>
        <w:spacing w:after="0" w:line="240" w:lineRule="auto"/>
        <w:ind w:firstLine="851"/>
        <w:jc w:val="both"/>
        <w:rPr>
          <w:rFonts w:ascii="Times New Roman" w:hAnsi="Times New Roman"/>
          <w:snapToGrid w:val="0"/>
          <w:sz w:val="20"/>
          <w:szCs w:val="20"/>
        </w:rPr>
      </w:pPr>
      <w:r w:rsidRPr="004F71B2">
        <w:rPr>
          <w:rFonts w:ascii="Times New Roman" w:hAnsi="Times New Roman"/>
          <w:b/>
          <w:snapToGrid w:val="0"/>
          <w:sz w:val="20"/>
          <w:szCs w:val="20"/>
        </w:rPr>
        <w:t>-</w:t>
      </w:r>
      <w:r w:rsidRPr="004F71B2">
        <w:rPr>
          <w:rFonts w:ascii="Times New Roman" w:hAnsi="Times New Roman"/>
          <w:snapToGrid w:val="0"/>
          <w:sz w:val="20"/>
          <w:szCs w:val="20"/>
        </w:rPr>
        <w:t xml:space="preserve"> Федеральный закон № ФЗ-184 «О техническом регулировании»;</w:t>
      </w:r>
    </w:p>
    <w:p w:rsidR="004F7CDE" w:rsidRDefault="00E508F4" w:rsidP="00E508F4">
      <w:pPr>
        <w:shd w:val="clear" w:color="auto" w:fill="FFFFFF"/>
        <w:tabs>
          <w:tab w:val="left" w:pos="0"/>
        </w:tabs>
        <w:spacing w:after="0" w:line="240" w:lineRule="auto"/>
        <w:ind w:firstLine="851"/>
        <w:jc w:val="both"/>
        <w:rPr>
          <w:rFonts w:ascii="Times New Roman" w:hAnsi="Times New Roman"/>
          <w:bCs/>
          <w:color w:val="000000"/>
          <w:sz w:val="20"/>
          <w:szCs w:val="20"/>
        </w:rPr>
      </w:pPr>
      <w:r>
        <w:rPr>
          <w:rFonts w:ascii="Times New Roman" w:hAnsi="Times New Roman"/>
          <w:snapToGrid w:val="0"/>
          <w:sz w:val="20"/>
          <w:szCs w:val="20"/>
        </w:rPr>
        <w:t xml:space="preserve">- </w:t>
      </w:r>
      <w:r w:rsidR="004F7CDE" w:rsidRPr="004F7CDE">
        <w:rPr>
          <w:rFonts w:ascii="Times New Roman" w:hAnsi="Times New Roman"/>
          <w:iCs/>
          <w:sz w:val="20"/>
          <w:szCs w:val="20"/>
        </w:rPr>
        <w:t>Приказ Минэкономразвития России от 26.10.2020 N 707</w:t>
      </w:r>
      <w:r w:rsidR="004F7CDE">
        <w:rPr>
          <w:rFonts w:ascii="Times New Roman" w:hAnsi="Times New Roman"/>
          <w:iCs/>
          <w:sz w:val="20"/>
          <w:szCs w:val="20"/>
        </w:rPr>
        <w:t xml:space="preserve"> «</w:t>
      </w:r>
      <w:r w:rsidR="004F7CDE" w:rsidRPr="004F7CDE">
        <w:rPr>
          <w:rFonts w:ascii="Times New Roman" w:hAnsi="Times New Roman"/>
          <w:bCs/>
          <w:color w:val="000000"/>
          <w:sz w:val="20"/>
          <w:szCs w:val="20"/>
        </w:rPr>
        <w:t>Об утверждении критериев аккредитации и перечня документов, подтверждающих соответствие заявителя, аккредитованного лица критериям аккредитации</w:t>
      </w:r>
      <w:r w:rsidR="004F7CDE">
        <w:rPr>
          <w:rFonts w:ascii="Times New Roman" w:hAnsi="Times New Roman"/>
          <w:bCs/>
          <w:color w:val="000000"/>
          <w:sz w:val="20"/>
          <w:szCs w:val="20"/>
        </w:rPr>
        <w:t>»;</w:t>
      </w:r>
    </w:p>
    <w:p w:rsidR="0023056A" w:rsidRPr="0023056A" w:rsidRDefault="006C264E" w:rsidP="0023056A">
      <w:pPr>
        <w:shd w:val="clear" w:color="auto" w:fill="FFFFFF"/>
        <w:spacing w:after="0" w:line="240" w:lineRule="auto"/>
        <w:ind w:firstLine="851"/>
        <w:jc w:val="both"/>
        <w:rPr>
          <w:rFonts w:ascii="Times New Roman" w:hAnsi="Times New Roman"/>
          <w:bCs/>
          <w:sz w:val="20"/>
          <w:szCs w:val="20"/>
        </w:rPr>
      </w:pPr>
      <w:r w:rsidRPr="0023056A">
        <w:rPr>
          <w:rFonts w:ascii="Times New Roman" w:hAnsi="Times New Roman"/>
          <w:bCs/>
          <w:sz w:val="20"/>
          <w:szCs w:val="20"/>
        </w:rPr>
        <w:t xml:space="preserve">- </w:t>
      </w:r>
      <w:r w:rsidR="0023056A" w:rsidRPr="0023056A">
        <w:rPr>
          <w:rFonts w:ascii="Times New Roman" w:hAnsi="Times New Roman"/>
          <w:iCs/>
          <w:sz w:val="20"/>
          <w:szCs w:val="20"/>
        </w:rPr>
        <w:t>Приказ Минэкономразвития России от 31.07.2020 N 478 «</w:t>
      </w:r>
      <w:r w:rsidR="0023056A" w:rsidRPr="0023056A">
        <w:rPr>
          <w:rFonts w:ascii="Times New Roman" w:hAnsi="Times New Roman"/>
          <w:bCs/>
          <w:sz w:val="20"/>
          <w:szCs w:val="20"/>
        </w:rPr>
        <w:t>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w:t>
      </w:r>
      <w:r w:rsidR="0023056A">
        <w:rPr>
          <w:rFonts w:ascii="Times New Roman" w:hAnsi="Times New Roman"/>
          <w:bCs/>
          <w:sz w:val="20"/>
          <w:szCs w:val="20"/>
        </w:rPr>
        <w:t>;</w:t>
      </w:r>
    </w:p>
    <w:p w:rsidR="006C264E" w:rsidRPr="0023056A" w:rsidRDefault="0023056A" w:rsidP="000F0EE2">
      <w:pPr>
        <w:shd w:val="clear" w:color="auto" w:fill="FFFFFF"/>
        <w:spacing w:after="0" w:line="240" w:lineRule="auto"/>
        <w:ind w:firstLine="851"/>
        <w:jc w:val="both"/>
        <w:rPr>
          <w:rFonts w:ascii="Times New Roman" w:hAnsi="Times New Roman"/>
          <w:bCs/>
          <w:sz w:val="20"/>
          <w:szCs w:val="20"/>
        </w:rPr>
      </w:pPr>
      <w:r w:rsidRPr="0023056A">
        <w:rPr>
          <w:rFonts w:ascii="Times New Roman" w:hAnsi="Times New Roman"/>
          <w:bCs/>
          <w:sz w:val="20"/>
          <w:szCs w:val="20"/>
        </w:rPr>
        <w:t xml:space="preserve">- </w:t>
      </w:r>
      <w:r w:rsidRPr="0023056A">
        <w:rPr>
          <w:rFonts w:ascii="Times New Roman" w:hAnsi="Times New Roman"/>
          <w:iCs/>
          <w:sz w:val="20"/>
          <w:szCs w:val="20"/>
        </w:rPr>
        <w:t xml:space="preserve">Приказ Минэкономразвития России от 24.10.2020 N 704 </w:t>
      </w:r>
      <w:r w:rsidRPr="0023056A">
        <w:rPr>
          <w:rFonts w:ascii="Times New Roman" w:hAnsi="Times New Roman"/>
          <w:bCs/>
          <w:sz w:val="20"/>
          <w:szCs w:val="20"/>
        </w:rPr>
        <w:t>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w:t>
      </w:r>
      <w:r>
        <w:rPr>
          <w:rFonts w:ascii="Times New Roman" w:hAnsi="Times New Roman"/>
          <w:bCs/>
          <w:sz w:val="20"/>
          <w:szCs w:val="20"/>
        </w:rPr>
        <w:t>;</w:t>
      </w:r>
    </w:p>
    <w:p w:rsidR="00E508F4" w:rsidRPr="00E508F4" w:rsidRDefault="004F7CDE" w:rsidP="0023056A">
      <w:pPr>
        <w:pStyle w:val="a9"/>
        <w:shd w:val="clear" w:color="auto" w:fill="FFFFFF"/>
        <w:tabs>
          <w:tab w:val="left" w:pos="0"/>
        </w:tabs>
        <w:spacing w:before="0" w:beforeAutospacing="0" w:after="0" w:afterAutospacing="0"/>
        <w:ind w:firstLine="851"/>
        <w:jc w:val="both"/>
        <w:rPr>
          <w:iCs/>
          <w:sz w:val="20"/>
          <w:szCs w:val="20"/>
        </w:rPr>
      </w:pPr>
      <w:r w:rsidRPr="00E508F4">
        <w:rPr>
          <w:bCs/>
          <w:sz w:val="20"/>
          <w:szCs w:val="20"/>
        </w:rPr>
        <w:t xml:space="preserve">- </w:t>
      </w:r>
      <w:r w:rsidR="00347940">
        <w:rPr>
          <w:bCs/>
          <w:sz w:val="20"/>
          <w:szCs w:val="20"/>
        </w:rPr>
        <w:t>М</w:t>
      </w:r>
      <w:r w:rsidR="00347940" w:rsidRPr="00E508F4">
        <w:rPr>
          <w:iCs/>
          <w:sz w:val="20"/>
          <w:szCs w:val="20"/>
        </w:rPr>
        <w:t>еждународный договор от 29.05.2014</w:t>
      </w:r>
      <w:r w:rsidR="00347940">
        <w:rPr>
          <w:iCs/>
          <w:sz w:val="20"/>
          <w:szCs w:val="20"/>
        </w:rPr>
        <w:t xml:space="preserve">, </w:t>
      </w:r>
      <w:r w:rsidR="00E508F4" w:rsidRPr="00E508F4">
        <w:rPr>
          <w:bCs/>
          <w:sz w:val="20"/>
          <w:szCs w:val="20"/>
        </w:rPr>
        <w:t>Договор о Евразийском экономическом союзе (с изменениями на 1 октября 2019 года)</w:t>
      </w:r>
      <w:r w:rsidR="00347940">
        <w:rPr>
          <w:bCs/>
          <w:sz w:val="20"/>
          <w:szCs w:val="20"/>
        </w:rPr>
        <w:t>;</w:t>
      </w:r>
      <w:r w:rsidR="00E508F4">
        <w:rPr>
          <w:bCs/>
          <w:sz w:val="20"/>
          <w:szCs w:val="20"/>
        </w:rPr>
        <w:t xml:space="preserve"> </w:t>
      </w:r>
    </w:p>
    <w:p w:rsidR="00E508F4" w:rsidRDefault="004F7CDE" w:rsidP="0023056A">
      <w:pPr>
        <w:pStyle w:val="formattext0"/>
        <w:shd w:val="clear" w:color="auto" w:fill="FFFFFF"/>
        <w:tabs>
          <w:tab w:val="left" w:pos="0"/>
        </w:tabs>
        <w:spacing w:before="0" w:beforeAutospacing="0" w:after="0" w:afterAutospacing="0"/>
        <w:ind w:firstLine="851"/>
        <w:jc w:val="both"/>
        <w:rPr>
          <w:rFonts w:ascii="Arial" w:hAnsi="Arial" w:cs="Arial"/>
          <w:b/>
          <w:bCs/>
          <w:color w:val="2B4279"/>
          <w:sz w:val="29"/>
          <w:szCs w:val="29"/>
        </w:rPr>
      </w:pPr>
      <w:r w:rsidRPr="00E508F4">
        <w:rPr>
          <w:bCs/>
          <w:sz w:val="20"/>
          <w:szCs w:val="20"/>
        </w:rPr>
        <w:t xml:space="preserve">- </w:t>
      </w:r>
      <w:r w:rsidRPr="00E508F4">
        <w:rPr>
          <w:sz w:val="20"/>
          <w:szCs w:val="20"/>
        </w:rPr>
        <w:t>Приложение N 9 к </w:t>
      </w:r>
      <w:hyperlink r:id="rId9" w:history="1">
        <w:r w:rsidRPr="00E508F4">
          <w:rPr>
            <w:sz w:val="20"/>
            <w:szCs w:val="20"/>
          </w:rPr>
          <w:t>Договору о Евразийском экономическом союзе</w:t>
        </w:r>
      </w:hyperlink>
      <w:r w:rsidR="00347940">
        <w:rPr>
          <w:sz w:val="20"/>
          <w:szCs w:val="20"/>
        </w:rPr>
        <w:t>;</w:t>
      </w:r>
      <w:r w:rsidR="00E508F4">
        <w:rPr>
          <w:sz w:val="20"/>
          <w:szCs w:val="20"/>
        </w:rPr>
        <w:t xml:space="preserve"> </w:t>
      </w:r>
    </w:p>
    <w:p w:rsidR="00EA6C2E" w:rsidRPr="004F71B2" w:rsidRDefault="0023056A" w:rsidP="0023056A">
      <w:pPr>
        <w:pStyle w:val="formattext0"/>
        <w:shd w:val="clear" w:color="auto" w:fill="FFFFFF"/>
        <w:tabs>
          <w:tab w:val="left" w:pos="0"/>
        </w:tabs>
        <w:spacing w:before="0" w:beforeAutospacing="0" w:after="0" w:afterAutospacing="0"/>
        <w:ind w:firstLine="851"/>
        <w:rPr>
          <w:sz w:val="20"/>
          <w:szCs w:val="20"/>
        </w:rPr>
      </w:pPr>
      <w:r>
        <w:rPr>
          <w:bCs/>
          <w:color w:val="2B4279"/>
          <w:sz w:val="20"/>
          <w:szCs w:val="20"/>
        </w:rPr>
        <w:lastRenderedPageBreak/>
        <w:t>-</w:t>
      </w:r>
      <w:r w:rsidR="00EA6C2E" w:rsidRPr="004F71B2">
        <w:rPr>
          <w:sz w:val="20"/>
          <w:szCs w:val="20"/>
        </w:rPr>
        <w:tab/>
        <w:t>Решение Коллегии Евразийской экономической комиссии от 20 марта 2018 г. № 41 «</w:t>
      </w:r>
      <w:r w:rsidR="00EA6C2E" w:rsidRPr="004F71B2">
        <w:rPr>
          <w:bCs/>
          <w:color w:val="000001"/>
          <w:sz w:val="20"/>
          <w:szCs w:val="20"/>
        </w:rPr>
        <w:t>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sz w:val="20"/>
          <w:szCs w:val="20"/>
          <w:lang w:eastAsia="en-US"/>
        </w:rPr>
      </w:pPr>
      <w:r w:rsidRPr="004F71B2">
        <w:rPr>
          <w:rFonts w:ascii="Times New Roman" w:eastAsiaTheme="minorHAnsi" w:hAnsi="Times New Roman"/>
          <w:b/>
          <w:bCs/>
          <w:sz w:val="20"/>
          <w:szCs w:val="20"/>
          <w:lang w:eastAsia="en-US"/>
        </w:rPr>
        <w:t>-</w:t>
      </w:r>
      <w:r w:rsidRPr="004F71B2">
        <w:rPr>
          <w:rFonts w:ascii="Times New Roman" w:eastAsiaTheme="minorHAnsi" w:hAnsi="Times New Roman"/>
          <w:bCs/>
          <w:sz w:val="20"/>
          <w:szCs w:val="20"/>
          <w:lang w:eastAsia="en-US"/>
        </w:rPr>
        <w:t xml:space="preserve"> </w:t>
      </w:r>
      <w:r w:rsidRPr="004F71B2">
        <w:rPr>
          <w:rFonts w:ascii="Times New Roman" w:eastAsiaTheme="minorHAnsi" w:hAnsi="Times New Roman"/>
          <w:bCs/>
          <w:sz w:val="20"/>
          <w:szCs w:val="20"/>
          <w:lang w:eastAsia="en-US"/>
        </w:rPr>
        <w:tab/>
        <w:t>Решение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sz w:val="20"/>
          <w:szCs w:val="20"/>
          <w:lang w:eastAsia="en-US"/>
        </w:rPr>
      </w:pPr>
      <w:r w:rsidRPr="004F71B2">
        <w:rPr>
          <w:rFonts w:ascii="Times New Roman" w:eastAsiaTheme="minorHAnsi" w:hAnsi="Times New Roman"/>
          <w:b/>
          <w:bCs/>
          <w:sz w:val="20"/>
          <w:szCs w:val="20"/>
          <w:lang w:eastAsia="en-US"/>
        </w:rPr>
        <w:t>-</w:t>
      </w:r>
      <w:r w:rsidRPr="004F71B2">
        <w:rPr>
          <w:rFonts w:ascii="Times New Roman" w:eastAsiaTheme="minorHAnsi" w:hAnsi="Times New Roman"/>
          <w:bCs/>
          <w:sz w:val="20"/>
          <w:szCs w:val="20"/>
          <w:lang w:eastAsia="en-US"/>
        </w:rPr>
        <w:t xml:space="preserve"> </w:t>
      </w:r>
      <w:r w:rsidRPr="004F71B2">
        <w:rPr>
          <w:rFonts w:ascii="Times New Roman" w:eastAsiaTheme="minorHAnsi" w:hAnsi="Times New Roman"/>
          <w:bCs/>
          <w:sz w:val="20"/>
          <w:szCs w:val="20"/>
          <w:lang w:eastAsia="en-US"/>
        </w:rPr>
        <w:tab/>
        <w:t xml:space="preserve">Решение Коллегии Евразийской экономической комиссии </w:t>
      </w:r>
      <w:r w:rsidRPr="004F71B2">
        <w:rPr>
          <w:rFonts w:ascii="Times New Roman" w:eastAsiaTheme="minorHAnsi" w:hAnsi="Times New Roman"/>
          <w:color w:val="000001"/>
          <w:sz w:val="20"/>
          <w:szCs w:val="20"/>
          <w:lang w:eastAsia="en-US"/>
        </w:rPr>
        <w:t>от 15 ноября 2016 года N 154 «О внесении изменений в Решение Коллегии Евразийской экономической комиссии от 25 декабря 2012 года N 293»;</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sz w:val="20"/>
          <w:szCs w:val="20"/>
          <w:lang w:eastAsia="en-US"/>
        </w:rPr>
      </w:pPr>
      <w:r w:rsidRPr="004F71B2">
        <w:rPr>
          <w:rFonts w:ascii="Times New Roman" w:eastAsia="MS Mincho" w:hAnsi="Times New Roman"/>
          <w:b/>
          <w:bCs/>
          <w:sz w:val="20"/>
          <w:szCs w:val="20"/>
          <w:lang w:eastAsia="en-US"/>
        </w:rPr>
        <w:t>-</w:t>
      </w:r>
      <w:r w:rsidRPr="004F71B2">
        <w:rPr>
          <w:rFonts w:ascii="Times New Roman" w:eastAsia="MS Mincho" w:hAnsi="Times New Roman"/>
          <w:bCs/>
          <w:sz w:val="20"/>
          <w:szCs w:val="20"/>
          <w:lang w:eastAsia="en-US"/>
        </w:rPr>
        <w:t xml:space="preserve"> </w:t>
      </w:r>
      <w:r w:rsidRPr="004F71B2">
        <w:rPr>
          <w:rFonts w:ascii="Times New Roman" w:eastAsia="MS Mincho" w:hAnsi="Times New Roman"/>
          <w:bCs/>
          <w:sz w:val="20"/>
          <w:szCs w:val="20"/>
          <w:lang w:eastAsia="en-US"/>
        </w:rPr>
        <w:tab/>
      </w:r>
      <w:r w:rsidRPr="004F71B2">
        <w:rPr>
          <w:rFonts w:ascii="Times New Roman" w:eastAsiaTheme="minorHAnsi" w:hAnsi="Times New Roman"/>
          <w:bCs/>
          <w:sz w:val="20"/>
          <w:szCs w:val="20"/>
          <w:lang w:eastAsia="en-US"/>
        </w:rPr>
        <w:t>Решение комиссии Таможенного союза от 07.04.2011 г. № 621 «Положение о порядке применения типовых схем оценки (подтверждения) соответствия в технических регламентах Таможенного союза»;</w:t>
      </w:r>
    </w:p>
    <w:p w:rsidR="00EA6C2E" w:rsidRDefault="00EA6C2E" w:rsidP="00EA6C2E">
      <w:pPr>
        <w:autoSpaceDE w:val="0"/>
        <w:autoSpaceDN w:val="0"/>
        <w:adjustRightInd w:val="0"/>
        <w:spacing w:after="0" w:line="240" w:lineRule="auto"/>
        <w:ind w:firstLine="851"/>
        <w:jc w:val="both"/>
        <w:rPr>
          <w:rFonts w:ascii="Times New Roman" w:eastAsiaTheme="minorHAnsi" w:hAnsi="Times New Roman"/>
          <w:bCs/>
          <w:sz w:val="20"/>
          <w:szCs w:val="20"/>
          <w:lang w:eastAsia="en-US"/>
        </w:rPr>
      </w:pPr>
      <w:r w:rsidRPr="004F71B2">
        <w:rPr>
          <w:rFonts w:ascii="Times New Roman" w:eastAsiaTheme="minorHAnsi" w:hAnsi="Times New Roman"/>
          <w:b/>
          <w:bCs/>
          <w:sz w:val="20"/>
          <w:szCs w:val="20"/>
          <w:lang w:eastAsia="en-US"/>
        </w:rPr>
        <w:t>-</w:t>
      </w:r>
      <w:r w:rsidRPr="004F71B2">
        <w:rPr>
          <w:rFonts w:ascii="Times New Roman" w:eastAsiaTheme="minorHAnsi" w:hAnsi="Times New Roman"/>
          <w:bCs/>
          <w:sz w:val="20"/>
          <w:szCs w:val="20"/>
          <w:lang w:eastAsia="en-US"/>
        </w:rPr>
        <w:t xml:space="preserve"> </w:t>
      </w:r>
      <w:r w:rsidRPr="004F71B2">
        <w:rPr>
          <w:rFonts w:ascii="Times New Roman" w:eastAsiaTheme="minorHAnsi" w:hAnsi="Times New Roman"/>
          <w:bCs/>
          <w:sz w:val="20"/>
          <w:szCs w:val="20"/>
          <w:lang w:eastAsia="en-US"/>
        </w:rPr>
        <w:tab/>
        <w:t xml:space="preserve">Решение Совета Евразийской Экономической Комиссии от 18 апреля 2018 года N 44 «О типовых схемах оценки соответствия»; </w:t>
      </w:r>
    </w:p>
    <w:p w:rsidR="00EA6C2E" w:rsidRPr="004F71B2" w:rsidRDefault="00EA6C2E" w:rsidP="00EA6C2E">
      <w:pPr>
        <w:autoSpaceDE w:val="0"/>
        <w:autoSpaceDN w:val="0"/>
        <w:adjustRightInd w:val="0"/>
        <w:spacing w:after="0" w:line="240" w:lineRule="auto"/>
        <w:ind w:firstLine="851"/>
        <w:jc w:val="both"/>
        <w:rPr>
          <w:rFonts w:ascii="Times New Roman" w:hAnsi="Times New Roman"/>
          <w:color w:val="000000"/>
          <w:sz w:val="20"/>
          <w:szCs w:val="20"/>
        </w:rPr>
      </w:pPr>
      <w:r w:rsidRPr="004F71B2">
        <w:rPr>
          <w:rFonts w:ascii="Times New Roman" w:eastAsiaTheme="minorHAnsi" w:hAnsi="Times New Roman"/>
          <w:b/>
          <w:bCs/>
          <w:sz w:val="20"/>
          <w:szCs w:val="20"/>
          <w:lang w:eastAsia="en-US"/>
        </w:rPr>
        <w:t>-</w:t>
      </w:r>
      <w:r w:rsidRPr="004F71B2">
        <w:rPr>
          <w:rFonts w:ascii="Times New Roman" w:eastAsiaTheme="minorHAnsi" w:hAnsi="Times New Roman"/>
          <w:bCs/>
          <w:sz w:val="20"/>
          <w:szCs w:val="20"/>
          <w:lang w:eastAsia="en-US"/>
        </w:rPr>
        <w:t xml:space="preserve"> </w:t>
      </w:r>
      <w:r w:rsidRPr="004F71B2">
        <w:rPr>
          <w:rFonts w:ascii="Times New Roman" w:eastAsiaTheme="minorHAnsi" w:hAnsi="Times New Roman"/>
          <w:bCs/>
          <w:sz w:val="20"/>
          <w:szCs w:val="20"/>
          <w:lang w:eastAsia="en-US"/>
        </w:rPr>
        <w:tab/>
      </w:r>
      <w:r w:rsidR="006C264E">
        <w:rPr>
          <w:rFonts w:ascii="Times New Roman" w:eastAsiaTheme="minorHAnsi" w:hAnsi="Times New Roman"/>
          <w:bCs/>
          <w:sz w:val="20"/>
          <w:szCs w:val="20"/>
          <w:lang w:eastAsia="en-US"/>
        </w:rPr>
        <w:t>Т</w:t>
      </w:r>
      <w:r w:rsidRPr="004F71B2">
        <w:rPr>
          <w:rFonts w:ascii="Times New Roman" w:hAnsi="Times New Roman"/>
          <w:color w:val="000000"/>
          <w:sz w:val="20"/>
          <w:szCs w:val="20"/>
        </w:rPr>
        <w:t>Р ТС 015/2011 "О безопасности зерна";</w:t>
      </w:r>
    </w:p>
    <w:p w:rsidR="00EA6C2E" w:rsidRPr="004F71B2" w:rsidRDefault="00EA6C2E" w:rsidP="00EA6C2E">
      <w:pPr>
        <w:autoSpaceDE w:val="0"/>
        <w:autoSpaceDN w:val="0"/>
        <w:adjustRightInd w:val="0"/>
        <w:spacing w:after="0" w:line="240" w:lineRule="auto"/>
        <w:ind w:firstLine="851"/>
        <w:jc w:val="both"/>
        <w:rPr>
          <w:rFonts w:ascii="Times New Roman" w:hAnsi="Times New Roman"/>
          <w:color w:val="000000"/>
          <w:sz w:val="20"/>
          <w:szCs w:val="20"/>
        </w:rPr>
      </w:pPr>
      <w:r w:rsidRPr="004F71B2">
        <w:rPr>
          <w:rFonts w:ascii="Times New Roman" w:hAnsi="Times New Roman"/>
          <w:b/>
          <w:color w:val="000000"/>
          <w:sz w:val="20"/>
          <w:szCs w:val="20"/>
        </w:rPr>
        <w:t>-</w:t>
      </w:r>
      <w:r w:rsidRPr="004F71B2">
        <w:rPr>
          <w:rFonts w:ascii="Times New Roman" w:hAnsi="Times New Roman"/>
          <w:color w:val="000000"/>
          <w:sz w:val="20"/>
          <w:szCs w:val="20"/>
        </w:rPr>
        <w:t xml:space="preserve"> </w:t>
      </w:r>
      <w:r w:rsidRPr="004F71B2">
        <w:rPr>
          <w:rFonts w:ascii="Times New Roman" w:hAnsi="Times New Roman"/>
          <w:color w:val="000000"/>
          <w:sz w:val="20"/>
          <w:szCs w:val="20"/>
        </w:rPr>
        <w:tab/>
        <w:t>ТР ТС 021/2011 "О безопасности пищевой продукции";</w:t>
      </w:r>
    </w:p>
    <w:p w:rsidR="00EA6C2E" w:rsidRPr="004F71B2" w:rsidRDefault="00EA6C2E" w:rsidP="00EA6C2E">
      <w:pPr>
        <w:autoSpaceDE w:val="0"/>
        <w:autoSpaceDN w:val="0"/>
        <w:adjustRightInd w:val="0"/>
        <w:spacing w:after="0" w:line="240" w:lineRule="auto"/>
        <w:ind w:firstLine="851"/>
        <w:jc w:val="both"/>
        <w:rPr>
          <w:rFonts w:ascii="Times New Roman" w:hAnsi="Times New Roman"/>
          <w:color w:val="000000"/>
          <w:sz w:val="20"/>
          <w:szCs w:val="20"/>
        </w:rPr>
      </w:pPr>
      <w:r w:rsidRPr="004F71B2">
        <w:rPr>
          <w:rFonts w:ascii="Times New Roman" w:hAnsi="Times New Roman"/>
          <w:b/>
          <w:color w:val="000000"/>
          <w:sz w:val="20"/>
          <w:szCs w:val="20"/>
        </w:rPr>
        <w:t>-</w:t>
      </w:r>
      <w:r w:rsidRPr="004F71B2">
        <w:rPr>
          <w:rFonts w:ascii="Times New Roman" w:hAnsi="Times New Roman"/>
          <w:color w:val="000000"/>
          <w:sz w:val="20"/>
          <w:szCs w:val="20"/>
        </w:rPr>
        <w:t xml:space="preserve"> </w:t>
      </w:r>
      <w:r w:rsidRPr="004F71B2">
        <w:rPr>
          <w:rFonts w:ascii="Times New Roman" w:hAnsi="Times New Roman"/>
          <w:color w:val="000000"/>
          <w:sz w:val="20"/>
          <w:szCs w:val="20"/>
        </w:rPr>
        <w:tab/>
        <w:t>ТР ТС 022/2011 "Пищевая продукция в части ее маркировки;</w:t>
      </w:r>
    </w:p>
    <w:p w:rsidR="00EA6C2E" w:rsidRPr="004F71B2" w:rsidRDefault="00EA6C2E" w:rsidP="00EA6C2E">
      <w:pPr>
        <w:autoSpaceDE w:val="0"/>
        <w:autoSpaceDN w:val="0"/>
        <w:adjustRightInd w:val="0"/>
        <w:spacing w:after="0" w:line="240" w:lineRule="auto"/>
        <w:ind w:firstLine="851"/>
        <w:jc w:val="both"/>
        <w:rPr>
          <w:rFonts w:ascii="Times New Roman" w:hAnsi="Times New Roman"/>
          <w:color w:val="000000"/>
          <w:sz w:val="20"/>
          <w:szCs w:val="20"/>
        </w:rPr>
      </w:pPr>
      <w:r w:rsidRPr="004F71B2">
        <w:rPr>
          <w:rFonts w:ascii="Times New Roman" w:hAnsi="Times New Roman"/>
          <w:b/>
          <w:color w:val="000000"/>
          <w:sz w:val="20"/>
          <w:szCs w:val="20"/>
        </w:rPr>
        <w:t>-</w:t>
      </w:r>
      <w:r w:rsidRPr="004F71B2">
        <w:rPr>
          <w:rFonts w:ascii="Times New Roman" w:hAnsi="Times New Roman"/>
          <w:color w:val="000000"/>
          <w:sz w:val="20"/>
          <w:szCs w:val="20"/>
        </w:rPr>
        <w:t xml:space="preserve"> </w:t>
      </w:r>
      <w:r w:rsidRPr="004F71B2">
        <w:rPr>
          <w:rFonts w:ascii="Times New Roman" w:hAnsi="Times New Roman"/>
          <w:color w:val="000000"/>
          <w:sz w:val="20"/>
          <w:szCs w:val="20"/>
        </w:rPr>
        <w:tab/>
        <w:t>ТР</w:t>
      </w:r>
      <w:r w:rsidR="00193F89">
        <w:rPr>
          <w:rFonts w:ascii="Times New Roman" w:hAnsi="Times New Roman"/>
          <w:color w:val="000000"/>
          <w:sz w:val="20"/>
          <w:szCs w:val="20"/>
        </w:rPr>
        <w:t xml:space="preserve"> </w:t>
      </w:r>
      <w:r w:rsidRPr="004F71B2">
        <w:rPr>
          <w:rFonts w:ascii="Times New Roman" w:hAnsi="Times New Roman"/>
          <w:color w:val="000000"/>
          <w:sz w:val="20"/>
          <w:szCs w:val="20"/>
        </w:rPr>
        <w:t xml:space="preserve">ТС 029/2012 </w:t>
      </w:r>
      <w:r w:rsidRPr="004F71B2">
        <w:rPr>
          <w:rFonts w:ascii="Times New Roman" w:hAnsi="Times New Roman"/>
          <w:sz w:val="20"/>
          <w:szCs w:val="20"/>
        </w:rPr>
        <w:t>"Требования безопасности пищевых добавок, ароматизаторов и технологических вспомогательных средств";</w:t>
      </w:r>
    </w:p>
    <w:p w:rsidR="00EA6C2E" w:rsidRPr="004F71B2" w:rsidRDefault="00EA6C2E" w:rsidP="00EA6C2E">
      <w:pPr>
        <w:spacing w:after="0" w:line="240" w:lineRule="auto"/>
        <w:ind w:firstLine="851"/>
        <w:jc w:val="both"/>
        <w:rPr>
          <w:rFonts w:ascii="Times New Roman" w:hAnsi="Times New Roman"/>
          <w:sz w:val="20"/>
          <w:szCs w:val="20"/>
        </w:rPr>
      </w:pPr>
      <w:r w:rsidRPr="004F71B2">
        <w:rPr>
          <w:rFonts w:ascii="Times New Roman" w:hAnsi="Times New Roman"/>
          <w:b/>
          <w:color w:val="000000"/>
          <w:sz w:val="20"/>
          <w:szCs w:val="20"/>
        </w:rPr>
        <w:t>-</w:t>
      </w:r>
      <w:r w:rsidRPr="004F71B2">
        <w:rPr>
          <w:rFonts w:ascii="Times New Roman" w:hAnsi="Times New Roman"/>
          <w:color w:val="000000"/>
          <w:sz w:val="20"/>
          <w:szCs w:val="20"/>
        </w:rPr>
        <w:t xml:space="preserve"> </w:t>
      </w:r>
      <w:r w:rsidRPr="004F71B2">
        <w:rPr>
          <w:rFonts w:ascii="Times New Roman" w:hAnsi="Times New Roman"/>
          <w:color w:val="000000"/>
          <w:sz w:val="20"/>
          <w:szCs w:val="20"/>
        </w:rPr>
        <w:tab/>
        <w:t>Решение комиссии Таможенного союза от 15 июля 2011 года № 711</w:t>
      </w:r>
      <w:r w:rsidRPr="004F71B2">
        <w:rPr>
          <w:rFonts w:ascii="Times New Roman" w:hAnsi="Times New Roman"/>
          <w:bCs/>
          <w:sz w:val="20"/>
          <w:szCs w:val="20"/>
        </w:rPr>
        <w:t xml:space="preserve"> «О едином знаке обращения продукции на рынке Евразийского экономического союза и порядке его применения»;</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sz w:val="20"/>
          <w:szCs w:val="20"/>
          <w:lang w:eastAsia="en-US"/>
        </w:rPr>
      </w:pPr>
      <w:r w:rsidRPr="004F71B2">
        <w:rPr>
          <w:rFonts w:ascii="Times New Roman" w:eastAsiaTheme="minorHAnsi" w:hAnsi="Times New Roman"/>
          <w:b/>
          <w:bCs/>
          <w:sz w:val="20"/>
          <w:szCs w:val="20"/>
          <w:lang w:eastAsia="en-US"/>
        </w:rPr>
        <w:t xml:space="preserve">- </w:t>
      </w:r>
      <w:r w:rsidRPr="004F71B2">
        <w:rPr>
          <w:rFonts w:ascii="Times New Roman" w:eastAsiaTheme="minorHAnsi" w:hAnsi="Times New Roman"/>
          <w:bCs/>
          <w:sz w:val="20"/>
          <w:szCs w:val="20"/>
          <w:lang w:eastAsia="en-US"/>
        </w:rPr>
        <w:tab/>
        <w:t>Пос</w:t>
      </w:r>
      <w:r w:rsidR="00301C10">
        <w:rPr>
          <w:rFonts w:ascii="Times New Roman" w:eastAsiaTheme="minorHAnsi" w:hAnsi="Times New Roman"/>
          <w:bCs/>
          <w:sz w:val="20"/>
          <w:szCs w:val="20"/>
          <w:lang w:eastAsia="en-US"/>
        </w:rPr>
        <w:t>тановление Правительства РФ от 23.12.2021г. № 2425</w:t>
      </w:r>
      <w:r w:rsidRPr="004F71B2">
        <w:rPr>
          <w:rFonts w:ascii="Times New Roman" w:eastAsiaTheme="minorHAnsi" w:hAnsi="Times New Roman"/>
          <w:bCs/>
          <w:sz w:val="20"/>
          <w:szCs w:val="20"/>
          <w:lang w:eastAsia="en-US"/>
        </w:rPr>
        <w:t xml:space="preserve"> «Об утверждении единого перечня продукции, подлежащей обязательной сертификации, и единого перечня продукции,</w:t>
      </w:r>
      <w:r w:rsidR="00301C10">
        <w:rPr>
          <w:rFonts w:ascii="Times New Roman" w:eastAsiaTheme="minorHAnsi" w:hAnsi="Times New Roman"/>
          <w:bCs/>
          <w:sz w:val="20"/>
          <w:szCs w:val="20"/>
          <w:lang w:eastAsia="en-US"/>
        </w:rPr>
        <w:t xml:space="preserve"> подлежащей декларированию соответствия, внесении изменений в постановление Правительства РФ от 31.12.2020 №2467 и признании утратившими силу некоторых актов Правительства Российской Федерации</w:t>
      </w:r>
      <w:r w:rsidRPr="004F71B2">
        <w:rPr>
          <w:rFonts w:ascii="Times New Roman" w:eastAsiaTheme="minorHAnsi" w:hAnsi="Times New Roman"/>
          <w:bCs/>
          <w:sz w:val="20"/>
          <w:szCs w:val="20"/>
          <w:lang w:eastAsia="en-US"/>
        </w:rPr>
        <w:t>»;</w:t>
      </w:r>
    </w:p>
    <w:p w:rsidR="00EA6C2E" w:rsidRPr="004F71B2" w:rsidRDefault="00EA6C2E" w:rsidP="00EA6C2E">
      <w:pPr>
        <w:widowControl w:val="0"/>
        <w:autoSpaceDE w:val="0"/>
        <w:autoSpaceDN w:val="0"/>
        <w:adjustRightInd w:val="0"/>
        <w:spacing w:after="0" w:line="240" w:lineRule="auto"/>
        <w:ind w:firstLine="851"/>
        <w:jc w:val="both"/>
        <w:rPr>
          <w:rFonts w:ascii="Times New Roman" w:eastAsiaTheme="minorEastAsia" w:hAnsi="Times New Roman"/>
          <w:b/>
          <w:sz w:val="20"/>
          <w:szCs w:val="20"/>
        </w:rPr>
      </w:pPr>
      <w:r w:rsidRPr="004F71B2">
        <w:rPr>
          <w:rFonts w:ascii="Times New Roman" w:eastAsiaTheme="minorEastAsia" w:hAnsi="Times New Roman"/>
          <w:b/>
          <w:sz w:val="20"/>
          <w:szCs w:val="20"/>
        </w:rPr>
        <w:t xml:space="preserve">- </w:t>
      </w:r>
      <w:r w:rsidRPr="004F71B2">
        <w:rPr>
          <w:rFonts w:ascii="Times New Roman" w:eastAsiaTheme="minorEastAsia" w:hAnsi="Times New Roman"/>
          <w:b/>
          <w:sz w:val="20"/>
          <w:szCs w:val="20"/>
        </w:rPr>
        <w:tab/>
      </w:r>
      <w:r w:rsidR="0023056A" w:rsidRPr="0023056A">
        <w:rPr>
          <w:rFonts w:ascii="Times New Roman" w:hAnsi="Times New Roman"/>
          <w:sz w:val="20"/>
          <w:szCs w:val="20"/>
        </w:rPr>
        <w:t xml:space="preserve">ГОСТ Р 58984-2020 </w:t>
      </w:r>
      <w:r w:rsidR="0023056A">
        <w:rPr>
          <w:rFonts w:ascii="Times New Roman" w:hAnsi="Times New Roman"/>
          <w:sz w:val="20"/>
          <w:szCs w:val="20"/>
        </w:rPr>
        <w:t>«</w:t>
      </w:r>
      <w:r w:rsidR="0023056A" w:rsidRPr="0023056A">
        <w:rPr>
          <w:rFonts w:ascii="Times New Roman" w:hAnsi="Times New Roman"/>
          <w:sz w:val="20"/>
          <w:szCs w:val="20"/>
        </w:rPr>
        <w:t>Оценка соответствия. Порядок проведения инспекционного контроля в процедурах сертификации</w:t>
      </w:r>
      <w:r w:rsidR="0023056A">
        <w:rPr>
          <w:rFonts w:ascii="Times New Roman" w:hAnsi="Times New Roman"/>
          <w:sz w:val="20"/>
          <w:szCs w:val="20"/>
        </w:rPr>
        <w:t>»</w:t>
      </w:r>
      <w:r w:rsidRPr="004F71B2">
        <w:rPr>
          <w:rFonts w:ascii="Times New Roman" w:eastAsiaTheme="minorEastAsia" w:hAnsi="Times New Roman"/>
          <w:bCs/>
          <w:sz w:val="20"/>
          <w:szCs w:val="20"/>
        </w:rPr>
        <w:t>;</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color w:val="000001"/>
          <w:sz w:val="20"/>
          <w:szCs w:val="20"/>
          <w:lang w:eastAsia="en-US"/>
        </w:rPr>
      </w:pPr>
      <w:r w:rsidRPr="004F71B2">
        <w:rPr>
          <w:rFonts w:ascii="Times New Roman" w:eastAsiaTheme="minorHAnsi" w:hAnsi="Times New Roman"/>
          <w:b/>
          <w:bCs/>
          <w:sz w:val="20"/>
          <w:szCs w:val="20"/>
          <w:lang w:eastAsia="en-US"/>
        </w:rPr>
        <w:t>-</w:t>
      </w:r>
      <w:r w:rsidRPr="004F71B2">
        <w:rPr>
          <w:rFonts w:ascii="Times New Roman" w:eastAsiaTheme="minorHAnsi" w:hAnsi="Times New Roman"/>
          <w:bCs/>
          <w:color w:val="FF0000"/>
          <w:sz w:val="20"/>
          <w:szCs w:val="20"/>
          <w:lang w:eastAsia="en-US"/>
        </w:rPr>
        <w:t xml:space="preserve"> </w:t>
      </w:r>
      <w:r w:rsidRPr="004F71B2">
        <w:rPr>
          <w:rFonts w:ascii="Times New Roman" w:eastAsiaTheme="minorHAnsi" w:hAnsi="Times New Roman"/>
          <w:b/>
          <w:bCs/>
          <w:sz w:val="20"/>
          <w:szCs w:val="20"/>
          <w:lang w:eastAsia="en-US"/>
        </w:rPr>
        <w:t xml:space="preserve"> </w:t>
      </w:r>
      <w:r w:rsidRPr="004F71B2">
        <w:rPr>
          <w:rFonts w:ascii="Times New Roman" w:eastAsiaTheme="minorHAnsi" w:hAnsi="Times New Roman"/>
          <w:bCs/>
          <w:sz w:val="20"/>
          <w:szCs w:val="20"/>
          <w:lang w:eastAsia="en-US"/>
        </w:rPr>
        <w:tab/>
      </w:r>
      <w:r w:rsidRPr="004F71B2">
        <w:rPr>
          <w:rFonts w:ascii="Times New Roman" w:eastAsiaTheme="minorHAnsi" w:hAnsi="Times New Roman"/>
          <w:bCs/>
          <w:color w:val="000001"/>
          <w:sz w:val="20"/>
          <w:szCs w:val="20"/>
          <w:lang w:eastAsia="en-US"/>
        </w:rPr>
        <w:t>Постановление от 17 марта 1998 года N 12 «Об утверждении правил по сертификации "Система сертификации ГОСТ Р. Формы основных документов, применяемых в Системе";</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bCs/>
          <w:color w:val="000001"/>
          <w:sz w:val="20"/>
          <w:szCs w:val="20"/>
          <w:lang w:eastAsia="en-US"/>
        </w:rPr>
      </w:pPr>
      <w:r w:rsidRPr="004F71B2">
        <w:rPr>
          <w:rFonts w:ascii="Times New Roman" w:eastAsiaTheme="minorHAnsi" w:hAnsi="Times New Roman"/>
          <w:bCs/>
          <w:color w:val="000001"/>
          <w:sz w:val="20"/>
          <w:szCs w:val="20"/>
          <w:lang w:eastAsia="en-US"/>
        </w:rPr>
        <w:t>-  ГОСТ Р 54008-2010 «Оценка соответствия. Схемы декларирования соответствия»;</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cs="Calibri"/>
          <w:bCs/>
          <w:snapToGrid w:val="0"/>
          <w:sz w:val="20"/>
          <w:szCs w:val="20"/>
          <w:lang w:eastAsia="en-US"/>
        </w:rPr>
      </w:pPr>
      <w:r w:rsidRPr="004F71B2">
        <w:rPr>
          <w:rFonts w:ascii="Times New Roman" w:eastAsiaTheme="minorHAnsi" w:hAnsi="Times New Roman" w:cs="Calibri"/>
          <w:bCs/>
          <w:snapToGrid w:val="0"/>
          <w:sz w:val="20"/>
          <w:szCs w:val="20"/>
          <w:lang w:eastAsia="en-US"/>
        </w:rPr>
        <w:t xml:space="preserve">- </w:t>
      </w:r>
      <w:r w:rsidRPr="004F71B2">
        <w:rPr>
          <w:rFonts w:ascii="Times New Roman" w:eastAsiaTheme="minorHAnsi" w:hAnsi="Times New Roman" w:cs="Calibri"/>
          <w:bCs/>
          <w:snapToGrid w:val="0"/>
          <w:sz w:val="20"/>
          <w:szCs w:val="20"/>
          <w:lang w:eastAsia="en-US"/>
        </w:rPr>
        <w:tab/>
        <w:t xml:space="preserve">Правила функционирования Системы добровольной сертификации «Центр оценки качества», рег. № </w:t>
      </w:r>
      <w:r w:rsidRPr="004F71B2">
        <w:rPr>
          <w:rFonts w:ascii="Times New Roman" w:eastAsiaTheme="minorHAnsi" w:hAnsi="Times New Roman"/>
          <w:bCs/>
          <w:color w:val="000000"/>
          <w:spacing w:val="5"/>
          <w:sz w:val="20"/>
          <w:szCs w:val="20"/>
          <w:shd w:val="clear" w:color="auto" w:fill="FFFFFF"/>
          <w:lang w:eastAsia="en-US"/>
        </w:rPr>
        <w:t>РОСС RU.В2110.04ЗЦ01</w:t>
      </w:r>
      <w:r w:rsidRPr="004F71B2">
        <w:rPr>
          <w:rFonts w:ascii="Times New Roman" w:eastAsiaTheme="minorHAnsi" w:hAnsi="Times New Roman" w:cs="Calibri"/>
          <w:bCs/>
          <w:snapToGrid w:val="0"/>
          <w:sz w:val="20"/>
          <w:szCs w:val="20"/>
          <w:lang w:eastAsia="en-US"/>
        </w:rPr>
        <w:t>;</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cs="Calibri"/>
          <w:bCs/>
          <w:snapToGrid w:val="0"/>
          <w:sz w:val="20"/>
          <w:szCs w:val="20"/>
          <w:lang w:eastAsia="en-US"/>
        </w:rPr>
      </w:pPr>
      <w:r w:rsidRPr="004F71B2">
        <w:rPr>
          <w:rFonts w:ascii="Times New Roman" w:eastAsiaTheme="minorHAnsi" w:hAnsi="Times New Roman" w:cs="Calibri"/>
          <w:bCs/>
          <w:snapToGrid w:val="0"/>
          <w:sz w:val="20"/>
          <w:szCs w:val="20"/>
          <w:lang w:eastAsia="en-US"/>
        </w:rPr>
        <w:t>-</w:t>
      </w:r>
      <w:r w:rsidRPr="004F71B2">
        <w:rPr>
          <w:rFonts w:ascii="Times New Roman" w:eastAsiaTheme="minorHAnsi" w:hAnsi="Times New Roman" w:cs="Calibri"/>
          <w:bCs/>
          <w:snapToGrid w:val="0"/>
          <w:sz w:val="20"/>
          <w:szCs w:val="20"/>
          <w:lang w:eastAsia="en-US"/>
        </w:rPr>
        <w:tab/>
        <w:t>Порядок применения знака соответствия Системы добровольной сертификации «Центр оценки качества»;</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cs="Calibri"/>
          <w:bCs/>
          <w:sz w:val="20"/>
          <w:szCs w:val="20"/>
          <w:lang w:eastAsia="en-US"/>
        </w:rPr>
      </w:pPr>
      <w:r w:rsidRPr="004F71B2">
        <w:rPr>
          <w:rFonts w:ascii="Times New Roman" w:eastAsiaTheme="minorHAnsi" w:hAnsi="Times New Roman" w:cs="Calibri"/>
          <w:b/>
          <w:bCs/>
          <w:snapToGrid w:val="0"/>
          <w:sz w:val="20"/>
          <w:szCs w:val="20"/>
          <w:lang w:eastAsia="en-US"/>
        </w:rPr>
        <w:t>-</w:t>
      </w:r>
      <w:r w:rsidRPr="004F71B2">
        <w:rPr>
          <w:rFonts w:ascii="Times New Roman" w:eastAsiaTheme="minorHAnsi" w:hAnsi="Times New Roman" w:cs="Calibri"/>
          <w:bCs/>
          <w:snapToGrid w:val="0"/>
          <w:sz w:val="20"/>
          <w:szCs w:val="20"/>
          <w:lang w:eastAsia="en-US"/>
        </w:rPr>
        <w:tab/>
      </w:r>
      <w:bookmarkStart w:id="1" w:name="_Hlk34240006"/>
      <w:r w:rsidRPr="004F71B2">
        <w:rPr>
          <w:rFonts w:ascii="Times New Roman" w:eastAsiaTheme="minorHAnsi" w:hAnsi="Times New Roman" w:cs="Calibri"/>
          <w:bCs/>
          <w:sz w:val="20"/>
          <w:szCs w:val="20"/>
          <w:lang w:eastAsia="en-US"/>
        </w:rPr>
        <w:t>Порядок подтверждения соответствия продукции (PRODUCT), в Системе добровольной сертификации «Центр оценки качества» (далее – Порядок подтверждения соответствия в Системе);</w:t>
      </w:r>
    </w:p>
    <w:p w:rsidR="00EA6C2E" w:rsidRPr="004F71B2" w:rsidRDefault="00EA6C2E" w:rsidP="00EA6C2E">
      <w:pPr>
        <w:tabs>
          <w:tab w:val="left" w:pos="0"/>
        </w:tabs>
        <w:spacing w:after="0" w:line="240" w:lineRule="auto"/>
        <w:ind w:firstLine="851"/>
        <w:jc w:val="both"/>
        <w:rPr>
          <w:rFonts w:ascii="Times New Roman" w:hAnsi="Times New Roman"/>
          <w:sz w:val="20"/>
          <w:szCs w:val="20"/>
        </w:rPr>
      </w:pPr>
      <w:r w:rsidRPr="004F71B2">
        <w:rPr>
          <w:rFonts w:ascii="Times New Roman" w:hAnsi="Times New Roman"/>
          <w:b/>
          <w:sz w:val="20"/>
          <w:szCs w:val="20"/>
        </w:rPr>
        <w:t xml:space="preserve">- </w:t>
      </w:r>
      <w:r w:rsidRPr="004F71B2">
        <w:rPr>
          <w:rFonts w:ascii="Times New Roman" w:hAnsi="Times New Roman"/>
          <w:sz w:val="20"/>
          <w:szCs w:val="20"/>
        </w:rPr>
        <w:t>Правила производства продукции в соответствии с принципами надлежащей сельскохозяйственной практики в Системе добровольной сертификации «Центр оценки качества». Контрольные точки и критерии соответствия.</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cs="Calibri"/>
          <w:bCs/>
          <w:sz w:val="20"/>
          <w:szCs w:val="20"/>
          <w:lang w:eastAsia="en-US"/>
        </w:rPr>
      </w:pPr>
      <w:r w:rsidRPr="004F71B2">
        <w:rPr>
          <w:rFonts w:ascii="Times New Roman" w:eastAsiaTheme="minorHAnsi" w:hAnsi="Times New Roman" w:cs="Calibri"/>
          <w:bCs/>
          <w:sz w:val="20"/>
          <w:szCs w:val="20"/>
          <w:lang w:eastAsia="en-US"/>
        </w:rPr>
        <w:t>-</w:t>
      </w:r>
      <w:r w:rsidRPr="004F71B2">
        <w:rPr>
          <w:rFonts w:ascii="Times New Roman" w:eastAsiaTheme="minorHAnsi" w:hAnsi="Times New Roman" w:cs="Calibri"/>
          <w:b/>
          <w:bCs/>
          <w:sz w:val="20"/>
          <w:szCs w:val="20"/>
          <w:lang w:eastAsia="en-US"/>
        </w:rPr>
        <w:t xml:space="preserve"> </w:t>
      </w:r>
      <w:r w:rsidRPr="004F71B2">
        <w:rPr>
          <w:rFonts w:ascii="Times New Roman" w:eastAsiaTheme="minorHAnsi" w:hAnsi="Times New Roman" w:cs="Calibri"/>
          <w:bCs/>
          <w:sz w:val="20"/>
          <w:szCs w:val="20"/>
          <w:lang w:eastAsia="en-US"/>
        </w:rPr>
        <w:t>Порядок подтверждения соответствия производства и продукции, произведенной в соответствии с принципами надлежащей сельскохозяйственной практики (GAP), в Системе добровольной сертификации «Центр оценки качества» (далее – Порядок подтверждения соответствия в Системе);</w:t>
      </w:r>
    </w:p>
    <w:p w:rsidR="00EA6C2E" w:rsidRPr="004F71B2" w:rsidRDefault="00EA6C2E" w:rsidP="00EA6C2E">
      <w:pPr>
        <w:tabs>
          <w:tab w:val="left" w:pos="540"/>
        </w:tabs>
        <w:spacing w:after="0" w:line="240" w:lineRule="auto"/>
        <w:ind w:firstLine="851"/>
        <w:jc w:val="both"/>
        <w:rPr>
          <w:rFonts w:ascii="Times New Roman" w:hAnsi="Times New Roman"/>
          <w:sz w:val="20"/>
          <w:szCs w:val="20"/>
        </w:rPr>
      </w:pPr>
      <w:r w:rsidRPr="004F71B2">
        <w:rPr>
          <w:rFonts w:ascii="Times New Roman" w:hAnsi="Times New Roman"/>
          <w:sz w:val="20"/>
          <w:szCs w:val="20"/>
        </w:rPr>
        <w:t xml:space="preserve"> </w:t>
      </w:r>
      <w:r w:rsidRPr="004F71B2">
        <w:rPr>
          <w:rFonts w:ascii="Times New Roman" w:hAnsi="Times New Roman"/>
          <w:b/>
          <w:sz w:val="20"/>
          <w:szCs w:val="20"/>
        </w:rPr>
        <w:t xml:space="preserve">- </w:t>
      </w:r>
      <w:r w:rsidRPr="004F71B2">
        <w:rPr>
          <w:rFonts w:ascii="Times New Roman" w:hAnsi="Times New Roman"/>
          <w:sz w:val="20"/>
          <w:szCs w:val="20"/>
        </w:rPr>
        <w:t>Правила производства сельскохозяйственной продукции, продуктов переработки, меда в соответствии с принципами органического производства в Системе добровольной сертификации «Центр оценки качества». Контрольные точки и критерии соответствия.</w:t>
      </w:r>
    </w:p>
    <w:p w:rsidR="00EA6C2E" w:rsidRPr="004F71B2" w:rsidRDefault="00EA6C2E" w:rsidP="00EA6C2E">
      <w:pPr>
        <w:autoSpaceDE w:val="0"/>
        <w:autoSpaceDN w:val="0"/>
        <w:adjustRightInd w:val="0"/>
        <w:spacing w:after="0" w:line="240" w:lineRule="auto"/>
        <w:ind w:firstLine="851"/>
        <w:jc w:val="both"/>
        <w:rPr>
          <w:rFonts w:ascii="Times New Roman" w:eastAsiaTheme="minorHAnsi" w:hAnsi="Times New Roman" w:cs="Calibri"/>
          <w:bCs/>
          <w:sz w:val="20"/>
          <w:szCs w:val="20"/>
          <w:lang w:eastAsia="en-US"/>
        </w:rPr>
      </w:pPr>
      <w:r w:rsidRPr="004F71B2">
        <w:rPr>
          <w:rFonts w:ascii="Times New Roman" w:eastAsiaTheme="minorHAnsi" w:hAnsi="Times New Roman" w:cs="Calibri"/>
          <w:bCs/>
          <w:sz w:val="20"/>
          <w:szCs w:val="20"/>
          <w:lang w:eastAsia="en-US"/>
        </w:rPr>
        <w:t>- Порядок подтверждения соответствия органической сельскохозяйственной продукции, продуктов переработки, меда органического производства (</w:t>
      </w:r>
      <w:r w:rsidRPr="004F71B2">
        <w:rPr>
          <w:rFonts w:ascii="Times New Roman" w:eastAsiaTheme="minorHAnsi" w:hAnsi="Times New Roman" w:cs="Calibri"/>
          <w:bCs/>
          <w:sz w:val="20"/>
          <w:szCs w:val="20"/>
          <w:lang w:val="en-US" w:eastAsia="en-US"/>
        </w:rPr>
        <w:t>ORGANIC</w:t>
      </w:r>
      <w:r w:rsidRPr="004F71B2">
        <w:rPr>
          <w:rFonts w:ascii="Times New Roman" w:eastAsiaTheme="minorHAnsi" w:hAnsi="Times New Roman" w:cs="Calibri"/>
          <w:bCs/>
          <w:sz w:val="20"/>
          <w:szCs w:val="20"/>
          <w:lang w:eastAsia="en-US"/>
        </w:rPr>
        <w:t>),</w:t>
      </w:r>
      <w:r w:rsidRPr="004F71B2">
        <w:rPr>
          <w:rFonts w:ascii="Times New Roman" w:eastAsiaTheme="minorHAnsi" w:hAnsi="Times New Roman" w:cs="Calibri"/>
          <w:b/>
          <w:bCs/>
          <w:sz w:val="20"/>
          <w:szCs w:val="20"/>
          <w:lang w:eastAsia="en-US"/>
        </w:rPr>
        <w:t xml:space="preserve"> </w:t>
      </w:r>
      <w:r w:rsidRPr="004F71B2">
        <w:rPr>
          <w:rFonts w:ascii="Times New Roman" w:eastAsiaTheme="minorHAnsi" w:hAnsi="Times New Roman" w:cs="Calibri"/>
          <w:bCs/>
          <w:sz w:val="20"/>
          <w:szCs w:val="20"/>
          <w:lang w:eastAsia="en-US"/>
        </w:rPr>
        <w:t>в Системе добровольной сертификации «Центр оценки качества» (далее – Порядок подтверждения соответствия в Системе);</w:t>
      </w:r>
    </w:p>
    <w:bookmarkEnd w:id="1"/>
    <w:p w:rsidR="00EA6C2E" w:rsidRPr="004F71B2" w:rsidRDefault="00EA6C2E" w:rsidP="00EA6C2E">
      <w:pPr>
        <w:tabs>
          <w:tab w:val="left" w:pos="540"/>
        </w:tabs>
        <w:spacing w:after="0" w:line="240" w:lineRule="auto"/>
        <w:ind w:firstLine="851"/>
        <w:contextualSpacing/>
        <w:jc w:val="both"/>
        <w:rPr>
          <w:rFonts w:ascii="Times New Roman" w:hAnsi="Times New Roman"/>
          <w:sz w:val="20"/>
          <w:szCs w:val="20"/>
          <w:lang w:eastAsia="en-US"/>
        </w:rPr>
      </w:pPr>
      <w:r w:rsidRPr="004F71B2">
        <w:rPr>
          <w:rFonts w:ascii="Times New Roman" w:eastAsiaTheme="minorHAnsi" w:hAnsi="Times New Roman" w:cstheme="minorBidi"/>
          <w:sz w:val="20"/>
          <w:szCs w:val="20"/>
          <w:lang w:eastAsia="en-US"/>
        </w:rPr>
        <w:t xml:space="preserve">- </w:t>
      </w:r>
      <w:r w:rsidRPr="004F71B2">
        <w:rPr>
          <w:rFonts w:ascii="Times New Roman" w:hAnsi="Times New Roman"/>
          <w:sz w:val="20"/>
          <w:szCs w:val="20"/>
          <w:lang w:eastAsia="en-US"/>
        </w:rPr>
        <w:t>ГОСТ Р 57022-2016 «Продукция органического производства. Порядок проведения добровольной сертификации органического производства»;</w:t>
      </w:r>
    </w:p>
    <w:p w:rsidR="00EA6C2E" w:rsidRPr="004F71B2" w:rsidRDefault="00EA6C2E" w:rsidP="00EA6C2E">
      <w:pPr>
        <w:tabs>
          <w:tab w:val="left" w:pos="540"/>
        </w:tabs>
        <w:spacing w:after="0" w:line="240" w:lineRule="auto"/>
        <w:ind w:firstLine="851"/>
        <w:contextualSpacing/>
        <w:jc w:val="both"/>
        <w:rPr>
          <w:rFonts w:ascii="Times New Roman" w:eastAsiaTheme="minorHAnsi" w:hAnsi="Times New Roman"/>
          <w:b/>
          <w:color w:val="000000"/>
          <w:spacing w:val="5"/>
          <w:sz w:val="20"/>
          <w:szCs w:val="20"/>
          <w:lang w:eastAsia="en-US"/>
        </w:rPr>
      </w:pPr>
      <w:r w:rsidRPr="004F71B2">
        <w:rPr>
          <w:rFonts w:ascii="Times New Roman" w:eastAsiaTheme="minorHAnsi" w:hAnsi="Times New Roman"/>
          <w:b/>
          <w:color w:val="000000"/>
          <w:spacing w:val="5"/>
          <w:sz w:val="20"/>
          <w:szCs w:val="20"/>
          <w:lang w:eastAsia="en-US"/>
        </w:rPr>
        <w:t xml:space="preserve">- </w:t>
      </w:r>
      <w:r w:rsidRPr="004F71B2">
        <w:rPr>
          <w:rFonts w:ascii="Times New Roman" w:eastAsiaTheme="minorHAnsi" w:hAnsi="Times New Roman"/>
          <w:sz w:val="20"/>
          <w:szCs w:val="20"/>
          <w:lang w:eastAsia="en-US"/>
        </w:rPr>
        <w:t>Решение Комиссии Таможенного союза от 18.06.2010 N 319 «О техническом регулировании в таможенном союзе»;</w:t>
      </w:r>
    </w:p>
    <w:p w:rsidR="00EA6C2E" w:rsidRPr="004F71B2" w:rsidRDefault="00EA6C2E"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sidRPr="004F71B2">
        <w:rPr>
          <w:rFonts w:ascii="Times New Roman" w:eastAsiaTheme="minorHAnsi" w:hAnsi="Times New Roman"/>
          <w:b/>
          <w:spacing w:val="5"/>
          <w:sz w:val="20"/>
          <w:szCs w:val="20"/>
          <w:lang w:eastAsia="en-US"/>
        </w:rPr>
        <w:t xml:space="preserve">- </w:t>
      </w:r>
      <w:r w:rsidRPr="004F71B2">
        <w:rPr>
          <w:rFonts w:ascii="Times New Roman" w:eastAsiaTheme="minorHAnsi" w:hAnsi="Times New Roman"/>
          <w:sz w:val="20"/>
          <w:szCs w:val="20"/>
          <w:lang w:eastAsia="en-US"/>
        </w:rPr>
        <w:t>Решение Комиссии Таможенного союза от 07.04.2011 N 620 «О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w:t>
      </w:r>
    </w:p>
    <w:p w:rsidR="00EA6C2E" w:rsidRDefault="00EA6C2E"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sidRPr="004F71B2">
        <w:rPr>
          <w:rFonts w:ascii="Times New Roman" w:eastAsiaTheme="minorHAnsi" w:hAnsi="Times New Roman"/>
          <w:b/>
          <w:sz w:val="20"/>
          <w:szCs w:val="20"/>
          <w:lang w:eastAsia="en-US"/>
        </w:rPr>
        <w:t>-</w:t>
      </w:r>
      <w:r w:rsidRPr="004F71B2">
        <w:rPr>
          <w:rFonts w:ascii="Times New Roman" w:eastAsiaTheme="minorHAnsi" w:hAnsi="Times New Roman"/>
          <w:sz w:val="20"/>
          <w:szCs w:val="20"/>
          <w:lang w:eastAsia="en-US"/>
        </w:rPr>
        <w:t xml:space="preserve"> Решение Комиссии Таможенного союза от 18.06.2010 N 317 «О применении ветеринарно-санитарных мер в Евразийском экономическом союзе».</w:t>
      </w:r>
    </w:p>
    <w:p w:rsidR="00301C10" w:rsidRDefault="00301C10"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Р 58972-2020 «Оценка соответствия, Общие правила</w:t>
      </w:r>
      <w:r w:rsidR="00E52463">
        <w:rPr>
          <w:rFonts w:ascii="Times New Roman" w:eastAsiaTheme="minorHAnsi" w:hAnsi="Times New Roman"/>
          <w:sz w:val="20"/>
          <w:szCs w:val="20"/>
          <w:lang w:eastAsia="en-US"/>
        </w:rPr>
        <w:t xml:space="preserve"> отбора образцов для испытаний продукции при подтверждении соответствия».</w:t>
      </w:r>
    </w:p>
    <w:p w:rsidR="00E52463" w:rsidRDefault="00E52463"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ГОСТ </w:t>
      </w:r>
      <w:r>
        <w:rPr>
          <w:rFonts w:ascii="Times New Roman" w:eastAsiaTheme="minorHAnsi" w:hAnsi="Times New Roman"/>
          <w:sz w:val="20"/>
          <w:szCs w:val="20"/>
          <w:lang w:val="en-US" w:eastAsia="en-US"/>
        </w:rPr>
        <w:t>ISO</w:t>
      </w:r>
      <w:r w:rsidRPr="00E52463">
        <w:rPr>
          <w:rFonts w:ascii="Times New Roman" w:eastAsiaTheme="minorHAnsi" w:hAnsi="Times New Roman"/>
          <w:sz w:val="20"/>
          <w:szCs w:val="20"/>
          <w:lang w:eastAsia="en-US"/>
        </w:rPr>
        <w:t>/</w:t>
      </w:r>
      <w:r>
        <w:rPr>
          <w:rFonts w:ascii="Times New Roman" w:eastAsiaTheme="minorHAnsi" w:hAnsi="Times New Roman"/>
          <w:sz w:val="20"/>
          <w:szCs w:val="20"/>
          <w:lang w:val="en-US" w:eastAsia="en-US"/>
        </w:rPr>
        <w:t>IEC</w:t>
      </w:r>
      <w:r w:rsidRPr="00E52463">
        <w:rPr>
          <w:rFonts w:ascii="Times New Roman" w:eastAsiaTheme="minorHAnsi" w:hAnsi="Times New Roman"/>
          <w:sz w:val="20"/>
          <w:szCs w:val="20"/>
          <w:lang w:eastAsia="en-US"/>
        </w:rPr>
        <w:t xml:space="preserve"> 17000-2012 </w:t>
      </w:r>
      <w:r>
        <w:rPr>
          <w:rFonts w:ascii="Times New Roman" w:eastAsiaTheme="minorHAnsi" w:hAnsi="Times New Roman"/>
          <w:sz w:val="20"/>
          <w:szCs w:val="20"/>
          <w:lang w:eastAsia="en-US"/>
        </w:rPr>
        <w:t>«Оценка соответствия. Словарь и общие принципы»</w:t>
      </w:r>
    </w:p>
    <w:p w:rsidR="00E52463" w:rsidRDefault="00E52463"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lastRenderedPageBreak/>
        <w:t>- ГОСТ Р ИСО 19011-2021 «Оценка соответствия. Руководящие указания по аудиту систем менеджмента»;</w:t>
      </w:r>
    </w:p>
    <w:p w:rsidR="00E52463" w:rsidRDefault="00E52463" w:rsidP="00EA6C2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Р 54295-2010/</w:t>
      </w:r>
      <w:r>
        <w:rPr>
          <w:rFonts w:ascii="Times New Roman" w:eastAsiaTheme="minorHAnsi" w:hAnsi="Times New Roman"/>
          <w:sz w:val="20"/>
          <w:szCs w:val="20"/>
          <w:lang w:val="en-US" w:eastAsia="en-US"/>
        </w:rPr>
        <w:t>ISO</w:t>
      </w:r>
      <w:r w:rsidRPr="00E52463">
        <w:rPr>
          <w:rFonts w:ascii="Times New Roman" w:eastAsiaTheme="minorHAnsi" w:hAnsi="Times New Roman"/>
          <w:sz w:val="20"/>
          <w:szCs w:val="20"/>
          <w:lang w:eastAsia="en-US"/>
        </w:rPr>
        <w:t xml:space="preserve"> /</w:t>
      </w:r>
      <w:r>
        <w:rPr>
          <w:rFonts w:ascii="Times New Roman" w:eastAsiaTheme="minorHAnsi" w:hAnsi="Times New Roman"/>
          <w:sz w:val="20"/>
          <w:szCs w:val="20"/>
          <w:lang w:val="en-US" w:eastAsia="en-US"/>
        </w:rPr>
        <w:t>PAS</w:t>
      </w:r>
      <w:r w:rsidRPr="00E52463">
        <w:rPr>
          <w:rFonts w:ascii="Times New Roman" w:eastAsiaTheme="minorHAnsi" w:hAnsi="Times New Roman"/>
          <w:sz w:val="20"/>
          <w:szCs w:val="20"/>
          <w:lang w:eastAsia="en-US"/>
        </w:rPr>
        <w:t xml:space="preserve"> 17003</w:t>
      </w:r>
      <w:r>
        <w:rPr>
          <w:rFonts w:ascii="Times New Roman" w:eastAsiaTheme="minorHAnsi" w:hAnsi="Times New Roman"/>
          <w:sz w:val="20"/>
          <w:szCs w:val="20"/>
          <w:lang w:eastAsia="en-US"/>
        </w:rPr>
        <w:t>:</w:t>
      </w:r>
      <w:r w:rsidRPr="00E52463">
        <w:rPr>
          <w:rFonts w:ascii="Times New Roman" w:eastAsiaTheme="minorHAnsi" w:hAnsi="Times New Roman"/>
          <w:sz w:val="20"/>
          <w:szCs w:val="20"/>
          <w:lang w:eastAsia="en-US"/>
        </w:rPr>
        <w:t>2004</w:t>
      </w:r>
      <w:r>
        <w:rPr>
          <w:rFonts w:ascii="Times New Roman" w:eastAsiaTheme="minorHAnsi" w:hAnsi="Times New Roman"/>
          <w:sz w:val="20"/>
          <w:szCs w:val="20"/>
          <w:lang w:eastAsia="en-US"/>
        </w:rPr>
        <w:t xml:space="preserve"> «Оценка соответствия. Жалобы и апелляции. Принципы и требования»;</w:t>
      </w:r>
    </w:p>
    <w:p w:rsidR="00E52463" w:rsidRDefault="00E52463" w:rsidP="00E52463">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Р 54296-2010/</w:t>
      </w:r>
      <w:r>
        <w:rPr>
          <w:rFonts w:ascii="Times New Roman" w:eastAsiaTheme="minorHAnsi" w:hAnsi="Times New Roman"/>
          <w:sz w:val="20"/>
          <w:szCs w:val="20"/>
          <w:lang w:val="en-US" w:eastAsia="en-US"/>
        </w:rPr>
        <w:t>ISO</w:t>
      </w:r>
      <w:r w:rsidRPr="00E52463">
        <w:rPr>
          <w:rFonts w:ascii="Times New Roman" w:eastAsiaTheme="minorHAnsi" w:hAnsi="Times New Roman"/>
          <w:sz w:val="20"/>
          <w:szCs w:val="20"/>
          <w:lang w:eastAsia="en-US"/>
        </w:rPr>
        <w:t xml:space="preserve"> /</w:t>
      </w:r>
      <w:r>
        <w:rPr>
          <w:rFonts w:ascii="Times New Roman" w:eastAsiaTheme="minorHAnsi" w:hAnsi="Times New Roman"/>
          <w:sz w:val="20"/>
          <w:szCs w:val="20"/>
          <w:lang w:val="en-US" w:eastAsia="en-US"/>
        </w:rPr>
        <w:t>PAS</w:t>
      </w:r>
      <w:r w:rsidRPr="00E52463">
        <w:rPr>
          <w:rFonts w:ascii="Times New Roman" w:eastAsiaTheme="minorHAnsi" w:hAnsi="Times New Roman"/>
          <w:sz w:val="20"/>
          <w:szCs w:val="20"/>
          <w:lang w:eastAsia="en-US"/>
        </w:rPr>
        <w:t xml:space="preserve"> 1700</w:t>
      </w:r>
      <w:r>
        <w:rPr>
          <w:rFonts w:ascii="Times New Roman" w:eastAsiaTheme="minorHAnsi" w:hAnsi="Times New Roman"/>
          <w:sz w:val="20"/>
          <w:szCs w:val="20"/>
          <w:lang w:eastAsia="en-US"/>
        </w:rPr>
        <w:t>2:</w:t>
      </w:r>
      <w:r w:rsidRPr="00E52463">
        <w:rPr>
          <w:rFonts w:ascii="Times New Roman" w:eastAsiaTheme="minorHAnsi" w:hAnsi="Times New Roman"/>
          <w:sz w:val="20"/>
          <w:szCs w:val="20"/>
          <w:lang w:eastAsia="en-US"/>
        </w:rPr>
        <w:t>2004</w:t>
      </w:r>
      <w:r>
        <w:rPr>
          <w:rFonts w:ascii="Times New Roman" w:eastAsiaTheme="minorHAnsi" w:hAnsi="Times New Roman"/>
          <w:sz w:val="20"/>
          <w:szCs w:val="20"/>
          <w:lang w:eastAsia="en-US"/>
        </w:rPr>
        <w:t xml:space="preserve"> «Оценка соответствия. Конфиденциальность. Принципы и требования»;</w:t>
      </w:r>
    </w:p>
    <w:p w:rsidR="00E52463" w:rsidRDefault="00E52463" w:rsidP="00E52463">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Р 54294-2010/</w:t>
      </w:r>
      <w:r>
        <w:rPr>
          <w:rFonts w:ascii="Times New Roman" w:eastAsiaTheme="minorHAnsi" w:hAnsi="Times New Roman"/>
          <w:sz w:val="20"/>
          <w:szCs w:val="20"/>
          <w:lang w:val="en-US" w:eastAsia="en-US"/>
        </w:rPr>
        <w:t>ISO</w:t>
      </w:r>
      <w:r w:rsidRPr="00E52463">
        <w:rPr>
          <w:rFonts w:ascii="Times New Roman" w:eastAsiaTheme="minorHAnsi" w:hAnsi="Times New Roman"/>
          <w:sz w:val="20"/>
          <w:szCs w:val="20"/>
          <w:lang w:eastAsia="en-US"/>
        </w:rPr>
        <w:t xml:space="preserve"> /</w:t>
      </w:r>
      <w:r>
        <w:rPr>
          <w:rFonts w:ascii="Times New Roman" w:eastAsiaTheme="minorHAnsi" w:hAnsi="Times New Roman"/>
          <w:sz w:val="20"/>
          <w:szCs w:val="20"/>
          <w:lang w:val="en-US" w:eastAsia="en-US"/>
        </w:rPr>
        <w:t>PAS</w:t>
      </w:r>
      <w:r w:rsidRPr="00E52463">
        <w:rPr>
          <w:rFonts w:ascii="Times New Roman" w:eastAsiaTheme="minorHAnsi" w:hAnsi="Times New Roman"/>
          <w:sz w:val="20"/>
          <w:szCs w:val="20"/>
          <w:lang w:eastAsia="en-US"/>
        </w:rPr>
        <w:t xml:space="preserve"> 1700</w:t>
      </w:r>
      <w:r>
        <w:rPr>
          <w:rFonts w:ascii="Times New Roman" w:eastAsiaTheme="minorHAnsi" w:hAnsi="Times New Roman"/>
          <w:sz w:val="20"/>
          <w:szCs w:val="20"/>
          <w:lang w:eastAsia="en-US"/>
        </w:rPr>
        <w:t>1:</w:t>
      </w:r>
      <w:r w:rsidRPr="00E52463">
        <w:rPr>
          <w:rFonts w:ascii="Times New Roman" w:eastAsiaTheme="minorHAnsi" w:hAnsi="Times New Roman"/>
          <w:sz w:val="20"/>
          <w:szCs w:val="20"/>
          <w:lang w:eastAsia="en-US"/>
        </w:rPr>
        <w:t>2004</w:t>
      </w:r>
      <w:r>
        <w:rPr>
          <w:rFonts w:ascii="Times New Roman" w:eastAsiaTheme="minorHAnsi" w:hAnsi="Times New Roman"/>
          <w:sz w:val="20"/>
          <w:szCs w:val="20"/>
          <w:lang w:eastAsia="en-US"/>
        </w:rPr>
        <w:t xml:space="preserve"> «Оценка соответствия.</w:t>
      </w:r>
      <w:r w:rsidR="00A336AE">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Беспристрастность. Принципы и требования»;</w:t>
      </w:r>
    </w:p>
    <w:p w:rsidR="00A336AE" w:rsidRDefault="00A336AE" w:rsidP="00A336A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cstheme="minorBidi"/>
          <w:sz w:val="20"/>
          <w:szCs w:val="20"/>
          <w:lang w:eastAsia="en-US"/>
        </w:rPr>
        <w:t xml:space="preserve">- </w:t>
      </w:r>
      <w:r>
        <w:rPr>
          <w:rFonts w:ascii="Times New Roman" w:eastAsiaTheme="minorHAnsi" w:hAnsi="Times New Roman"/>
          <w:sz w:val="20"/>
          <w:szCs w:val="20"/>
          <w:lang w:eastAsia="en-US"/>
        </w:rPr>
        <w:t>ГОСТ Р 54297-2010/</w:t>
      </w:r>
      <w:r>
        <w:rPr>
          <w:rFonts w:ascii="Times New Roman" w:eastAsiaTheme="minorHAnsi" w:hAnsi="Times New Roman"/>
          <w:sz w:val="20"/>
          <w:szCs w:val="20"/>
          <w:lang w:val="en-US" w:eastAsia="en-US"/>
        </w:rPr>
        <w:t>ISO</w:t>
      </w:r>
      <w:r w:rsidRPr="00E52463">
        <w:rPr>
          <w:rFonts w:ascii="Times New Roman" w:eastAsiaTheme="minorHAnsi" w:hAnsi="Times New Roman"/>
          <w:sz w:val="20"/>
          <w:szCs w:val="20"/>
          <w:lang w:eastAsia="en-US"/>
        </w:rPr>
        <w:t xml:space="preserve"> /</w:t>
      </w:r>
      <w:r>
        <w:rPr>
          <w:rFonts w:ascii="Times New Roman" w:eastAsiaTheme="minorHAnsi" w:hAnsi="Times New Roman"/>
          <w:sz w:val="20"/>
          <w:szCs w:val="20"/>
          <w:lang w:val="en-US" w:eastAsia="en-US"/>
        </w:rPr>
        <w:t>PAS</w:t>
      </w:r>
      <w:r>
        <w:rPr>
          <w:rFonts w:ascii="Times New Roman" w:eastAsiaTheme="minorHAnsi" w:hAnsi="Times New Roman"/>
          <w:sz w:val="20"/>
          <w:szCs w:val="20"/>
          <w:lang w:eastAsia="en-US"/>
        </w:rPr>
        <w:t xml:space="preserve"> 17004:</w:t>
      </w:r>
      <w:r w:rsidRPr="00E52463">
        <w:rPr>
          <w:rFonts w:ascii="Times New Roman" w:eastAsiaTheme="minorHAnsi" w:hAnsi="Times New Roman"/>
          <w:sz w:val="20"/>
          <w:szCs w:val="20"/>
          <w:lang w:eastAsia="en-US"/>
        </w:rPr>
        <w:t>2004</w:t>
      </w:r>
      <w:r>
        <w:rPr>
          <w:rFonts w:ascii="Times New Roman" w:eastAsiaTheme="minorHAnsi" w:hAnsi="Times New Roman"/>
          <w:sz w:val="20"/>
          <w:szCs w:val="20"/>
          <w:lang w:eastAsia="en-US"/>
        </w:rPr>
        <w:t xml:space="preserve"> «Оценка соответствия. Раскрытие информации. Принципы и требования»;</w:t>
      </w:r>
    </w:p>
    <w:p w:rsidR="00A336AE" w:rsidRDefault="00A336AE" w:rsidP="00A336A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31892-2012 «Система оценки (подтверждения) соответствия Таможенного союза. Основные положения»;</w:t>
      </w:r>
    </w:p>
    <w:p w:rsidR="00A336AE" w:rsidRDefault="00A336AE" w:rsidP="00A336A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31893-2012 «Оценка соответствия. Система национальных стандартов в области оценки соответствия»;</w:t>
      </w:r>
    </w:p>
    <w:p w:rsidR="00A336AE" w:rsidRDefault="00A336AE" w:rsidP="00A336AE">
      <w:pPr>
        <w:tabs>
          <w:tab w:val="left" w:pos="540"/>
        </w:tabs>
        <w:spacing w:after="0" w:line="240" w:lineRule="auto"/>
        <w:ind w:firstLine="851"/>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ГОСТ Р 56541-2015 «Оценка соответствия. Общие правила идентификации продукции для целей оценки (подтверждения) соответствия требованиям технических регламентов Таможенного союза».</w:t>
      </w:r>
    </w:p>
    <w:p w:rsidR="00A336AE" w:rsidRPr="00E52463" w:rsidRDefault="00A336AE" w:rsidP="00A336AE">
      <w:pPr>
        <w:tabs>
          <w:tab w:val="left" w:pos="540"/>
        </w:tabs>
        <w:spacing w:after="0" w:line="240" w:lineRule="auto"/>
        <w:ind w:firstLine="851"/>
        <w:contextualSpacing/>
        <w:jc w:val="both"/>
        <w:rPr>
          <w:rFonts w:ascii="Times New Roman" w:eastAsiaTheme="minorHAnsi" w:hAnsi="Times New Roman" w:cstheme="minorBidi"/>
          <w:sz w:val="20"/>
          <w:szCs w:val="20"/>
          <w:lang w:eastAsia="en-US"/>
        </w:rPr>
      </w:pPr>
    </w:p>
    <w:p w:rsidR="00E52463" w:rsidRPr="00E52463" w:rsidRDefault="00E52463" w:rsidP="00E52463">
      <w:pPr>
        <w:tabs>
          <w:tab w:val="left" w:pos="540"/>
        </w:tabs>
        <w:spacing w:after="0" w:line="240" w:lineRule="auto"/>
        <w:ind w:firstLine="851"/>
        <w:contextualSpacing/>
        <w:jc w:val="both"/>
        <w:rPr>
          <w:rFonts w:ascii="Times New Roman" w:eastAsiaTheme="minorHAnsi" w:hAnsi="Times New Roman" w:cstheme="minorBidi"/>
          <w:sz w:val="20"/>
          <w:szCs w:val="20"/>
          <w:lang w:eastAsia="en-US"/>
        </w:rPr>
      </w:pPr>
    </w:p>
    <w:p w:rsidR="00290124" w:rsidRPr="004F71B2" w:rsidRDefault="00290124" w:rsidP="00670E37">
      <w:pPr>
        <w:spacing w:after="0" w:line="240" w:lineRule="auto"/>
        <w:ind w:left="142" w:hanging="142"/>
        <w:rPr>
          <w:rFonts w:ascii="Times New Roman" w:hAnsi="Times New Roman"/>
          <w:b/>
          <w:sz w:val="20"/>
          <w:szCs w:val="20"/>
        </w:rPr>
      </w:pPr>
    </w:p>
    <w:p w:rsidR="00E9270E" w:rsidRPr="004F71B2" w:rsidRDefault="004B2C31" w:rsidP="002C0B28">
      <w:pPr>
        <w:jc w:val="both"/>
        <w:rPr>
          <w:rFonts w:ascii="Times New Roman" w:hAnsi="Times New Roman"/>
          <w:b/>
          <w:sz w:val="20"/>
          <w:szCs w:val="20"/>
        </w:rPr>
      </w:pPr>
      <w:r w:rsidRPr="004F71B2">
        <w:rPr>
          <w:rFonts w:ascii="Times New Roman" w:hAnsi="Times New Roman"/>
          <w:b/>
          <w:sz w:val="20"/>
          <w:szCs w:val="20"/>
        </w:rPr>
        <w:t>е</w:t>
      </w:r>
      <w:r w:rsidR="00402D68" w:rsidRPr="004F71B2">
        <w:rPr>
          <w:rFonts w:ascii="Times New Roman" w:hAnsi="Times New Roman"/>
          <w:b/>
          <w:sz w:val="20"/>
          <w:szCs w:val="20"/>
        </w:rPr>
        <w:t xml:space="preserve">) </w:t>
      </w:r>
      <w:r w:rsidR="00E9270E" w:rsidRPr="004F71B2">
        <w:rPr>
          <w:rFonts w:ascii="Times New Roman" w:hAnsi="Times New Roman"/>
          <w:b/>
          <w:sz w:val="20"/>
          <w:szCs w:val="20"/>
        </w:rPr>
        <w:t>Примерная стоимость работ по подтверждению соответствия, выполняемых органом по сертификации</w:t>
      </w:r>
      <w:r w:rsidR="00D96CB2" w:rsidRPr="004F71B2">
        <w:rPr>
          <w:rFonts w:ascii="Times New Roman" w:hAnsi="Times New Roman"/>
          <w:b/>
          <w:sz w:val="20"/>
          <w:szCs w:val="20"/>
        </w:rPr>
        <w:t>.</w:t>
      </w:r>
    </w:p>
    <w:p w:rsidR="0099109B" w:rsidRDefault="00B241A4" w:rsidP="0099109B">
      <w:pPr>
        <w:pStyle w:val="af0"/>
        <w:spacing w:before="0" w:after="0"/>
        <w:ind w:firstLine="851"/>
        <w:jc w:val="both"/>
        <w:rPr>
          <w:rStyle w:val="af"/>
          <w:rFonts w:ascii="Times New Roman" w:hAnsi="Times New Roman"/>
          <w:b w:val="0"/>
          <w:bCs w:val="0"/>
          <w:i w:val="0"/>
          <w:iCs w:val="0"/>
          <w:sz w:val="20"/>
          <w:szCs w:val="20"/>
        </w:rPr>
      </w:pPr>
      <w:r w:rsidRPr="00B241A4">
        <w:rPr>
          <w:rStyle w:val="af"/>
          <w:rFonts w:ascii="Times New Roman" w:hAnsi="Times New Roman"/>
          <w:b w:val="0"/>
          <w:bCs w:val="0"/>
          <w:i w:val="0"/>
          <w:iCs w:val="0"/>
          <w:sz w:val="20"/>
          <w:szCs w:val="20"/>
        </w:rPr>
        <w:t>Выполнение работ по добровольной сертификации</w:t>
      </w:r>
      <w:r w:rsidR="0099109B" w:rsidRPr="0099109B">
        <w:rPr>
          <w:rStyle w:val="af"/>
          <w:rFonts w:ascii="Times New Roman" w:hAnsi="Times New Roman"/>
          <w:b w:val="0"/>
          <w:bCs w:val="0"/>
          <w:i w:val="0"/>
          <w:iCs w:val="0"/>
          <w:sz w:val="20"/>
          <w:szCs w:val="20"/>
        </w:rPr>
        <w:t xml:space="preserve"> </w:t>
      </w:r>
      <w:r w:rsidR="0099109B" w:rsidRPr="00B241A4">
        <w:rPr>
          <w:rStyle w:val="af"/>
          <w:rFonts w:ascii="Times New Roman" w:hAnsi="Times New Roman"/>
          <w:b w:val="0"/>
          <w:bCs w:val="0"/>
          <w:i w:val="0"/>
          <w:iCs w:val="0"/>
          <w:sz w:val="20"/>
          <w:szCs w:val="20"/>
        </w:rPr>
        <w:t>в системе добровольной сертификации «Центр оценки качества»</w:t>
      </w:r>
      <w:r w:rsidR="0099109B">
        <w:rPr>
          <w:rStyle w:val="af"/>
          <w:rFonts w:ascii="Times New Roman" w:hAnsi="Times New Roman"/>
          <w:b w:val="0"/>
          <w:bCs w:val="0"/>
          <w:i w:val="0"/>
          <w:iCs w:val="0"/>
          <w:sz w:val="20"/>
          <w:szCs w:val="20"/>
        </w:rPr>
        <w:t>:</w:t>
      </w:r>
    </w:p>
    <w:p w:rsidR="00B241A4" w:rsidRPr="00B241A4" w:rsidRDefault="00B241A4" w:rsidP="0099109B">
      <w:pPr>
        <w:pStyle w:val="af0"/>
        <w:numPr>
          <w:ilvl w:val="0"/>
          <w:numId w:val="8"/>
        </w:numPr>
        <w:spacing w:before="0" w:after="0"/>
        <w:jc w:val="both"/>
        <w:rPr>
          <w:rStyle w:val="af"/>
          <w:rFonts w:ascii="Times New Roman" w:hAnsi="Times New Roman"/>
          <w:b w:val="0"/>
          <w:bCs w:val="0"/>
          <w:i w:val="0"/>
          <w:iCs w:val="0"/>
          <w:sz w:val="20"/>
          <w:szCs w:val="20"/>
        </w:rPr>
      </w:pPr>
      <w:r w:rsidRPr="00B241A4">
        <w:rPr>
          <w:rStyle w:val="af"/>
          <w:rFonts w:ascii="Times New Roman" w:hAnsi="Times New Roman"/>
          <w:b w:val="0"/>
          <w:bCs w:val="0"/>
          <w:i w:val="0"/>
          <w:iCs w:val="0"/>
          <w:sz w:val="20"/>
          <w:szCs w:val="20"/>
        </w:rPr>
        <w:t>партии продукции</w:t>
      </w:r>
      <w:r w:rsidR="0099109B">
        <w:rPr>
          <w:rStyle w:val="af"/>
          <w:rFonts w:ascii="Times New Roman" w:hAnsi="Times New Roman"/>
          <w:b w:val="0"/>
          <w:bCs w:val="0"/>
          <w:i w:val="0"/>
          <w:iCs w:val="0"/>
          <w:sz w:val="20"/>
          <w:szCs w:val="20"/>
        </w:rPr>
        <w:t>, по схемам сертификации</w:t>
      </w:r>
      <w:r w:rsidRPr="00B241A4">
        <w:rPr>
          <w:rStyle w:val="af"/>
          <w:rFonts w:ascii="Times New Roman" w:hAnsi="Times New Roman"/>
          <w:b w:val="0"/>
          <w:bCs w:val="0"/>
          <w:i w:val="0"/>
          <w:iCs w:val="0"/>
          <w:sz w:val="20"/>
          <w:szCs w:val="20"/>
        </w:rPr>
        <w:t xml:space="preserve"> 1, для партий объемом:</w:t>
      </w:r>
    </w:p>
    <w:p w:rsidR="00B241A4" w:rsidRPr="00B241A4" w:rsidRDefault="00B241A4" w:rsidP="0099109B">
      <w:pPr>
        <w:spacing w:after="0" w:line="240" w:lineRule="auto"/>
        <w:ind w:firstLine="851"/>
        <w:rPr>
          <w:rFonts w:ascii="Times New Roman" w:hAnsi="Times New Roman"/>
          <w:sz w:val="20"/>
          <w:szCs w:val="20"/>
        </w:rPr>
      </w:pPr>
      <w:r w:rsidRPr="00B241A4">
        <w:rPr>
          <w:rFonts w:ascii="Times New Roman" w:hAnsi="Times New Roman"/>
          <w:sz w:val="20"/>
          <w:szCs w:val="20"/>
          <w:lang w:val="en-US"/>
        </w:rPr>
        <w:t>I</w:t>
      </w:r>
      <w:r w:rsidR="00996777">
        <w:rPr>
          <w:rFonts w:ascii="Times New Roman" w:hAnsi="Times New Roman"/>
          <w:sz w:val="20"/>
          <w:szCs w:val="20"/>
        </w:rPr>
        <w:t xml:space="preserve"> категория</w:t>
      </w:r>
      <w:r w:rsidRPr="00B241A4">
        <w:rPr>
          <w:rFonts w:ascii="Times New Roman" w:hAnsi="Times New Roman"/>
          <w:sz w:val="20"/>
          <w:szCs w:val="20"/>
        </w:rPr>
        <w:t xml:space="preserve"> – до 500 тонн</w:t>
      </w:r>
    </w:p>
    <w:p w:rsidR="00B241A4" w:rsidRPr="00B241A4" w:rsidRDefault="00B241A4" w:rsidP="0099109B">
      <w:pPr>
        <w:spacing w:after="0" w:line="240" w:lineRule="auto"/>
        <w:ind w:firstLine="851"/>
        <w:rPr>
          <w:rFonts w:ascii="Times New Roman" w:hAnsi="Times New Roman"/>
          <w:sz w:val="20"/>
          <w:szCs w:val="20"/>
        </w:rPr>
      </w:pPr>
      <w:r w:rsidRPr="00B241A4">
        <w:rPr>
          <w:rFonts w:ascii="Times New Roman" w:hAnsi="Times New Roman"/>
          <w:sz w:val="20"/>
          <w:szCs w:val="20"/>
          <w:lang w:val="en-US"/>
        </w:rPr>
        <w:t>II</w:t>
      </w:r>
      <w:r w:rsidRPr="00B241A4">
        <w:rPr>
          <w:rFonts w:ascii="Times New Roman" w:hAnsi="Times New Roman"/>
          <w:sz w:val="20"/>
          <w:szCs w:val="20"/>
        </w:rPr>
        <w:t xml:space="preserve"> </w:t>
      </w:r>
      <w:r w:rsidR="00996777">
        <w:rPr>
          <w:rFonts w:ascii="Times New Roman" w:hAnsi="Times New Roman"/>
          <w:sz w:val="20"/>
          <w:szCs w:val="20"/>
        </w:rPr>
        <w:t>категория</w:t>
      </w:r>
      <w:r w:rsidRPr="00B241A4">
        <w:rPr>
          <w:rFonts w:ascii="Times New Roman" w:hAnsi="Times New Roman"/>
          <w:sz w:val="20"/>
          <w:szCs w:val="20"/>
        </w:rPr>
        <w:t>– от 501 тонн до 3000 тонн</w:t>
      </w:r>
    </w:p>
    <w:p w:rsidR="00B241A4" w:rsidRPr="00B241A4" w:rsidRDefault="00B241A4" w:rsidP="0099109B">
      <w:pPr>
        <w:spacing w:after="0" w:line="240" w:lineRule="auto"/>
        <w:ind w:firstLine="851"/>
        <w:rPr>
          <w:rFonts w:ascii="Times New Roman" w:hAnsi="Times New Roman"/>
          <w:sz w:val="20"/>
          <w:szCs w:val="20"/>
        </w:rPr>
      </w:pPr>
      <w:r w:rsidRPr="00B241A4">
        <w:rPr>
          <w:rFonts w:ascii="Times New Roman" w:hAnsi="Times New Roman"/>
          <w:sz w:val="20"/>
          <w:szCs w:val="20"/>
          <w:lang w:val="en-US"/>
        </w:rPr>
        <w:t>II</w:t>
      </w:r>
      <w:r w:rsidR="00270BE9" w:rsidRPr="00B241A4">
        <w:rPr>
          <w:rFonts w:ascii="Times New Roman" w:hAnsi="Times New Roman"/>
          <w:sz w:val="20"/>
          <w:szCs w:val="20"/>
          <w:lang w:val="en-US"/>
        </w:rPr>
        <w:t>I</w:t>
      </w:r>
      <w:r w:rsidR="00996777">
        <w:rPr>
          <w:rFonts w:ascii="Times New Roman" w:hAnsi="Times New Roman"/>
          <w:sz w:val="20"/>
          <w:szCs w:val="20"/>
        </w:rPr>
        <w:t xml:space="preserve"> категория</w:t>
      </w:r>
      <w:r w:rsidRPr="00B241A4">
        <w:rPr>
          <w:rFonts w:ascii="Times New Roman" w:hAnsi="Times New Roman"/>
          <w:sz w:val="20"/>
          <w:szCs w:val="20"/>
        </w:rPr>
        <w:t>– свыше 3000 тонн</w:t>
      </w:r>
    </w:p>
    <w:tbl>
      <w:tblPr>
        <w:tblStyle w:val="a4"/>
        <w:tblW w:w="9357" w:type="dxa"/>
        <w:tblInd w:w="108" w:type="dxa"/>
        <w:tblLook w:val="04A0" w:firstRow="1" w:lastRow="0" w:firstColumn="1" w:lastColumn="0" w:noHBand="0" w:noVBand="1"/>
      </w:tblPr>
      <w:tblGrid>
        <w:gridCol w:w="3544"/>
        <w:gridCol w:w="1985"/>
        <w:gridCol w:w="1985"/>
        <w:gridCol w:w="1843"/>
      </w:tblGrid>
      <w:tr w:rsidR="00232550" w:rsidTr="008A6F32">
        <w:tc>
          <w:tcPr>
            <w:tcW w:w="3544" w:type="dxa"/>
            <w:vAlign w:val="bottom"/>
          </w:tcPr>
          <w:p w:rsidR="00232550" w:rsidRPr="00232550" w:rsidRDefault="006A2DA0" w:rsidP="00232550">
            <w:pPr>
              <w:jc w:val="center"/>
              <w:rPr>
                <w:rStyle w:val="af"/>
                <w:rFonts w:ascii="Times New Roman" w:hAnsi="Times New Roman"/>
                <w:i w:val="0"/>
              </w:rPr>
            </w:pPr>
            <w:r>
              <w:rPr>
                <w:rStyle w:val="af"/>
                <w:rFonts w:ascii="Times New Roman" w:hAnsi="Times New Roman"/>
                <w:i w:val="0"/>
              </w:rPr>
              <w:t>Схема</w:t>
            </w:r>
          </w:p>
        </w:tc>
        <w:tc>
          <w:tcPr>
            <w:tcW w:w="5813" w:type="dxa"/>
            <w:gridSpan w:val="3"/>
            <w:vAlign w:val="bottom"/>
          </w:tcPr>
          <w:p w:rsidR="00232550" w:rsidRPr="00232550" w:rsidRDefault="00232550" w:rsidP="00232550">
            <w:pPr>
              <w:jc w:val="center"/>
              <w:rPr>
                <w:rStyle w:val="af"/>
                <w:rFonts w:ascii="Times New Roman" w:hAnsi="Times New Roman"/>
                <w:i w:val="0"/>
              </w:rPr>
            </w:pPr>
            <w:r w:rsidRPr="00232550">
              <w:rPr>
                <w:rStyle w:val="af"/>
                <w:rFonts w:ascii="Times New Roman" w:hAnsi="Times New Roman"/>
                <w:i w:val="0"/>
              </w:rPr>
              <w:t>Стоимость работ</w:t>
            </w:r>
          </w:p>
        </w:tc>
      </w:tr>
      <w:tr w:rsidR="00EE7714" w:rsidTr="00EE7714">
        <w:tc>
          <w:tcPr>
            <w:tcW w:w="3544" w:type="dxa"/>
            <w:vAlign w:val="bottom"/>
          </w:tcPr>
          <w:p w:rsidR="00EE7714" w:rsidRPr="00232550" w:rsidRDefault="000F0EE2" w:rsidP="000F0EE2">
            <w:pPr>
              <w:jc w:val="center"/>
              <w:rPr>
                <w:rStyle w:val="af"/>
                <w:rFonts w:ascii="Times New Roman" w:hAnsi="Times New Roman"/>
                <w:i w:val="0"/>
              </w:rPr>
            </w:pPr>
            <w:r>
              <w:rPr>
                <w:rStyle w:val="af"/>
                <w:rFonts w:ascii="Times New Roman" w:hAnsi="Times New Roman"/>
                <w:i w:val="0"/>
              </w:rPr>
              <w:t>1</w:t>
            </w:r>
          </w:p>
        </w:tc>
        <w:tc>
          <w:tcPr>
            <w:tcW w:w="1985" w:type="dxa"/>
            <w:vAlign w:val="bottom"/>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I</w:t>
            </w:r>
          </w:p>
        </w:tc>
        <w:tc>
          <w:tcPr>
            <w:tcW w:w="1985" w:type="dxa"/>
            <w:vAlign w:val="bottom"/>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II</w:t>
            </w:r>
          </w:p>
        </w:tc>
        <w:tc>
          <w:tcPr>
            <w:tcW w:w="1843" w:type="dxa"/>
            <w:vAlign w:val="bottom"/>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III</w:t>
            </w:r>
          </w:p>
        </w:tc>
      </w:tr>
      <w:tr w:rsidR="00EE7714" w:rsidTr="00EE7714">
        <w:tc>
          <w:tcPr>
            <w:tcW w:w="3544" w:type="dxa"/>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Итого стоимость (с НДС), руб.</w:t>
            </w:r>
          </w:p>
        </w:tc>
        <w:tc>
          <w:tcPr>
            <w:tcW w:w="1985" w:type="dxa"/>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2499,95</w:t>
            </w:r>
          </w:p>
        </w:tc>
        <w:tc>
          <w:tcPr>
            <w:tcW w:w="1985" w:type="dxa"/>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3666,59</w:t>
            </w:r>
          </w:p>
        </w:tc>
        <w:tc>
          <w:tcPr>
            <w:tcW w:w="1843" w:type="dxa"/>
          </w:tcPr>
          <w:p w:rsidR="00EE7714" w:rsidRPr="00232550" w:rsidRDefault="00EE7714" w:rsidP="00232550">
            <w:pPr>
              <w:jc w:val="center"/>
              <w:rPr>
                <w:rStyle w:val="af"/>
                <w:rFonts w:ascii="Times New Roman" w:hAnsi="Times New Roman"/>
                <w:i w:val="0"/>
              </w:rPr>
            </w:pPr>
            <w:r w:rsidRPr="00232550">
              <w:rPr>
                <w:rStyle w:val="af"/>
                <w:rFonts w:ascii="Times New Roman" w:hAnsi="Times New Roman"/>
                <w:i w:val="0"/>
              </w:rPr>
              <w:t>4999,89</w:t>
            </w:r>
          </w:p>
        </w:tc>
      </w:tr>
    </w:tbl>
    <w:p w:rsidR="00B241A4" w:rsidRPr="00EE7714" w:rsidRDefault="00B241A4" w:rsidP="00B241A4">
      <w:pPr>
        <w:pStyle w:val="ad"/>
        <w:rPr>
          <w:rStyle w:val="af"/>
          <w:i w:val="0"/>
        </w:rPr>
      </w:pPr>
    </w:p>
    <w:p w:rsidR="0099109B" w:rsidRPr="0099109B" w:rsidRDefault="00996777" w:rsidP="0099109B">
      <w:pPr>
        <w:pStyle w:val="af0"/>
        <w:numPr>
          <w:ilvl w:val="0"/>
          <w:numId w:val="8"/>
        </w:numPr>
        <w:spacing w:before="0" w:after="0"/>
        <w:jc w:val="both"/>
        <w:rPr>
          <w:rFonts w:ascii="Times New Roman" w:hAnsi="Times New Roman"/>
          <w:b w:val="0"/>
          <w:bCs w:val="0"/>
          <w:sz w:val="20"/>
          <w:szCs w:val="20"/>
        </w:rPr>
      </w:pPr>
      <w:r>
        <w:rPr>
          <w:rFonts w:ascii="Times New Roman" w:hAnsi="Times New Roman"/>
          <w:b w:val="0"/>
          <w:bCs w:val="0"/>
          <w:sz w:val="20"/>
          <w:szCs w:val="20"/>
        </w:rPr>
        <w:t>процессы производства</w:t>
      </w:r>
      <w:r w:rsidR="0099109B" w:rsidRPr="0099109B">
        <w:rPr>
          <w:rFonts w:ascii="Times New Roman" w:hAnsi="Times New Roman"/>
          <w:b w:val="0"/>
          <w:bCs w:val="0"/>
          <w:sz w:val="20"/>
          <w:szCs w:val="20"/>
        </w:rPr>
        <w:t>, по схема</w:t>
      </w:r>
      <w:r w:rsidR="0099109B">
        <w:rPr>
          <w:rFonts w:ascii="Times New Roman" w:hAnsi="Times New Roman"/>
          <w:b w:val="0"/>
          <w:bCs w:val="0"/>
          <w:sz w:val="20"/>
          <w:szCs w:val="20"/>
        </w:rPr>
        <w:t>м сертификации: 3b.</w:t>
      </w:r>
    </w:p>
    <w:p w:rsidR="0099109B" w:rsidRPr="0099109B" w:rsidRDefault="0099109B" w:rsidP="0099109B">
      <w:pPr>
        <w:spacing w:after="0" w:line="240" w:lineRule="auto"/>
        <w:rPr>
          <w:rFonts w:ascii="Times New Roman" w:hAnsi="Times New Roman"/>
          <w:sz w:val="20"/>
          <w:szCs w:val="20"/>
        </w:rPr>
      </w:pPr>
      <w:r w:rsidRPr="0099109B">
        <w:rPr>
          <w:rFonts w:ascii="Times New Roman" w:hAnsi="Times New Roman"/>
          <w:sz w:val="20"/>
          <w:szCs w:val="20"/>
          <w:lang w:val="en-US"/>
        </w:rPr>
        <w:t>I</w:t>
      </w:r>
      <w:r w:rsidRPr="0099109B">
        <w:rPr>
          <w:rFonts w:ascii="Times New Roman" w:hAnsi="Times New Roman"/>
          <w:sz w:val="20"/>
          <w:szCs w:val="20"/>
        </w:rPr>
        <w:t xml:space="preserve"> </w:t>
      </w:r>
      <w:r w:rsidR="00996777">
        <w:rPr>
          <w:rFonts w:ascii="Times New Roman" w:hAnsi="Times New Roman"/>
          <w:sz w:val="20"/>
          <w:szCs w:val="20"/>
        </w:rPr>
        <w:t>категория</w:t>
      </w:r>
      <w:r w:rsidR="00996777" w:rsidRPr="009613FB">
        <w:rPr>
          <w:rFonts w:ascii="Times New Roman" w:hAnsi="Times New Roman"/>
          <w:color w:val="000000" w:themeColor="text1"/>
          <w:sz w:val="20"/>
          <w:szCs w:val="20"/>
        </w:rPr>
        <w:t xml:space="preserve"> </w:t>
      </w:r>
      <w:r w:rsidRPr="009613FB">
        <w:rPr>
          <w:rFonts w:ascii="Times New Roman" w:hAnsi="Times New Roman"/>
          <w:color w:val="000000" w:themeColor="text1"/>
          <w:sz w:val="20"/>
          <w:szCs w:val="20"/>
        </w:rPr>
        <w:t xml:space="preserve">– </w:t>
      </w:r>
      <w:r w:rsidR="009613FB" w:rsidRPr="009613FB">
        <w:rPr>
          <w:rFonts w:ascii="Times New Roman" w:hAnsi="Times New Roman"/>
          <w:color w:val="000000" w:themeColor="text1"/>
          <w:sz w:val="20"/>
          <w:szCs w:val="20"/>
        </w:rPr>
        <w:t>схема</w:t>
      </w:r>
      <w:r w:rsidRPr="009613FB">
        <w:rPr>
          <w:rFonts w:ascii="Times New Roman" w:hAnsi="Times New Roman"/>
          <w:color w:val="000000" w:themeColor="text1"/>
          <w:sz w:val="20"/>
          <w:szCs w:val="20"/>
        </w:rPr>
        <w:t xml:space="preserve"> 3</w:t>
      </w:r>
      <w:r w:rsidR="009613FB" w:rsidRPr="009613FB">
        <w:rPr>
          <w:rFonts w:ascii="Times New Roman" w:hAnsi="Times New Roman"/>
          <w:color w:val="000000" w:themeColor="text1"/>
          <w:sz w:val="20"/>
          <w:szCs w:val="20"/>
          <w:lang w:val="en-US"/>
        </w:rPr>
        <w:t>b</w:t>
      </w:r>
      <w:r w:rsidRPr="009613FB">
        <w:rPr>
          <w:rFonts w:ascii="Times New Roman" w:hAnsi="Times New Roman"/>
          <w:color w:val="000000" w:themeColor="text1"/>
          <w:sz w:val="20"/>
          <w:szCs w:val="20"/>
        </w:rPr>
        <w:t>- малый бизнес не более 100 работников</w:t>
      </w:r>
      <w:r w:rsidR="009613FB" w:rsidRPr="009613FB">
        <w:rPr>
          <w:rFonts w:ascii="Times New Roman" w:hAnsi="Times New Roman"/>
          <w:color w:val="000000" w:themeColor="text1"/>
          <w:sz w:val="20"/>
          <w:szCs w:val="20"/>
        </w:rPr>
        <w:t>/</w:t>
      </w:r>
      <w:r w:rsidRPr="009613FB">
        <w:rPr>
          <w:rFonts w:ascii="Times New Roman" w:hAnsi="Times New Roman"/>
          <w:color w:val="000000" w:themeColor="text1"/>
          <w:sz w:val="20"/>
          <w:szCs w:val="20"/>
        </w:rPr>
        <w:t xml:space="preserve"> </w:t>
      </w:r>
      <w:r w:rsidRPr="0099109B">
        <w:rPr>
          <w:rFonts w:ascii="Times New Roman" w:hAnsi="Times New Roman"/>
          <w:sz w:val="20"/>
          <w:szCs w:val="20"/>
        </w:rPr>
        <w:t>площадь земель не более 200 га.</w:t>
      </w:r>
    </w:p>
    <w:p w:rsidR="0099109B" w:rsidRPr="0099109B" w:rsidRDefault="0099109B" w:rsidP="0099109B">
      <w:pPr>
        <w:spacing w:after="0" w:line="240" w:lineRule="auto"/>
        <w:rPr>
          <w:rFonts w:ascii="Times New Roman" w:hAnsi="Times New Roman"/>
          <w:sz w:val="20"/>
          <w:szCs w:val="20"/>
        </w:rPr>
      </w:pPr>
      <w:r w:rsidRPr="0099109B">
        <w:rPr>
          <w:rFonts w:ascii="Times New Roman" w:hAnsi="Times New Roman"/>
          <w:sz w:val="20"/>
          <w:szCs w:val="20"/>
          <w:lang w:val="en-US"/>
        </w:rPr>
        <w:t>II</w:t>
      </w:r>
      <w:r w:rsidR="009613FB">
        <w:rPr>
          <w:rFonts w:ascii="Times New Roman" w:hAnsi="Times New Roman"/>
          <w:sz w:val="20"/>
          <w:szCs w:val="20"/>
        </w:rPr>
        <w:t xml:space="preserve"> </w:t>
      </w:r>
      <w:r w:rsidR="00996777">
        <w:rPr>
          <w:rFonts w:ascii="Times New Roman" w:hAnsi="Times New Roman"/>
          <w:sz w:val="20"/>
          <w:szCs w:val="20"/>
        </w:rPr>
        <w:t xml:space="preserve">категория </w:t>
      </w:r>
      <w:r w:rsidR="009613FB">
        <w:rPr>
          <w:rFonts w:ascii="Times New Roman" w:hAnsi="Times New Roman"/>
          <w:sz w:val="20"/>
          <w:szCs w:val="20"/>
        </w:rPr>
        <w:t xml:space="preserve">- схема </w:t>
      </w:r>
      <w:r w:rsidR="009613FB" w:rsidRPr="0099109B">
        <w:rPr>
          <w:rFonts w:ascii="Times New Roman" w:hAnsi="Times New Roman"/>
          <w:sz w:val="20"/>
          <w:szCs w:val="20"/>
        </w:rPr>
        <w:t>3</w:t>
      </w:r>
      <w:r w:rsidR="009613FB" w:rsidRPr="0099109B">
        <w:rPr>
          <w:rFonts w:ascii="Times New Roman" w:hAnsi="Times New Roman"/>
          <w:sz w:val="20"/>
          <w:szCs w:val="20"/>
          <w:lang w:val="en-US"/>
        </w:rPr>
        <w:t>b</w:t>
      </w:r>
      <w:r w:rsidRPr="0099109B">
        <w:rPr>
          <w:rFonts w:ascii="Times New Roman" w:hAnsi="Times New Roman"/>
          <w:sz w:val="20"/>
          <w:szCs w:val="20"/>
        </w:rPr>
        <w:t xml:space="preserve"> - средний бизнес 101-250 работников</w:t>
      </w:r>
      <w:r w:rsidR="009613FB">
        <w:rPr>
          <w:rFonts w:ascii="Times New Roman" w:hAnsi="Times New Roman"/>
          <w:sz w:val="20"/>
          <w:szCs w:val="20"/>
        </w:rPr>
        <w:t>/</w:t>
      </w:r>
      <w:r w:rsidRPr="0099109B">
        <w:rPr>
          <w:rFonts w:ascii="Times New Roman" w:hAnsi="Times New Roman"/>
          <w:sz w:val="20"/>
          <w:szCs w:val="20"/>
        </w:rPr>
        <w:t xml:space="preserve"> площадь земель от 201 га до 500 га.</w:t>
      </w:r>
    </w:p>
    <w:p w:rsidR="0099109B" w:rsidRPr="0099109B" w:rsidRDefault="0099109B" w:rsidP="0099109B">
      <w:pPr>
        <w:spacing w:after="0" w:line="240" w:lineRule="auto"/>
        <w:rPr>
          <w:rFonts w:ascii="Times New Roman" w:hAnsi="Times New Roman"/>
          <w:sz w:val="20"/>
          <w:szCs w:val="20"/>
        </w:rPr>
      </w:pPr>
      <w:r w:rsidRPr="0099109B">
        <w:rPr>
          <w:rFonts w:ascii="Times New Roman" w:hAnsi="Times New Roman"/>
          <w:sz w:val="20"/>
          <w:szCs w:val="20"/>
          <w:lang w:val="en-US"/>
        </w:rPr>
        <w:t>III</w:t>
      </w:r>
      <w:r w:rsidR="009613FB">
        <w:rPr>
          <w:rFonts w:ascii="Times New Roman" w:hAnsi="Times New Roman"/>
          <w:sz w:val="20"/>
          <w:szCs w:val="20"/>
        </w:rPr>
        <w:t xml:space="preserve"> </w:t>
      </w:r>
      <w:r w:rsidR="00996777">
        <w:rPr>
          <w:rFonts w:ascii="Times New Roman" w:hAnsi="Times New Roman"/>
          <w:sz w:val="20"/>
          <w:szCs w:val="20"/>
        </w:rPr>
        <w:t xml:space="preserve">категория </w:t>
      </w:r>
      <w:r w:rsidR="009613FB">
        <w:rPr>
          <w:rFonts w:ascii="Times New Roman" w:hAnsi="Times New Roman"/>
          <w:sz w:val="20"/>
          <w:szCs w:val="20"/>
        </w:rPr>
        <w:t xml:space="preserve">- схема </w:t>
      </w:r>
      <w:r w:rsidR="009613FB" w:rsidRPr="0099109B">
        <w:rPr>
          <w:rFonts w:ascii="Times New Roman" w:hAnsi="Times New Roman"/>
          <w:sz w:val="20"/>
          <w:szCs w:val="20"/>
        </w:rPr>
        <w:t>3</w:t>
      </w:r>
      <w:r w:rsidR="009613FB" w:rsidRPr="0099109B">
        <w:rPr>
          <w:rFonts w:ascii="Times New Roman" w:hAnsi="Times New Roman"/>
          <w:sz w:val="20"/>
          <w:szCs w:val="20"/>
          <w:lang w:val="en-US"/>
        </w:rPr>
        <w:t>b</w:t>
      </w:r>
      <w:r w:rsidR="009613FB" w:rsidRPr="0099109B">
        <w:rPr>
          <w:rFonts w:ascii="Times New Roman" w:hAnsi="Times New Roman"/>
          <w:sz w:val="20"/>
          <w:szCs w:val="20"/>
        </w:rPr>
        <w:t xml:space="preserve"> </w:t>
      </w:r>
      <w:r w:rsidRPr="0099109B">
        <w:rPr>
          <w:rFonts w:ascii="Times New Roman" w:hAnsi="Times New Roman"/>
          <w:sz w:val="20"/>
          <w:szCs w:val="20"/>
        </w:rPr>
        <w:t>- крупн</w:t>
      </w:r>
      <w:r w:rsidR="009613FB">
        <w:rPr>
          <w:rFonts w:ascii="Times New Roman" w:hAnsi="Times New Roman"/>
          <w:sz w:val="20"/>
          <w:szCs w:val="20"/>
        </w:rPr>
        <w:t>ый бизнес более 250 работников/</w:t>
      </w:r>
      <w:r w:rsidRPr="0099109B">
        <w:rPr>
          <w:rFonts w:ascii="Times New Roman" w:hAnsi="Times New Roman"/>
          <w:sz w:val="20"/>
          <w:szCs w:val="20"/>
        </w:rPr>
        <w:t>площадь земель более 500 га.</w:t>
      </w:r>
    </w:p>
    <w:tbl>
      <w:tblPr>
        <w:tblStyle w:val="a4"/>
        <w:tblW w:w="9357" w:type="dxa"/>
        <w:tblInd w:w="108" w:type="dxa"/>
        <w:tblLook w:val="04A0" w:firstRow="1" w:lastRow="0" w:firstColumn="1" w:lastColumn="0" w:noHBand="0" w:noVBand="1"/>
      </w:tblPr>
      <w:tblGrid>
        <w:gridCol w:w="3544"/>
        <w:gridCol w:w="1985"/>
        <w:gridCol w:w="1985"/>
        <w:gridCol w:w="1843"/>
      </w:tblGrid>
      <w:tr w:rsidR="00232550" w:rsidTr="008A6F32">
        <w:tc>
          <w:tcPr>
            <w:tcW w:w="3544" w:type="dxa"/>
            <w:vAlign w:val="bottom"/>
          </w:tcPr>
          <w:p w:rsidR="00232550" w:rsidRPr="00232550" w:rsidRDefault="006A2DA0" w:rsidP="00232550">
            <w:pPr>
              <w:jc w:val="center"/>
              <w:rPr>
                <w:rStyle w:val="af"/>
                <w:rFonts w:ascii="Times New Roman" w:hAnsi="Times New Roman"/>
                <w:i w:val="0"/>
              </w:rPr>
            </w:pPr>
            <w:r>
              <w:rPr>
                <w:rStyle w:val="af"/>
                <w:rFonts w:ascii="Times New Roman" w:hAnsi="Times New Roman"/>
                <w:i w:val="0"/>
              </w:rPr>
              <w:t>Схема</w:t>
            </w:r>
          </w:p>
        </w:tc>
        <w:tc>
          <w:tcPr>
            <w:tcW w:w="5813" w:type="dxa"/>
            <w:gridSpan w:val="3"/>
            <w:vAlign w:val="bottom"/>
          </w:tcPr>
          <w:p w:rsidR="00232550" w:rsidRPr="00232550" w:rsidRDefault="00232550" w:rsidP="00232550">
            <w:pPr>
              <w:jc w:val="center"/>
              <w:rPr>
                <w:rStyle w:val="af"/>
                <w:rFonts w:ascii="Times New Roman" w:hAnsi="Times New Roman"/>
                <w:i w:val="0"/>
              </w:rPr>
            </w:pPr>
            <w:r w:rsidRPr="00232550">
              <w:rPr>
                <w:rStyle w:val="af"/>
                <w:rFonts w:ascii="Times New Roman" w:hAnsi="Times New Roman"/>
                <w:i w:val="0"/>
              </w:rPr>
              <w:t>Стоимость работ</w:t>
            </w:r>
          </w:p>
        </w:tc>
      </w:tr>
      <w:tr w:rsidR="0099109B" w:rsidTr="0099109B">
        <w:tc>
          <w:tcPr>
            <w:tcW w:w="3544" w:type="dxa"/>
            <w:vAlign w:val="bottom"/>
          </w:tcPr>
          <w:p w:rsidR="0099109B" w:rsidRPr="00232550" w:rsidRDefault="0099109B" w:rsidP="00232550">
            <w:pPr>
              <w:jc w:val="center"/>
              <w:rPr>
                <w:rStyle w:val="af"/>
                <w:rFonts w:ascii="Times New Roman" w:hAnsi="Times New Roman"/>
                <w:i w:val="0"/>
              </w:rPr>
            </w:pPr>
            <w:r w:rsidRPr="00232550">
              <w:rPr>
                <w:rStyle w:val="af"/>
                <w:rFonts w:ascii="Times New Roman" w:hAnsi="Times New Roman"/>
                <w:i w:val="0"/>
              </w:rPr>
              <w:t>3b</w:t>
            </w:r>
          </w:p>
        </w:tc>
        <w:tc>
          <w:tcPr>
            <w:tcW w:w="1985" w:type="dxa"/>
            <w:vAlign w:val="bottom"/>
          </w:tcPr>
          <w:p w:rsidR="0099109B" w:rsidRPr="00232550" w:rsidRDefault="0099109B" w:rsidP="00232550">
            <w:pPr>
              <w:jc w:val="center"/>
              <w:rPr>
                <w:rStyle w:val="af"/>
                <w:rFonts w:ascii="Times New Roman" w:hAnsi="Times New Roman"/>
                <w:i w:val="0"/>
              </w:rPr>
            </w:pPr>
            <w:r w:rsidRPr="00232550">
              <w:rPr>
                <w:rStyle w:val="af"/>
                <w:rFonts w:ascii="Times New Roman" w:hAnsi="Times New Roman"/>
                <w:i w:val="0"/>
              </w:rPr>
              <w:t>I</w:t>
            </w:r>
          </w:p>
        </w:tc>
        <w:tc>
          <w:tcPr>
            <w:tcW w:w="1985" w:type="dxa"/>
            <w:vAlign w:val="bottom"/>
          </w:tcPr>
          <w:p w:rsidR="0099109B" w:rsidRPr="00232550" w:rsidRDefault="0099109B" w:rsidP="00232550">
            <w:pPr>
              <w:jc w:val="center"/>
              <w:rPr>
                <w:rStyle w:val="af"/>
                <w:rFonts w:ascii="Times New Roman" w:hAnsi="Times New Roman"/>
                <w:i w:val="0"/>
              </w:rPr>
            </w:pPr>
            <w:r w:rsidRPr="00232550">
              <w:rPr>
                <w:rStyle w:val="af"/>
                <w:rFonts w:ascii="Times New Roman" w:hAnsi="Times New Roman"/>
                <w:i w:val="0"/>
              </w:rPr>
              <w:t>II</w:t>
            </w:r>
          </w:p>
        </w:tc>
        <w:tc>
          <w:tcPr>
            <w:tcW w:w="1843" w:type="dxa"/>
            <w:vAlign w:val="bottom"/>
          </w:tcPr>
          <w:p w:rsidR="0099109B" w:rsidRPr="00232550" w:rsidRDefault="0099109B" w:rsidP="00232550">
            <w:pPr>
              <w:jc w:val="center"/>
              <w:rPr>
                <w:rStyle w:val="af"/>
                <w:rFonts w:ascii="Times New Roman" w:hAnsi="Times New Roman"/>
                <w:i w:val="0"/>
              </w:rPr>
            </w:pPr>
            <w:r w:rsidRPr="00232550">
              <w:rPr>
                <w:rStyle w:val="af"/>
                <w:rFonts w:ascii="Times New Roman" w:hAnsi="Times New Roman"/>
                <w:i w:val="0"/>
              </w:rPr>
              <w:t>III</w:t>
            </w:r>
          </w:p>
        </w:tc>
      </w:tr>
      <w:tr w:rsidR="0099109B" w:rsidTr="0099109B">
        <w:tc>
          <w:tcPr>
            <w:tcW w:w="3544" w:type="dxa"/>
          </w:tcPr>
          <w:p w:rsidR="0099109B" w:rsidRPr="00232550" w:rsidRDefault="0099109B" w:rsidP="00232550">
            <w:pPr>
              <w:jc w:val="center"/>
              <w:rPr>
                <w:rStyle w:val="af"/>
                <w:rFonts w:ascii="Times New Roman" w:hAnsi="Times New Roman"/>
                <w:i w:val="0"/>
              </w:rPr>
            </w:pPr>
            <w:r w:rsidRPr="00232550">
              <w:rPr>
                <w:rStyle w:val="af"/>
                <w:rFonts w:ascii="Times New Roman" w:hAnsi="Times New Roman"/>
                <w:i w:val="0"/>
              </w:rPr>
              <w:t>Итого стоимость (с НДС), руб.</w:t>
            </w:r>
          </w:p>
        </w:tc>
        <w:tc>
          <w:tcPr>
            <w:tcW w:w="1985" w:type="dxa"/>
          </w:tcPr>
          <w:p w:rsidR="0099109B" w:rsidRPr="00672436" w:rsidRDefault="00672436" w:rsidP="00232550">
            <w:pPr>
              <w:jc w:val="center"/>
              <w:rPr>
                <w:rStyle w:val="af"/>
                <w:rFonts w:ascii="Times New Roman" w:hAnsi="Times New Roman"/>
                <w:i w:val="0"/>
                <w:lang w:val="en-US"/>
              </w:rPr>
            </w:pPr>
            <w:r>
              <w:rPr>
                <w:rStyle w:val="af"/>
                <w:rFonts w:ascii="Times New Roman" w:hAnsi="Times New Roman"/>
                <w:i w:val="0"/>
                <w:lang w:val="en-US"/>
              </w:rPr>
              <w:t>11999</w:t>
            </w:r>
            <w:r>
              <w:rPr>
                <w:rStyle w:val="af"/>
                <w:rFonts w:ascii="Times New Roman" w:hAnsi="Times New Roman"/>
                <w:i w:val="0"/>
              </w:rPr>
              <w:t>,</w:t>
            </w:r>
            <w:r>
              <w:rPr>
                <w:rStyle w:val="af"/>
                <w:rFonts w:ascii="Times New Roman" w:hAnsi="Times New Roman"/>
                <w:i w:val="0"/>
                <w:lang w:val="en-US"/>
              </w:rPr>
              <w:t>75</w:t>
            </w:r>
          </w:p>
        </w:tc>
        <w:tc>
          <w:tcPr>
            <w:tcW w:w="1985" w:type="dxa"/>
          </w:tcPr>
          <w:p w:rsidR="0099109B" w:rsidRPr="00232550" w:rsidRDefault="00672436" w:rsidP="00232550">
            <w:pPr>
              <w:jc w:val="center"/>
              <w:rPr>
                <w:rStyle w:val="af"/>
                <w:rFonts w:ascii="Times New Roman" w:hAnsi="Times New Roman"/>
                <w:i w:val="0"/>
              </w:rPr>
            </w:pPr>
            <w:r>
              <w:rPr>
                <w:rStyle w:val="af"/>
                <w:rFonts w:ascii="Times New Roman" w:hAnsi="Times New Roman"/>
                <w:i w:val="0"/>
              </w:rPr>
              <w:t>47499,01</w:t>
            </w:r>
          </w:p>
        </w:tc>
        <w:tc>
          <w:tcPr>
            <w:tcW w:w="1843" w:type="dxa"/>
          </w:tcPr>
          <w:p w:rsidR="0099109B" w:rsidRPr="00232550" w:rsidRDefault="00672436" w:rsidP="00232550">
            <w:pPr>
              <w:jc w:val="center"/>
              <w:rPr>
                <w:rStyle w:val="af"/>
                <w:rFonts w:ascii="Times New Roman" w:hAnsi="Times New Roman"/>
                <w:i w:val="0"/>
              </w:rPr>
            </w:pPr>
            <w:r>
              <w:rPr>
                <w:rStyle w:val="af"/>
                <w:rFonts w:ascii="Times New Roman" w:hAnsi="Times New Roman"/>
                <w:i w:val="0"/>
              </w:rPr>
              <w:t>74998,44</w:t>
            </w:r>
          </w:p>
        </w:tc>
      </w:tr>
    </w:tbl>
    <w:p w:rsidR="0099109B" w:rsidRDefault="0099109B" w:rsidP="002C0B28">
      <w:pPr>
        <w:jc w:val="both"/>
        <w:rPr>
          <w:rFonts w:ascii="Times New Roman" w:hAnsi="Times New Roman"/>
          <w:b/>
          <w:color w:val="C00000"/>
          <w:sz w:val="24"/>
          <w:szCs w:val="24"/>
        </w:rPr>
      </w:pPr>
    </w:p>
    <w:p w:rsidR="00747221" w:rsidRDefault="00747221" w:rsidP="00747221">
      <w:pPr>
        <w:spacing w:after="0" w:line="240" w:lineRule="auto"/>
        <w:ind w:firstLine="851"/>
        <w:jc w:val="both"/>
        <w:rPr>
          <w:rFonts w:ascii="Times New Roman" w:hAnsi="Times New Roman"/>
          <w:bCs/>
          <w:sz w:val="20"/>
          <w:szCs w:val="20"/>
        </w:rPr>
      </w:pPr>
      <w:r w:rsidRPr="00747221">
        <w:rPr>
          <w:rFonts w:ascii="Times New Roman" w:hAnsi="Times New Roman"/>
          <w:bCs/>
          <w:sz w:val="20"/>
          <w:szCs w:val="20"/>
        </w:rPr>
        <w:t xml:space="preserve">Выполнение процедуры инспекционного контроля за </w:t>
      </w:r>
      <w:r w:rsidR="002A2104">
        <w:rPr>
          <w:rFonts w:ascii="Times New Roman" w:hAnsi="Times New Roman"/>
          <w:bCs/>
          <w:sz w:val="20"/>
          <w:szCs w:val="20"/>
        </w:rPr>
        <w:t xml:space="preserve">производством </w:t>
      </w:r>
      <w:r w:rsidRPr="00747221">
        <w:rPr>
          <w:rFonts w:ascii="Times New Roman" w:hAnsi="Times New Roman"/>
          <w:bCs/>
          <w:sz w:val="20"/>
          <w:szCs w:val="20"/>
        </w:rPr>
        <w:t>продукци</w:t>
      </w:r>
      <w:r w:rsidR="002A2104">
        <w:rPr>
          <w:rFonts w:ascii="Times New Roman" w:hAnsi="Times New Roman"/>
          <w:bCs/>
          <w:sz w:val="20"/>
          <w:szCs w:val="20"/>
        </w:rPr>
        <w:t>и</w:t>
      </w:r>
      <w:r w:rsidRPr="00747221">
        <w:rPr>
          <w:rFonts w:ascii="Times New Roman" w:hAnsi="Times New Roman"/>
          <w:bCs/>
          <w:sz w:val="20"/>
          <w:szCs w:val="20"/>
        </w:rPr>
        <w:t xml:space="preserve"> по схеме 3b</w:t>
      </w:r>
      <w:r>
        <w:rPr>
          <w:rFonts w:ascii="Times New Roman" w:hAnsi="Times New Roman"/>
          <w:bCs/>
          <w:sz w:val="20"/>
          <w:szCs w:val="20"/>
        </w:rPr>
        <w:t>:</w:t>
      </w:r>
    </w:p>
    <w:p w:rsidR="00747221" w:rsidRDefault="00747221" w:rsidP="00747221">
      <w:pPr>
        <w:spacing w:after="0" w:line="240" w:lineRule="auto"/>
        <w:ind w:firstLine="851"/>
        <w:jc w:val="both"/>
        <w:rPr>
          <w:rFonts w:ascii="Times New Roman" w:hAnsi="Times New Roman"/>
          <w:bCs/>
          <w:sz w:val="20"/>
          <w:szCs w:val="20"/>
        </w:rPr>
      </w:pPr>
    </w:p>
    <w:p w:rsidR="00747221" w:rsidRPr="0099109B" w:rsidRDefault="00747221" w:rsidP="00747221">
      <w:pPr>
        <w:spacing w:after="0" w:line="240" w:lineRule="auto"/>
        <w:rPr>
          <w:rFonts w:ascii="Times New Roman" w:hAnsi="Times New Roman"/>
          <w:sz w:val="20"/>
          <w:szCs w:val="20"/>
        </w:rPr>
      </w:pPr>
      <w:r w:rsidRPr="0099109B">
        <w:rPr>
          <w:rFonts w:ascii="Times New Roman" w:hAnsi="Times New Roman"/>
          <w:sz w:val="20"/>
          <w:szCs w:val="20"/>
          <w:lang w:val="en-US"/>
        </w:rPr>
        <w:t>I</w:t>
      </w:r>
      <w:r w:rsidR="00672436">
        <w:rPr>
          <w:rFonts w:ascii="Times New Roman" w:hAnsi="Times New Roman"/>
          <w:sz w:val="20"/>
          <w:szCs w:val="20"/>
        </w:rPr>
        <w:t xml:space="preserve"> </w:t>
      </w:r>
      <w:r w:rsidR="00996777">
        <w:rPr>
          <w:rFonts w:ascii="Times New Roman" w:hAnsi="Times New Roman"/>
          <w:sz w:val="20"/>
          <w:szCs w:val="20"/>
        </w:rPr>
        <w:t>категория –схема</w:t>
      </w:r>
      <w:r w:rsidRPr="0099109B">
        <w:rPr>
          <w:rFonts w:ascii="Times New Roman" w:hAnsi="Times New Roman"/>
          <w:sz w:val="20"/>
          <w:szCs w:val="20"/>
        </w:rPr>
        <w:t xml:space="preserve"> 3</w:t>
      </w:r>
      <w:r w:rsidRPr="0099109B">
        <w:rPr>
          <w:rFonts w:ascii="Times New Roman" w:hAnsi="Times New Roman"/>
          <w:sz w:val="20"/>
          <w:szCs w:val="20"/>
          <w:lang w:val="en-US"/>
        </w:rPr>
        <w:t>b</w:t>
      </w:r>
      <w:r w:rsidRPr="0099109B">
        <w:rPr>
          <w:rFonts w:ascii="Times New Roman" w:hAnsi="Times New Roman"/>
          <w:sz w:val="20"/>
          <w:szCs w:val="20"/>
        </w:rPr>
        <w:t xml:space="preserve"> –</w:t>
      </w:r>
      <w:r w:rsidR="006A2DA0" w:rsidRPr="006A2DA0">
        <w:rPr>
          <w:rFonts w:ascii="Times New Roman" w:hAnsi="Times New Roman"/>
          <w:color w:val="000000" w:themeColor="text1"/>
          <w:sz w:val="20"/>
          <w:szCs w:val="20"/>
        </w:rPr>
        <w:t xml:space="preserve"> </w:t>
      </w:r>
      <w:r w:rsidR="006A2DA0" w:rsidRPr="009613FB">
        <w:rPr>
          <w:rFonts w:ascii="Times New Roman" w:hAnsi="Times New Roman"/>
          <w:color w:val="000000" w:themeColor="text1"/>
          <w:sz w:val="20"/>
          <w:szCs w:val="20"/>
        </w:rPr>
        <w:t xml:space="preserve">малый бизнес не более 100 работников/ </w:t>
      </w:r>
      <w:r w:rsidR="00C905DC">
        <w:rPr>
          <w:rFonts w:ascii="Times New Roman" w:hAnsi="Times New Roman"/>
          <w:sz w:val="20"/>
          <w:szCs w:val="20"/>
        </w:rPr>
        <w:t xml:space="preserve"> площадь земель не более 200 га</w:t>
      </w:r>
    </w:p>
    <w:p w:rsidR="00747221" w:rsidRPr="0099109B" w:rsidRDefault="00747221" w:rsidP="00747221">
      <w:pPr>
        <w:spacing w:after="0" w:line="240" w:lineRule="auto"/>
        <w:rPr>
          <w:rFonts w:ascii="Times New Roman" w:hAnsi="Times New Roman"/>
          <w:sz w:val="20"/>
          <w:szCs w:val="20"/>
        </w:rPr>
      </w:pPr>
      <w:r w:rsidRPr="0099109B">
        <w:rPr>
          <w:rFonts w:ascii="Times New Roman" w:hAnsi="Times New Roman"/>
          <w:sz w:val="20"/>
          <w:szCs w:val="20"/>
          <w:lang w:val="en-US"/>
        </w:rPr>
        <w:t>II</w:t>
      </w:r>
      <w:r w:rsidR="00672436">
        <w:rPr>
          <w:rFonts w:ascii="Times New Roman" w:hAnsi="Times New Roman"/>
          <w:sz w:val="20"/>
          <w:szCs w:val="20"/>
        </w:rPr>
        <w:t xml:space="preserve"> </w:t>
      </w:r>
      <w:r w:rsidR="00996777">
        <w:rPr>
          <w:rFonts w:ascii="Times New Roman" w:hAnsi="Times New Roman"/>
          <w:sz w:val="20"/>
          <w:szCs w:val="20"/>
        </w:rPr>
        <w:t>категория - схема</w:t>
      </w:r>
      <w:r w:rsidRPr="0099109B">
        <w:rPr>
          <w:rFonts w:ascii="Times New Roman" w:hAnsi="Times New Roman"/>
          <w:sz w:val="20"/>
          <w:szCs w:val="20"/>
        </w:rPr>
        <w:t xml:space="preserve"> 3</w:t>
      </w:r>
      <w:r w:rsidRPr="0099109B">
        <w:rPr>
          <w:rFonts w:ascii="Times New Roman" w:hAnsi="Times New Roman"/>
          <w:sz w:val="20"/>
          <w:szCs w:val="20"/>
          <w:lang w:val="en-US"/>
        </w:rPr>
        <w:t>b</w:t>
      </w:r>
      <w:r w:rsidRPr="0099109B">
        <w:rPr>
          <w:rFonts w:ascii="Times New Roman" w:hAnsi="Times New Roman"/>
          <w:sz w:val="20"/>
          <w:szCs w:val="20"/>
        </w:rPr>
        <w:t xml:space="preserve"> –</w:t>
      </w:r>
      <w:r w:rsidR="006A2DA0" w:rsidRPr="006A2DA0">
        <w:rPr>
          <w:rFonts w:ascii="Times New Roman" w:hAnsi="Times New Roman"/>
          <w:color w:val="000000" w:themeColor="text1"/>
          <w:sz w:val="20"/>
          <w:szCs w:val="20"/>
        </w:rPr>
        <w:t xml:space="preserve"> </w:t>
      </w:r>
      <w:r w:rsidR="006A2DA0">
        <w:rPr>
          <w:rFonts w:ascii="Times New Roman" w:hAnsi="Times New Roman"/>
          <w:color w:val="000000" w:themeColor="text1"/>
          <w:sz w:val="20"/>
          <w:szCs w:val="20"/>
        </w:rPr>
        <w:t>средний бизнес не более 101-250</w:t>
      </w:r>
      <w:r w:rsidR="006A2DA0" w:rsidRPr="009613FB">
        <w:rPr>
          <w:rFonts w:ascii="Times New Roman" w:hAnsi="Times New Roman"/>
          <w:color w:val="000000" w:themeColor="text1"/>
          <w:sz w:val="20"/>
          <w:szCs w:val="20"/>
        </w:rPr>
        <w:t xml:space="preserve"> работников/ </w:t>
      </w:r>
      <w:r w:rsidRPr="0099109B">
        <w:rPr>
          <w:rFonts w:ascii="Times New Roman" w:hAnsi="Times New Roman"/>
          <w:sz w:val="20"/>
          <w:szCs w:val="20"/>
        </w:rPr>
        <w:t xml:space="preserve"> пло</w:t>
      </w:r>
      <w:r w:rsidR="00C905DC">
        <w:rPr>
          <w:rFonts w:ascii="Times New Roman" w:hAnsi="Times New Roman"/>
          <w:sz w:val="20"/>
          <w:szCs w:val="20"/>
        </w:rPr>
        <w:t>щадь земель от 201 га до 500 га</w:t>
      </w:r>
    </w:p>
    <w:p w:rsidR="00232550" w:rsidRDefault="00747221" w:rsidP="00747221">
      <w:pPr>
        <w:spacing w:after="0" w:line="240" w:lineRule="auto"/>
        <w:rPr>
          <w:rFonts w:ascii="Times New Roman" w:hAnsi="Times New Roman"/>
          <w:sz w:val="20"/>
          <w:szCs w:val="20"/>
        </w:rPr>
      </w:pPr>
      <w:r w:rsidRPr="0099109B">
        <w:rPr>
          <w:rFonts w:ascii="Times New Roman" w:hAnsi="Times New Roman"/>
          <w:sz w:val="20"/>
          <w:szCs w:val="20"/>
          <w:lang w:val="en-US"/>
        </w:rPr>
        <w:t>III</w:t>
      </w:r>
      <w:r w:rsidR="00996777" w:rsidRPr="00996777">
        <w:rPr>
          <w:rFonts w:ascii="Times New Roman" w:hAnsi="Times New Roman"/>
          <w:sz w:val="20"/>
          <w:szCs w:val="20"/>
        </w:rPr>
        <w:t xml:space="preserve"> </w:t>
      </w:r>
      <w:r w:rsidR="00996777">
        <w:rPr>
          <w:rFonts w:ascii="Times New Roman" w:hAnsi="Times New Roman"/>
          <w:sz w:val="20"/>
          <w:szCs w:val="20"/>
        </w:rPr>
        <w:t>категория - схема</w:t>
      </w:r>
      <w:r w:rsidRPr="0099109B">
        <w:rPr>
          <w:rFonts w:ascii="Times New Roman" w:hAnsi="Times New Roman"/>
          <w:sz w:val="20"/>
          <w:szCs w:val="20"/>
        </w:rPr>
        <w:t xml:space="preserve"> 3</w:t>
      </w:r>
      <w:r w:rsidRPr="0099109B">
        <w:rPr>
          <w:rFonts w:ascii="Times New Roman" w:hAnsi="Times New Roman"/>
          <w:sz w:val="20"/>
          <w:szCs w:val="20"/>
          <w:lang w:val="en-US"/>
        </w:rPr>
        <w:t>b</w:t>
      </w:r>
      <w:r w:rsidR="00C905DC">
        <w:rPr>
          <w:rFonts w:ascii="Times New Roman" w:hAnsi="Times New Roman"/>
          <w:sz w:val="20"/>
          <w:szCs w:val="20"/>
        </w:rPr>
        <w:t xml:space="preserve"> –</w:t>
      </w:r>
      <w:r w:rsidR="006A2DA0" w:rsidRPr="006A2DA0">
        <w:rPr>
          <w:rFonts w:ascii="Times New Roman" w:hAnsi="Times New Roman"/>
          <w:sz w:val="20"/>
          <w:szCs w:val="20"/>
        </w:rPr>
        <w:t xml:space="preserve"> </w:t>
      </w:r>
      <w:r w:rsidR="006A2DA0" w:rsidRPr="0099109B">
        <w:rPr>
          <w:rFonts w:ascii="Times New Roman" w:hAnsi="Times New Roman"/>
          <w:sz w:val="20"/>
          <w:szCs w:val="20"/>
        </w:rPr>
        <w:t>крупн</w:t>
      </w:r>
      <w:r w:rsidR="006A2DA0">
        <w:rPr>
          <w:rFonts w:ascii="Times New Roman" w:hAnsi="Times New Roman"/>
          <w:sz w:val="20"/>
          <w:szCs w:val="20"/>
        </w:rPr>
        <w:t>ый бизнес более 250 работников</w:t>
      </w:r>
      <w:r w:rsidR="00C905DC">
        <w:rPr>
          <w:rFonts w:ascii="Times New Roman" w:hAnsi="Times New Roman"/>
          <w:sz w:val="20"/>
          <w:szCs w:val="20"/>
        </w:rPr>
        <w:t xml:space="preserve"> площадь земель более 500 га</w:t>
      </w:r>
    </w:p>
    <w:tbl>
      <w:tblPr>
        <w:tblStyle w:val="a4"/>
        <w:tblW w:w="9357" w:type="dxa"/>
        <w:tblInd w:w="108" w:type="dxa"/>
        <w:tblLook w:val="04A0" w:firstRow="1" w:lastRow="0" w:firstColumn="1" w:lastColumn="0" w:noHBand="0" w:noVBand="1"/>
      </w:tblPr>
      <w:tblGrid>
        <w:gridCol w:w="3544"/>
        <w:gridCol w:w="1985"/>
        <w:gridCol w:w="1985"/>
        <w:gridCol w:w="1843"/>
      </w:tblGrid>
      <w:tr w:rsidR="00232550" w:rsidRPr="00232550" w:rsidTr="00232550">
        <w:tc>
          <w:tcPr>
            <w:tcW w:w="3544" w:type="dxa"/>
            <w:vAlign w:val="bottom"/>
          </w:tcPr>
          <w:p w:rsidR="00232550" w:rsidRPr="00232550" w:rsidRDefault="00232550" w:rsidP="00232550">
            <w:pPr>
              <w:jc w:val="center"/>
              <w:rPr>
                <w:rStyle w:val="af"/>
                <w:rFonts w:ascii="Times New Roman" w:hAnsi="Times New Roman"/>
                <w:i w:val="0"/>
                <w:iCs w:val="0"/>
              </w:rPr>
            </w:pPr>
            <w:r w:rsidRPr="00232550">
              <w:rPr>
                <w:rStyle w:val="af"/>
                <w:rFonts w:ascii="Times New Roman" w:hAnsi="Times New Roman"/>
                <w:i w:val="0"/>
                <w:iCs w:val="0"/>
              </w:rPr>
              <w:t>Схем</w:t>
            </w:r>
            <w:r>
              <w:rPr>
                <w:rStyle w:val="af"/>
                <w:rFonts w:ascii="Times New Roman" w:hAnsi="Times New Roman"/>
                <w:i w:val="0"/>
                <w:iCs w:val="0"/>
              </w:rPr>
              <w:t>а</w:t>
            </w:r>
          </w:p>
        </w:tc>
        <w:tc>
          <w:tcPr>
            <w:tcW w:w="5813" w:type="dxa"/>
            <w:gridSpan w:val="3"/>
            <w:vAlign w:val="bottom"/>
          </w:tcPr>
          <w:p w:rsidR="00232550" w:rsidRPr="00232550" w:rsidRDefault="00232550" w:rsidP="00232550">
            <w:pPr>
              <w:jc w:val="center"/>
              <w:rPr>
                <w:rFonts w:ascii="Times New Roman" w:hAnsi="Times New Roman"/>
                <w:bCs/>
              </w:rPr>
            </w:pPr>
            <w:r w:rsidRPr="00232550">
              <w:rPr>
                <w:rStyle w:val="af"/>
                <w:rFonts w:ascii="Times New Roman" w:hAnsi="Times New Roman"/>
                <w:i w:val="0"/>
              </w:rPr>
              <w:t>Стоимость работ</w:t>
            </w:r>
          </w:p>
        </w:tc>
      </w:tr>
      <w:tr w:rsidR="00747221" w:rsidRPr="00232550" w:rsidTr="00232550">
        <w:tc>
          <w:tcPr>
            <w:tcW w:w="3544" w:type="dxa"/>
            <w:vAlign w:val="bottom"/>
          </w:tcPr>
          <w:p w:rsidR="00747221" w:rsidRPr="00232550" w:rsidRDefault="00747221" w:rsidP="00232550">
            <w:pPr>
              <w:jc w:val="center"/>
              <w:rPr>
                <w:rFonts w:ascii="Times New Roman" w:hAnsi="Times New Roman"/>
              </w:rPr>
            </w:pPr>
            <w:r w:rsidRPr="00232550">
              <w:rPr>
                <w:rFonts w:ascii="Times New Roman" w:hAnsi="Times New Roman"/>
                <w:bCs/>
              </w:rPr>
              <w:t>3</w:t>
            </w:r>
            <w:r w:rsidR="00672436" w:rsidRPr="00747221">
              <w:rPr>
                <w:rFonts w:ascii="Times New Roman" w:hAnsi="Times New Roman"/>
                <w:bCs/>
              </w:rPr>
              <w:t>b</w:t>
            </w:r>
          </w:p>
        </w:tc>
        <w:tc>
          <w:tcPr>
            <w:tcW w:w="1985" w:type="dxa"/>
            <w:vAlign w:val="bottom"/>
          </w:tcPr>
          <w:p w:rsidR="00747221" w:rsidRPr="00232550" w:rsidRDefault="00747221" w:rsidP="00232550">
            <w:pPr>
              <w:jc w:val="center"/>
              <w:rPr>
                <w:rFonts w:ascii="Times New Roman" w:hAnsi="Times New Roman"/>
                <w:bCs/>
              </w:rPr>
            </w:pPr>
            <w:r w:rsidRPr="00232550">
              <w:rPr>
                <w:rFonts w:ascii="Times New Roman" w:hAnsi="Times New Roman"/>
                <w:bCs/>
              </w:rPr>
              <w:t>I</w:t>
            </w:r>
          </w:p>
        </w:tc>
        <w:tc>
          <w:tcPr>
            <w:tcW w:w="1985" w:type="dxa"/>
            <w:vAlign w:val="bottom"/>
          </w:tcPr>
          <w:p w:rsidR="00747221" w:rsidRPr="00232550" w:rsidRDefault="00747221" w:rsidP="00232550">
            <w:pPr>
              <w:jc w:val="center"/>
              <w:rPr>
                <w:rFonts w:ascii="Times New Roman" w:hAnsi="Times New Roman"/>
                <w:bCs/>
              </w:rPr>
            </w:pPr>
            <w:r w:rsidRPr="00232550">
              <w:rPr>
                <w:rFonts w:ascii="Times New Roman" w:hAnsi="Times New Roman"/>
                <w:bCs/>
              </w:rPr>
              <w:t>II</w:t>
            </w:r>
          </w:p>
        </w:tc>
        <w:tc>
          <w:tcPr>
            <w:tcW w:w="1843" w:type="dxa"/>
            <w:vAlign w:val="bottom"/>
          </w:tcPr>
          <w:p w:rsidR="00747221" w:rsidRPr="00232550" w:rsidRDefault="00747221" w:rsidP="00232550">
            <w:pPr>
              <w:jc w:val="center"/>
              <w:rPr>
                <w:rFonts w:ascii="Times New Roman" w:hAnsi="Times New Roman"/>
                <w:bCs/>
              </w:rPr>
            </w:pPr>
            <w:r w:rsidRPr="00232550">
              <w:rPr>
                <w:rFonts w:ascii="Times New Roman" w:hAnsi="Times New Roman"/>
                <w:bCs/>
              </w:rPr>
              <w:t>III</w:t>
            </w:r>
          </w:p>
        </w:tc>
      </w:tr>
      <w:tr w:rsidR="00747221" w:rsidRPr="00232550" w:rsidTr="00232550">
        <w:tc>
          <w:tcPr>
            <w:tcW w:w="3544" w:type="dxa"/>
          </w:tcPr>
          <w:p w:rsidR="00747221" w:rsidRPr="00232550" w:rsidRDefault="00747221" w:rsidP="00232550">
            <w:pPr>
              <w:jc w:val="center"/>
              <w:rPr>
                <w:rFonts w:ascii="Times New Roman" w:hAnsi="Times New Roman"/>
              </w:rPr>
            </w:pPr>
            <w:r w:rsidRPr="00232550">
              <w:rPr>
                <w:rFonts w:ascii="Times New Roman" w:hAnsi="Times New Roman"/>
                <w:bCs/>
              </w:rPr>
              <w:t>Итого стоимость (с НДС), руб.</w:t>
            </w:r>
          </w:p>
        </w:tc>
        <w:tc>
          <w:tcPr>
            <w:tcW w:w="1985" w:type="dxa"/>
            <w:vAlign w:val="center"/>
          </w:tcPr>
          <w:p w:rsidR="00747221" w:rsidRPr="00232550" w:rsidRDefault="00672436" w:rsidP="00232550">
            <w:pPr>
              <w:jc w:val="center"/>
              <w:rPr>
                <w:rFonts w:ascii="Times New Roman" w:hAnsi="Times New Roman"/>
                <w:bCs/>
              </w:rPr>
            </w:pPr>
            <w:r>
              <w:rPr>
                <w:rFonts w:ascii="Times New Roman" w:hAnsi="Times New Roman"/>
                <w:bCs/>
              </w:rPr>
              <w:t>4833,23</w:t>
            </w:r>
          </w:p>
        </w:tc>
        <w:tc>
          <w:tcPr>
            <w:tcW w:w="1985" w:type="dxa"/>
            <w:vAlign w:val="center"/>
          </w:tcPr>
          <w:p w:rsidR="00747221" w:rsidRPr="00232550" w:rsidRDefault="00E40F90" w:rsidP="00232550">
            <w:pPr>
              <w:jc w:val="center"/>
              <w:rPr>
                <w:rFonts w:ascii="Times New Roman" w:hAnsi="Times New Roman"/>
                <w:bCs/>
              </w:rPr>
            </w:pPr>
            <w:r>
              <w:rPr>
                <w:rFonts w:ascii="Times New Roman" w:hAnsi="Times New Roman"/>
                <w:bCs/>
              </w:rPr>
              <w:t>10833,11</w:t>
            </w:r>
          </w:p>
        </w:tc>
        <w:tc>
          <w:tcPr>
            <w:tcW w:w="1843" w:type="dxa"/>
            <w:vAlign w:val="center"/>
          </w:tcPr>
          <w:p w:rsidR="00747221" w:rsidRPr="00232550" w:rsidRDefault="00E40F90" w:rsidP="00232550">
            <w:pPr>
              <w:jc w:val="center"/>
              <w:rPr>
                <w:rFonts w:ascii="Times New Roman" w:hAnsi="Times New Roman"/>
                <w:bCs/>
              </w:rPr>
            </w:pPr>
            <w:r>
              <w:rPr>
                <w:rFonts w:ascii="Times New Roman" w:hAnsi="Times New Roman"/>
                <w:bCs/>
              </w:rPr>
              <w:t>15416,35</w:t>
            </w:r>
          </w:p>
        </w:tc>
      </w:tr>
    </w:tbl>
    <w:p w:rsidR="00747221" w:rsidRDefault="00747221" w:rsidP="00232550">
      <w:pPr>
        <w:ind w:firstLine="851"/>
        <w:jc w:val="center"/>
        <w:rPr>
          <w:rFonts w:ascii="Times New Roman" w:hAnsi="Times New Roman"/>
          <w:color w:val="C00000"/>
          <w:sz w:val="20"/>
          <w:szCs w:val="20"/>
        </w:rPr>
      </w:pPr>
    </w:p>
    <w:p w:rsidR="00747221" w:rsidRPr="00747221" w:rsidRDefault="00747221" w:rsidP="00747221">
      <w:pPr>
        <w:spacing w:after="0" w:line="240" w:lineRule="auto"/>
        <w:ind w:firstLine="851"/>
        <w:jc w:val="both"/>
        <w:rPr>
          <w:rFonts w:ascii="Times New Roman" w:hAnsi="Times New Roman"/>
          <w:sz w:val="20"/>
          <w:szCs w:val="20"/>
        </w:rPr>
      </w:pPr>
    </w:p>
    <w:p w:rsidR="008A6F32" w:rsidRDefault="008A6F32" w:rsidP="008A6F32">
      <w:pPr>
        <w:pStyle w:val="Default"/>
        <w:suppressAutoHyphens/>
        <w:ind w:left="-142"/>
        <w:jc w:val="both"/>
        <w:rPr>
          <w:sz w:val="23"/>
          <w:szCs w:val="23"/>
        </w:rPr>
      </w:pPr>
      <w:r>
        <w:rPr>
          <w:sz w:val="23"/>
          <w:szCs w:val="23"/>
        </w:rPr>
        <w:t>Примечание:</w:t>
      </w:r>
    </w:p>
    <w:p w:rsidR="008A6F32" w:rsidRPr="008A6F32" w:rsidRDefault="008A6F32" w:rsidP="008A6F32">
      <w:pPr>
        <w:pStyle w:val="Default"/>
        <w:numPr>
          <w:ilvl w:val="0"/>
          <w:numId w:val="8"/>
        </w:numPr>
        <w:suppressAutoHyphens/>
        <w:jc w:val="both"/>
        <w:rPr>
          <w:sz w:val="23"/>
          <w:szCs w:val="23"/>
        </w:rPr>
      </w:pPr>
      <w:r w:rsidRPr="00747221">
        <w:rPr>
          <w:bCs/>
          <w:sz w:val="20"/>
          <w:szCs w:val="20"/>
        </w:rPr>
        <w:t>Утвержденная стоимость норма/часа</w:t>
      </w:r>
      <w:r>
        <w:rPr>
          <w:bCs/>
          <w:sz w:val="20"/>
          <w:szCs w:val="20"/>
        </w:rPr>
        <w:t xml:space="preserve">: </w:t>
      </w:r>
      <w:r w:rsidRPr="00747221">
        <w:rPr>
          <w:bCs/>
          <w:sz w:val="20"/>
          <w:szCs w:val="20"/>
        </w:rPr>
        <w:t>694,43</w:t>
      </w:r>
      <w:r>
        <w:rPr>
          <w:bCs/>
          <w:sz w:val="20"/>
          <w:szCs w:val="20"/>
        </w:rPr>
        <w:t xml:space="preserve"> руб.</w:t>
      </w:r>
    </w:p>
    <w:p w:rsidR="00E9270E" w:rsidRPr="008A6F32" w:rsidRDefault="008A6F32" w:rsidP="008A6F32">
      <w:pPr>
        <w:pStyle w:val="Default"/>
        <w:numPr>
          <w:ilvl w:val="0"/>
          <w:numId w:val="8"/>
        </w:numPr>
        <w:suppressAutoHyphens/>
        <w:jc w:val="both"/>
        <w:rPr>
          <w:sz w:val="20"/>
          <w:szCs w:val="20"/>
        </w:rPr>
      </w:pPr>
      <w:r>
        <w:rPr>
          <w:sz w:val="20"/>
          <w:szCs w:val="20"/>
        </w:rPr>
        <w:t>С</w:t>
      </w:r>
      <w:r w:rsidR="00E9270E" w:rsidRPr="008A6F32">
        <w:rPr>
          <w:sz w:val="20"/>
          <w:szCs w:val="20"/>
        </w:rPr>
        <w:t>тоимость лабораторных исследований при сертификации на каждый вид продукции уточняется в испытательной лаборатории</w:t>
      </w:r>
      <w:r w:rsidRPr="008A6F32">
        <w:rPr>
          <w:sz w:val="20"/>
          <w:szCs w:val="20"/>
        </w:rPr>
        <w:t>.</w:t>
      </w:r>
    </w:p>
    <w:p w:rsidR="00E9270E" w:rsidRPr="008A6F32" w:rsidRDefault="00E9270E" w:rsidP="00E9270E">
      <w:pPr>
        <w:pStyle w:val="Default"/>
        <w:suppressAutoHyphens/>
        <w:jc w:val="center"/>
        <w:rPr>
          <w:sz w:val="20"/>
          <w:szCs w:val="20"/>
        </w:rPr>
      </w:pPr>
    </w:p>
    <w:p w:rsidR="0004005F" w:rsidRDefault="0004005F" w:rsidP="0004005F">
      <w:pPr>
        <w:pStyle w:val="Default"/>
        <w:suppressAutoHyphens/>
        <w:jc w:val="both"/>
        <w:rPr>
          <w:sz w:val="20"/>
          <w:szCs w:val="20"/>
        </w:rPr>
      </w:pPr>
      <w:r w:rsidRPr="0004005F">
        <w:rPr>
          <w:sz w:val="20"/>
          <w:szCs w:val="20"/>
        </w:rPr>
        <w:t>Стоимость</w:t>
      </w:r>
      <w:r w:rsidR="00672436">
        <w:rPr>
          <w:sz w:val="20"/>
          <w:szCs w:val="20"/>
        </w:rPr>
        <w:t xml:space="preserve"> работ </w:t>
      </w:r>
      <w:r>
        <w:rPr>
          <w:sz w:val="20"/>
          <w:szCs w:val="20"/>
        </w:rPr>
        <w:t>по проведению исследований (испытаний)устанавливает и выставляет счет испытательная лаборатория в которой проводятся сертификационные испытания.</w:t>
      </w:r>
    </w:p>
    <w:p w:rsidR="00E9270E" w:rsidRPr="0004005F" w:rsidRDefault="0004005F" w:rsidP="0004005F">
      <w:pPr>
        <w:pStyle w:val="Default"/>
        <w:suppressAutoHyphens/>
        <w:jc w:val="both"/>
        <w:rPr>
          <w:sz w:val="20"/>
          <w:szCs w:val="20"/>
        </w:rPr>
      </w:pPr>
      <w:r>
        <w:rPr>
          <w:sz w:val="20"/>
          <w:szCs w:val="20"/>
        </w:rPr>
        <w:lastRenderedPageBreak/>
        <w:t xml:space="preserve"> </w:t>
      </w:r>
    </w:p>
    <w:p w:rsidR="00E9270E" w:rsidRPr="00C1440B" w:rsidRDefault="00C1440B" w:rsidP="00C1440B">
      <w:pPr>
        <w:pStyle w:val="Default"/>
        <w:suppressAutoHyphens/>
        <w:jc w:val="center"/>
        <w:rPr>
          <w:b/>
          <w:bCs/>
          <w:sz w:val="20"/>
          <w:szCs w:val="20"/>
        </w:rPr>
      </w:pPr>
      <w:r w:rsidRPr="00C1440B">
        <w:rPr>
          <w:b/>
          <w:sz w:val="20"/>
          <w:szCs w:val="20"/>
        </w:rPr>
        <w:t>Методика расчета стоимости работ по сертификации, включающую в себя правила определения стоимости работ по отбору образцов, стоимости проведения исследований (испытаний) и измерений, стоимости анализа состояния производства (в случае проведения) и стоимости иных затрат органа по сертификации продукции</w:t>
      </w:r>
    </w:p>
    <w:p w:rsidR="00E9270E" w:rsidRPr="00F83FAD" w:rsidRDefault="00E9270E" w:rsidP="00F83FAD">
      <w:pPr>
        <w:pStyle w:val="Default"/>
        <w:suppressAutoHyphens/>
        <w:jc w:val="both"/>
        <w:rPr>
          <w:bCs/>
          <w:sz w:val="20"/>
          <w:szCs w:val="20"/>
        </w:rPr>
      </w:pPr>
      <w:r w:rsidRPr="00F83FAD">
        <w:rPr>
          <w:bCs/>
          <w:sz w:val="20"/>
          <w:szCs w:val="20"/>
        </w:rPr>
        <w:t xml:space="preserve"> </w:t>
      </w:r>
      <w:r w:rsidRPr="00F83FAD">
        <w:rPr>
          <w:bCs/>
          <w:sz w:val="20"/>
          <w:szCs w:val="20"/>
        </w:rPr>
        <w:tab/>
        <w:t>Методические рекомендации (далее – рекомендации) для расчета стоимости работ по добровольной сертификации, выполняемых органом по сертификации (далее – ОС) разработаны в соответствии с приказом Учреждения от 28 марта 2016 г. № 172 «Об утверждении предельных нормативов трудоемкости работ органом по сертификации продукции ФГБУ «Центр оценки качества зерна», в соответствии с Постановление Госстандарта Российской Федерации № 44</w:t>
      </w:r>
      <w:r w:rsidRPr="00F83FAD">
        <w:rPr>
          <w:b/>
          <w:bCs/>
          <w:sz w:val="20"/>
          <w:szCs w:val="20"/>
        </w:rPr>
        <w:t xml:space="preserve"> </w:t>
      </w:r>
      <w:r w:rsidRPr="00F83FAD">
        <w:rPr>
          <w:bCs/>
          <w:sz w:val="20"/>
          <w:szCs w:val="20"/>
        </w:rPr>
        <w:t>«Об утверждении Правил по сертификации "Оплата работ по сертификации продукции и услуг» от 23 августа 1999 г.;</w:t>
      </w:r>
    </w:p>
    <w:p w:rsidR="00E9270E" w:rsidRPr="00F83FAD" w:rsidRDefault="00E9270E" w:rsidP="00F83FAD">
      <w:pPr>
        <w:pStyle w:val="Default"/>
        <w:suppressAutoHyphens/>
        <w:jc w:val="both"/>
        <w:rPr>
          <w:bCs/>
          <w:sz w:val="20"/>
          <w:szCs w:val="20"/>
        </w:rPr>
      </w:pPr>
    </w:p>
    <w:p w:rsidR="00E9270E" w:rsidRPr="00F83FAD" w:rsidRDefault="00E9270E" w:rsidP="00F83FAD">
      <w:pPr>
        <w:pStyle w:val="Default"/>
        <w:suppressAutoHyphens/>
        <w:jc w:val="both"/>
        <w:rPr>
          <w:bCs/>
          <w:sz w:val="20"/>
          <w:szCs w:val="20"/>
        </w:rPr>
      </w:pPr>
      <w:r w:rsidRPr="00F83FAD">
        <w:rPr>
          <w:bCs/>
          <w:sz w:val="20"/>
          <w:szCs w:val="20"/>
        </w:rPr>
        <w:t>1. Стоимость работ по добровольной сертификации устанавливается в зависимости от вида продукции, стандартов и требований, предъявляемых к ней.</w:t>
      </w:r>
    </w:p>
    <w:p w:rsidR="00E9270E" w:rsidRPr="00F83FAD" w:rsidRDefault="00E9270E" w:rsidP="00F83FAD">
      <w:pPr>
        <w:pStyle w:val="Default"/>
        <w:suppressAutoHyphens/>
        <w:jc w:val="both"/>
        <w:rPr>
          <w:sz w:val="20"/>
          <w:szCs w:val="20"/>
        </w:rPr>
      </w:pPr>
      <w:r w:rsidRPr="00F83FAD">
        <w:rPr>
          <w:sz w:val="20"/>
          <w:szCs w:val="20"/>
        </w:rPr>
        <w:t>Общая стоимость работ по сертификации продукции определяется по формуле:</w:t>
      </w:r>
    </w:p>
    <w:p w:rsidR="00E9270E" w:rsidRPr="00F83FAD" w:rsidRDefault="00E9270E" w:rsidP="00F83FAD">
      <w:pPr>
        <w:pStyle w:val="Default"/>
        <w:suppressAutoHyphens/>
        <w:jc w:val="both"/>
        <w:rPr>
          <w:sz w:val="20"/>
          <w:szCs w:val="20"/>
        </w:rPr>
      </w:pPr>
      <w:r w:rsidRPr="00F83FAD">
        <w:rPr>
          <w:sz w:val="20"/>
          <w:szCs w:val="20"/>
        </w:rPr>
        <w:t>С = Сос+Сил+Скр+Сиз</w:t>
      </w:r>
    </w:p>
    <w:p w:rsidR="00E9270E" w:rsidRPr="00F83FAD" w:rsidRDefault="00E9270E" w:rsidP="00F83FAD">
      <w:pPr>
        <w:pStyle w:val="Default"/>
        <w:suppressAutoHyphens/>
        <w:jc w:val="both"/>
        <w:rPr>
          <w:sz w:val="20"/>
          <w:szCs w:val="20"/>
        </w:rPr>
      </w:pPr>
      <w:r w:rsidRPr="00F83FAD">
        <w:rPr>
          <w:sz w:val="20"/>
          <w:szCs w:val="20"/>
        </w:rPr>
        <w:t>где:</w:t>
      </w:r>
    </w:p>
    <w:p w:rsidR="00E9270E" w:rsidRPr="00F83FAD" w:rsidRDefault="00E9270E" w:rsidP="00F83FAD">
      <w:pPr>
        <w:pStyle w:val="Default"/>
        <w:suppressAutoHyphens/>
        <w:jc w:val="both"/>
        <w:rPr>
          <w:sz w:val="20"/>
          <w:szCs w:val="20"/>
        </w:rPr>
      </w:pPr>
      <w:r w:rsidRPr="00F83FAD">
        <w:rPr>
          <w:sz w:val="20"/>
          <w:szCs w:val="20"/>
        </w:rPr>
        <w:t>С – общая величина оплаты работ по сертификации;</w:t>
      </w:r>
    </w:p>
    <w:p w:rsidR="00E9270E" w:rsidRPr="00F83FAD" w:rsidRDefault="00E9270E" w:rsidP="00F83FAD">
      <w:pPr>
        <w:pStyle w:val="Default"/>
        <w:suppressAutoHyphens/>
        <w:jc w:val="both"/>
        <w:rPr>
          <w:sz w:val="20"/>
          <w:szCs w:val="20"/>
        </w:rPr>
      </w:pPr>
      <w:r w:rsidRPr="00F83FAD">
        <w:rPr>
          <w:sz w:val="20"/>
          <w:szCs w:val="20"/>
        </w:rPr>
        <w:t>Сос – стоимость услуг ОС, включающая расходы по отбору, идентификации, упаковке и транспортировке образцов к месту испытаний при сертификации;</w:t>
      </w:r>
    </w:p>
    <w:p w:rsidR="00E9270E" w:rsidRPr="00F83FAD" w:rsidRDefault="00E9270E" w:rsidP="00F83FAD">
      <w:pPr>
        <w:pStyle w:val="Default"/>
        <w:suppressAutoHyphens/>
        <w:jc w:val="both"/>
        <w:rPr>
          <w:sz w:val="20"/>
          <w:szCs w:val="20"/>
        </w:rPr>
      </w:pPr>
      <w:r w:rsidRPr="00F83FAD">
        <w:rPr>
          <w:sz w:val="20"/>
          <w:szCs w:val="20"/>
        </w:rPr>
        <w:t>Сил – стоимость испытаний продукции в аккредитованной испытательной лаборатории;</w:t>
      </w:r>
    </w:p>
    <w:p w:rsidR="00E9270E" w:rsidRPr="00F83FAD" w:rsidRDefault="00E9270E" w:rsidP="00F83FAD">
      <w:pPr>
        <w:pStyle w:val="Default"/>
        <w:suppressAutoHyphens/>
        <w:jc w:val="both"/>
        <w:rPr>
          <w:sz w:val="20"/>
          <w:szCs w:val="20"/>
        </w:rPr>
      </w:pPr>
      <w:r w:rsidRPr="00F83FAD">
        <w:rPr>
          <w:sz w:val="20"/>
          <w:szCs w:val="20"/>
        </w:rPr>
        <w:t>Скр – командировочные расходы (оплата командировочных расходов специалистов ОС производится в порядке, установленном законодательством Российской Федерации). Оплата проводится заявителем дополнительно в порядке, установленном действующим законодательством.</w:t>
      </w:r>
    </w:p>
    <w:p w:rsidR="00E9270E" w:rsidRPr="00F83FAD" w:rsidRDefault="00E9270E" w:rsidP="00F83FAD">
      <w:pPr>
        <w:pStyle w:val="Default"/>
        <w:suppressAutoHyphens/>
        <w:jc w:val="both"/>
        <w:rPr>
          <w:sz w:val="20"/>
          <w:szCs w:val="20"/>
        </w:rPr>
      </w:pPr>
      <w:r w:rsidRPr="00F83FAD">
        <w:rPr>
          <w:sz w:val="20"/>
          <w:szCs w:val="20"/>
        </w:rPr>
        <w:t>Сиз – хранение, транспортирование, включая погрузочно-разгрузочные работы, утилизация образцов продукции, и иные затраты, связанные с оказанием услуг по подтверждению соответствия, оплачиваются заявителем по фактически произведенным затратам.</w:t>
      </w:r>
    </w:p>
    <w:p w:rsidR="00E9270E" w:rsidRPr="00F83FAD" w:rsidRDefault="00E9270E" w:rsidP="00F83FAD">
      <w:pPr>
        <w:pStyle w:val="Default"/>
        <w:suppressAutoHyphens/>
        <w:jc w:val="both"/>
        <w:rPr>
          <w:sz w:val="20"/>
          <w:szCs w:val="20"/>
        </w:rPr>
      </w:pPr>
      <w:r w:rsidRPr="00F83FAD">
        <w:rPr>
          <w:sz w:val="20"/>
          <w:szCs w:val="20"/>
        </w:rPr>
        <w:t>1.1. Стоимость испытаний для сертификации продукции калькулируется аккредитованной испытательной лабораторией на основе самостоятельно установленных нормативов материальных и трудовых затрат в действующих ценах и доводится до сведения заинтересованных сторон.</w:t>
      </w:r>
    </w:p>
    <w:p w:rsidR="00E9270E" w:rsidRPr="00F83FAD" w:rsidRDefault="00E9270E" w:rsidP="00F83FAD">
      <w:pPr>
        <w:pStyle w:val="Default"/>
        <w:suppressAutoHyphens/>
        <w:jc w:val="both"/>
        <w:rPr>
          <w:sz w:val="20"/>
          <w:szCs w:val="20"/>
        </w:rPr>
      </w:pPr>
      <w:r w:rsidRPr="00F83FAD">
        <w:rPr>
          <w:sz w:val="20"/>
          <w:szCs w:val="20"/>
        </w:rPr>
        <w:t>1.2. Расчет и оплата командировочных расходов специалистов ОС производится в порядке, установленном законодательством Российской Федерации. Оплата проводится заявителем дополнительно в порядке, установленном действующим законодательством.</w:t>
      </w:r>
    </w:p>
    <w:p w:rsidR="00E9270E" w:rsidRPr="00F83FAD" w:rsidRDefault="00E9270E" w:rsidP="00F83FAD">
      <w:pPr>
        <w:pStyle w:val="Default"/>
        <w:suppressAutoHyphens/>
        <w:jc w:val="both"/>
        <w:rPr>
          <w:sz w:val="20"/>
          <w:szCs w:val="20"/>
        </w:rPr>
      </w:pPr>
      <w:r w:rsidRPr="00F83FAD">
        <w:rPr>
          <w:sz w:val="20"/>
          <w:szCs w:val="20"/>
        </w:rPr>
        <w:t>1.3. Хранение, транспортирование, включая погрузочно-разгрузочные работы, и утилизация образцов продукции, иные затраты, связанные с оказанием услуг по подтверждению соответствия, оплачиваются заявителем по фактически произведенным затратам.</w:t>
      </w:r>
    </w:p>
    <w:p w:rsidR="00E9270E" w:rsidRPr="00F83FAD" w:rsidRDefault="00E9270E" w:rsidP="00F83FAD">
      <w:pPr>
        <w:pStyle w:val="Default"/>
        <w:suppressAutoHyphens/>
        <w:jc w:val="both"/>
        <w:rPr>
          <w:sz w:val="20"/>
          <w:szCs w:val="20"/>
        </w:rPr>
      </w:pPr>
      <w:r w:rsidRPr="00F83FAD">
        <w:rPr>
          <w:sz w:val="20"/>
          <w:szCs w:val="20"/>
        </w:rPr>
        <w:t>Оплата за все фактически проведенные работы по добровольной сертификации производится за счет собственных средств Заявителей, обратившихся с заявкой на проведение соответствующих работ, вне зависимости от принятых по их результатам решений.</w:t>
      </w:r>
    </w:p>
    <w:p w:rsidR="00E9270E" w:rsidRPr="00F83FAD" w:rsidRDefault="00E9270E" w:rsidP="00F83FAD">
      <w:pPr>
        <w:pStyle w:val="Default"/>
        <w:suppressAutoHyphens/>
        <w:jc w:val="both"/>
        <w:rPr>
          <w:sz w:val="20"/>
          <w:szCs w:val="20"/>
        </w:rPr>
      </w:pPr>
      <w:r w:rsidRPr="00F83FAD">
        <w:rPr>
          <w:sz w:val="20"/>
          <w:szCs w:val="20"/>
        </w:rPr>
        <w:t xml:space="preserve">2. Стоимость работ ОС Учреждения рассчитывается исходя из утвержденных предельных нормативов трудоемкости работ по сертификации. </w:t>
      </w:r>
    </w:p>
    <w:p w:rsidR="00E9270E" w:rsidRPr="00F83FAD" w:rsidRDefault="00E9270E" w:rsidP="00F83FAD">
      <w:pPr>
        <w:pStyle w:val="Default"/>
        <w:suppressAutoHyphens/>
        <w:jc w:val="both"/>
        <w:rPr>
          <w:sz w:val="20"/>
          <w:szCs w:val="20"/>
        </w:rPr>
      </w:pPr>
      <w:r w:rsidRPr="00F83FAD">
        <w:rPr>
          <w:sz w:val="20"/>
          <w:szCs w:val="20"/>
        </w:rPr>
        <w:t>2.1. Определение трудоемкости процедур проведения анализа состояния производства сертифицируемой продукции, анализа протоколов испытаний, оценки соответствия продукции установленным требованиям и выдаче сертификата соответствия проводится в соответствии с таблицами № 1–5.</w:t>
      </w:r>
    </w:p>
    <w:p w:rsidR="00E9270E" w:rsidRDefault="00E9270E" w:rsidP="00E9270E">
      <w:pPr>
        <w:pStyle w:val="Default"/>
        <w:suppressAutoHyphens/>
        <w:jc w:val="center"/>
        <w:rPr>
          <w:sz w:val="28"/>
          <w:szCs w:val="28"/>
        </w:rPr>
      </w:pPr>
    </w:p>
    <w:p w:rsidR="00E9270E" w:rsidRPr="00F83FAD" w:rsidRDefault="00E9270E" w:rsidP="00E9270E">
      <w:pPr>
        <w:pStyle w:val="Default"/>
        <w:suppressAutoHyphens/>
        <w:rPr>
          <w:sz w:val="20"/>
          <w:szCs w:val="20"/>
        </w:rPr>
      </w:pPr>
      <w:r w:rsidRPr="00F83FAD">
        <w:rPr>
          <w:sz w:val="20"/>
          <w:szCs w:val="20"/>
        </w:rPr>
        <w:t>Таблица № 1. Определение группы сложности сертифицируемой продукции</w:t>
      </w:r>
    </w:p>
    <w:tbl>
      <w:tblPr>
        <w:tblW w:w="9356" w:type="dxa"/>
        <w:tblInd w:w="108" w:type="dxa"/>
        <w:tblLayout w:type="fixed"/>
        <w:tblLook w:val="04A0" w:firstRow="1" w:lastRow="0" w:firstColumn="1" w:lastColumn="0" w:noHBand="0" w:noVBand="1"/>
      </w:tblPr>
      <w:tblGrid>
        <w:gridCol w:w="710"/>
        <w:gridCol w:w="1844"/>
        <w:gridCol w:w="6802"/>
      </w:tblGrid>
      <w:tr w:rsidR="00E9270E" w:rsidRPr="00F83FAD" w:rsidTr="00B741DE">
        <w:trPr>
          <w:trHeight w:val="630"/>
        </w:trPr>
        <w:tc>
          <w:tcPr>
            <w:tcW w:w="710"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 п/п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E9270E" w:rsidRPr="00F83FAD" w:rsidRDefault="00E9270E">
            <w:pPr>
              <w:pStyle w:val="Default"/>
              <w:suppressAutoHyphens/>
              <w:jc w:val="center"/>
              <w:rPr>
                <w:sz w:val="20"/>
                <w:szCs w:val="20"/>
              </w:rPr>
            </w:pPr>
            <w:r w:rsidRPr="00F83FAD">
              <w:rPr>
                <w:sz w:val="20"/>
                <w:szCs w:val="20"/>
              </w:rPr>
              <w:t>Группа сложности продукции</w:t>
            </w:r>
          </w:p>
        </w:tc>
        <w:tc>
          <w:tcPr>
            <w:tcW w:w="6802" w:type="dxa"/>
            <w:tcBorders>
              <w:top w:val="single" w:sz="4" w:space="0" w:color="auto"/>
              <w:left w:val="nil"/>
              <w:bottom w:val="single" w:sz="4" w:space="0" w:color="auto"/>
              <w:right w:val="single" w:sz="4" w:space="0" w:color="auto"/>
            </w:tcBorders>
            <w:vAlign w:val="center"/>
            <w:hideMark/>
          </w:tcPr>
          <w:p w:rsidR="00E9270E" w:rsidRPr="00F83FAD" w:rsidRDefault="00E9270E">
            <w:pPr>
              <w:pStyle w:val="Default"/>
              <w:suppressAutoHyphens/>
              <w:jc w:val="center"/>
              <w:rPr>
                <w:sz w:val="20"/>
                <w:szCs w:val="20"/>
              </w:rPr>
            </w:pPr>
            <w:r w:rsidRPr="00F83FAD">
              <w:rPr>
                <w:sz w:val="20"/>
                <w:szCs w:val="20"/>
              </w:rPr>
              <w:t>Виды продукции</w:t>
            </w:r>
          </w:p>
        </w:tc>
      </w:tr>
      <w:tr w:rsidR="00E9270E" w:rsidRPr="00F83FAD" w:rsidTr="00B741DE">
        <w:trPr>
          <w:trHeight w:val="630"/>
        </w:trPr>
        <w:tc>
          <w:tcPr>
            <w:tcW w:w="710" w:type="dxa"/>
            <w:tcBorders>
              <w:top w:val="nil"/>
              <w:left w:val="single" w:sz="4" w:space="0" w:color="auto"/>
              <w:bottom w:val="single" w:sz="4" w:space="0" w:color="auto"/>
              <w:right w:val="single" w:sz="4" w:space="0" w:color="auto"/>
            </w:tcBorders>
            <w:vAlign w:val="center"/>
            <w:hideMark/>
          </w:tcPr>
          <w:p w:rsidR="00E9270E" w:rsidRPr="00F83FAD" w:rsidRDefault="00E9270E">
            <w:pPr>
              <w:pStyle w:val="Default"/>
              <w:suppressAutoHyphens/>
              <w:jc w:val="both"/>
              <w:rPr>
                <w:sz w:val="20"/>
                <w:szCs w:val="20"/>
              </w:rPr>
            </w:pPr>
            <w:r w:rsidRPr="00F83FAD">
              <w:rPr>
                <w:sz w:val="20"/>
                <w:szCs w:val="20"/>
              </w:rPr>
              <w:t>1</w:t>
            </w:r>
          </w:p>
        </w:tc>
        <w:tc>
          <w:tcPr>
            <w:tcW w:w="1844" w:type="dxa"/>
            <w:tcBorders>
              <w:top w:val="nil"/>
              <w:left w:val="single" w:sz="4" w:space="0" w:color="auto"/>
              <w:bottom w:val="single" w:sz="4" w:space="0" w:color="auto"/>
              <w:right w:val="single" w:sz="4" w:space="0" w:color="auto"/>
            </w:tcBorders>
            <w:vAlign w:val="center"/>
            <w:hideMark/>
          </w:tcPr>
          <w:p w:rsidR="00E9270E" w:rsidRPr="00F83FAD" w:rsidRDefault="00E9270E">
            <w:pPr>
              <w:pStyle w:val="Default"/>
              <w:suppressAutoHyphens/>
              <w:jc w:val="center"/>
              <w:rPr>
                <w:sz w:val="20"/>
                <w:szCs w:val="20"/>
              </w:rPr>
            </w:pPr>
            <w:r w:rsidRPr="00F83FAD">
              <w:rPr>
                <w:sz w:val="20"/>
                <w:szCs w:val="20"/>
              </w:rPr>
              <w:t>I</w:t>
            </w:r>
          </w:p>
        </w:tc>
        <w:tc>
          <w:tcPr>
            <w:tcW w:w="6802" w:type="dxa"/>
            <w:tcBorders>
              <w:top w:val="nil"/>
              <w:left w:val="nil"/>
              <w:bottom w:val="single" w:sz="4" w:space="0" w:color="auto"/>
              <w:right w:val="single" w:sz="4" w:space="0" w:color="auto"/>
            </w:tcBorders>
            <w:vAlign w:val="center"/>
            <w:hideMark/>
          </w:tcPr>
          <w:p w:rsidR="00E9270E" w:rsidRPr="00F83FAD" w:rsidRDefault="00E9270E" w:rsidP="00B741DE">
            <w:pPr>
              <w:pStyle w:val="Default"/>
              <w:suppressAutoHyphens/>
              <w:jc w:val="both"/>
              <w:rPr>
                <w:sz w:val="20"/>
                <w:szCs w:val="20"/>
              </w:rPr>
            </w:pPr>
            <w:r w:rsidRPr="00F83FAD">
              <w:rPr>
                <w:sz w:val="20"/>
                <w:szCs w:val="20"/>
              </w:rPr>
              <w:t>Пищевое сырье и продукты: зерно, плодоовощная продукция, свежие рыба, мясо, молоко, мед, мясо птицы, яйца, удобрения, корма зеленые.</w:t>
            </w:r>
          </w:p>
        </w:tc>
      </w:tr>
      <w:tr w:rsidR="00E9270E" w:rsidRPr="00F83FAD" w:rsidTr="00B741DE">
        <w:trPr>
          <w:trHeight w:val="627"/>
        </w:trPr>
        <w:tc>
          <w:tcPr>
            <w:tcW w:w="710" w:type="dxa"/>
            <w:tcBorders>
              <w:top w:val="nil"/>
              <w:left w:val="single" w:sz="4" w:space="0" w:color="auto"/>
              <w:bottom w:val="single" w:sz="4" w:space="0" w:color="auto"/>
              <w:right w:val="single" w:sz="4" w:space="0" w:color="auto"/>
            </w:tcBorders>
            <w:vAlign w:val="center"/>
            <w:hideMark/>
          </w:tcPr>
          <w:p w:rsidR="00E9270E" w:rsidRPr="00F83FAD" w:rsidRDefault="00E9270E">
            <w:pPr>
              <w:pStyle w:val="Default"/>
              <w:suppressAutoHyphens/>
              <w:jc w:val="both"/>
              <w:rPr>
                <w:sz w:val="20"/>
                <w:szCs w:val="20"/>
              </w:rPr>
            </w:pPr>
            <w:r w:rsidRPr="00F83FAD">
              <w:rPr>
                <w:sz w:val="20"/>
                <w:szCs w:val="20"/>
              </w:rPr>
              <w:t>2</w:t>
            </w:r>
          </w:p>
        </w:tc>
        <w:tc>
          <w:tcPr>
            <w:tcW w:w="1844" w:type="dxa"/>
            <w:tcBorders>
              <w:top w:val="nil"/>
              <w:left w:val="single" w:sz="4" w:space="0" w:color="auto"/>
              <w:bottom w:val="single" w:sz="4" w:space="0" w:color="auto"/>
              <w:right w:val="single" w:sz="4" w:space="0" w:color="auto"/>
            </w:tcBorders>
            <w:vAlign w:val="center"/>
            <w:hideMark/>
          </w:tcPr>
          <w:p w:rsidR="00E9270E" w:rsidRPr="00F83FAD" w:rsidRDefault="00E9270E">
            <w:pPr>
              <w:pStyle w:val="Default"/>
              <w:suppressAutoHyphens/>
              <w:jc w:val="center"/>
              <w:rPr>
                <w:sz w:val="20"/>
                <w:szCs w:val="20"/>
              </w:rPr>
            </w:pPr>
            <w:r w:rsidRPr="00F83FAD">
              <w:rPr>
                <w:sz w:val="20"/>
                <w:szCs w:val="20"/>
              </w:rPr>
              <w:t>II</w:t>
            </w:r>
          </w:p>
        </w:tc>
        <w:tc>
          <w:tcPr>
            <w:tcW w:w="6802" w:type="dxa"/>
            <w:tcBorders>
              <w:top w:val="nil"/>
              <w:left w:val="nil"/>
              <w:bottom w:val="single" w:sz="4" w:space="0" w:color="auto"/>
              <w:right w:val="single" w:sz="4" w:space="0" w:color="auto"/>
            </w:tcBorders>
            <w:vAlign w:val="center"/>
            <w:hideMark/>
          </w:tcPr>
          <w:p w:rsidR="00E9270E" w:rsidRPr="00F83FAD" w:rsidRDefault="00E9270E" w:rsidP="00B741DE">
            <w:pPr>
              <w:pStyle w:val="Default"/>
              <w:suppressAutoHyphens/>
              <w:jc w:val="both"/>
              <w:rPr>
                <w:sz w:val="20"/>
                <w:szCs w:val="20"/>
              </w:rPr>
            </w:pPr>
            <w:r w:rsidRPr="00F83FAD">
              <w:rPr>
                <w:sz w:val="20"/>
                <w:szCs w:val="20"/>
              </w:rPr>
              <w:t xml:space="preserve">Пищевые продукты: продукты переработки зерна, продукты переработки плодоовощной продукции, напитки, продукция винодельческой промышленности, продукция ликёроводочной, спиртовой, пивоваренной промышленности и производства безалкогольных напитков, хлеб, хлебобулочные и сухарные изделия (в т. ч. полуфабрикаты), макаронные изделия, кондитерские изделия (мучные, сахаристые, сахар), масложировая продукция, молочная продукция, пищевые концентраты, мясная продукция, продукты переработки яиц, молочная продукция, вода питьевая, </w:t>
            </w:r>
            <w:r w:rsidRPr="00F83FAD">
              <w:rPr>
                <w:sz w:val="20"/>
                <w:szCs w:val="20"/>
              </w:rPr>
              <w:lastRenderedPageBreak/>
              <w:t>расфасованная в емкости, продукция пчеловодства, корма, комбикорма и кормовые добавки, средства защиты растений.</w:t>
            </w:r>
          </w:p>
        </w:tc>
      </w:tr>
    </w:tbl>
    <w:p w:rsidR="00E9270E" w:rsidRDefault="00E9270E" w:rsidP="00E9270E">
      <w:pPr>
        <w:pStyle w:val="Default"/>
        <w:suppressAutoHyphens/>
        <w:rPr>
          <w:sz w:val="23"/>
          <w:szCs w:val="23"/>
        </w:rPr>
      </w:pPr>
    </w:p>
    <w:p w:rsidR="00E9270E" w:rsidRPr="00F83FAD" w:rsidRDefault="00E9270E" w:rsidP="00E9270E">
      <w:pPr>
        <w:pStyle w:val="Default"/>
        <w:suppressAutoHyphens/>
        <w:rPr>
          <w:sz w:val="20"/>
          <w:szCs w:val="20"/>
        </w:rPr>
      </w:pPr>
      <w:r w:rsidRPr="00F83FAD">
        <w:rPr>
          <w:sz w:val="20"/>
          <w:szCs w:val="20"/>
        </w:rPr>
        <w:t>Таблица № 2. Определение группы сложности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35"/>
        <w:gridCol w:w="4961"/>
      </w:tblGrid>
      <w:tr w:rsidR="00E9270E" w:rsidRPr="00F83FAD" w:rsidTr="00B741DE">
        <w:trPr>
          <w:trHeight w:val="878"/>
        </w:trPr>
        <w:tc>
          <w:tcPr>
            <w:tcW w:w="660"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 п/п</w:t>
            </w:r>
          </w:p>
        </w:tc>
        <w:tc>
          <w:tcPr>
            <w:tcW w:w="37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Группа сложности производства</w:t>
            </w:r>
          </w:p>
        </w:tc>
        <w:tc>
          <w:tcPr>
            <w:tcW w:w="4961"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Среднее число технологических операций при производстве продукции</w:t>
            </w:r>
          </w:p>
        </w:tc>
      </w:tr>
      <w:tr w:rsidR="00E9270E" w:rsidRPr="00F83FAD" w:rsidTr="00B741DE">
        <w:trPr>
          <w:trHeight w:val="315"/>
        </w:trPr>
        <w:tc>
          <w:tcPr>
            <w:tcW w:w="660"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1</w:t>
            </w:r>
          </w:p>
        </w:tc>
        <w:tc>
          <w:tcPr>
            <w:tcW w:w="37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1</w:t>
            </w:r>
          </w:p>
        </w:tc>
        <w:tc>
          <w:tcPr>
            <w:tcW w:w="4961"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1 – 3</w:t>
            </w:r>
          </w:p>
        </w:tc>
      </w:tr>
      <w:tr w:rsidR="00E9270E" w:rsidRPr="00F83FAD" w:rsidTr="00B741DE">
        <w:trPr>
          <w:trHeight w:val="315"/>
        </w:trPr>
        <w:tc>
          <w:tcPr>
            <w:tcW w:w="660"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2</w:t>
            </w:r>
          </w:p>
        </w:tc>
        <w:tc>
          <w:tcPr>
            <w:tcW w:w="37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4 – 10</w:t>
            </w:r>
          </w:p>
        </w:tc>
      </w:tr>
      <w:tr w:rsidR="00E9270E" w:rsidRPr="00F83FAD" w:rsidTr="00B741DE">
        <w:trPr>
          <w:trHeight w:val="315"/>
        </w:trPr>
        <w:tc>
          <w:tcPr>
            <w:tcW w:w="660"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3</w:t>
            </w:r>
          </w:p>
        </w:tc>
        <w:tc>
          <w:tcPr>
            <w:tcW w:w="37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3</w:t>
            </w:r>
          </w:p>
        </w:tc>
        <w:tc>
          <w:tcPr>
            <w:tcW w:w="4961"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11 – 20</w:t>
            </w:r>
          </w:p>
        </w:tc>
      </w:tr>
    </w:tbl>
    <w:p w:rsidR="00E9270E" w:rsidRDefault="00E9270E" w:rsidP="00E9270E">
      <w:pPr>
        <w:pStyle w:val="Default"/>
        <w:suppressAutoHyphens/>
        <w:jc w:val="center"/>
        <w:rPr>
          <w:sz w:val="22"/>
          <w:szCs w:val="22"/>
        </w:rPr>
      </w:pPr>
    </w:p>
    <w:p w:rsidR="00E9270E" w:rsidRPr="00F83FAD" w:rsidRDefault="00E9270E" w:rsidP="00F83FAD">
      <w:pPr>
        <w:pStyle w:val="Default"/>
        <w:suppressAutoHyphens/>
        <w:jc w:val="both"/>
        <w:rPr>
          <w:sz w:val="20"/>
          <w:szCs w:val="20"/>
        </w:rPr>
      </w:pPr>
      <w:r w:rsidRPr="00F83FAD">
        <w:rPr>
          <w:sz w:val="20"/>
          <w:szCs w:val="20"/>
        </w:rPr>
        <w:t>Таблица № 3. Определение трудоемкости работ проведения анализа состояния производства сертифицируемой продукции (включая предварительное ознакомление с документацией на производство, проверку производства, составления акта анализа состояния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146"/>
        <w:gridCol w:w="2835"/>
        <w:gridCol w:w="2693"/>
      </w:tblGrid>
      <w:tr w:rsidR="00E9270E" w:rsidRPr="00F83FAD" w:rsidTr="00B741DE">
        <w:trPr>
          <w:trHeight w:val="365"/>
        </w:trPr>
        <w:tc>
          <w:tcPr>
            <w:tcW w:w="682" w:type="dxa"/>
            <w:vMerge w:val="restart"/>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 п/п</w:t>
            </w:r>
          </w:p>
        </w:tc>
        <w:tc>
          <w:tcPr>
            <w:tcW w:w="3146" w:type="dxa"/>
            <w:vMerge w:val="restart"/>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Группа сложности</w:t>
            </w:r>
          </w:p>
          <w:p w:rsidR="00E9270E" w:rsidRPr="00F83FAD" w:rsidRDefault="00E9270E">
            <w:pPr>
              <w:pStyle w:val="Default"/>
              <w:suppressAutoHyphens/>
              <w:jc w:val="center"/>
              <w:rPr>
                <w:bCs/>
                <w:sz w:val="20"/>
                <w:szCs w:val="20"/>
              </w:rPr>
            </w:pPr>
            <w:r w:rsidRPr="00F83FAD">
              <w:rPr>
                <w:bCs/>
                <w:sz w:val="20"/>
                <w:szCs w:val="20"/>
              </w:rPr>
              <w:t>производства</w:t>
            </w:r>
          </w:p>
        </w:tc>
        <w:tc>
          <w:tcPr>
            <w:tcW w:w="5528" w:type="dxa"/>
            <w:gridSpan w:val="2"/>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Трудоемкость, чел./час.</w:t>
            </w:r>
          </w:p>
        </w:tc>
      </w:tr>
      <w:tr w:rsidR="00E9270E" w:rsidRPr="00F83FAD" w:rsidTr="00B741DE">
        <w:trPr>
          <w:trHeight w:val="45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9270E" w:rsidRPr="00F83FAD" w:rsidRDefault="00E9270E">
            <w:pPr>
              <w:rPr>
                <w:color w:val="000000"/>
                <w:sz w:val="20"/>
                <w:szCs w:val="2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E9270E" w:rsidRPr="00F83FAD" w:rsidRDefault="00E9270E">
            <w:pPr>
              <w:rPr>
                <w:bCs/>
                <w:color w:val="000000"/>
                <w:sz w:val="20"/>
                <w:szCs w:val="20"/>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Группа сложности продукции</w:t>
            </w:r>
          </w:p>
        </w:tc>
      </w:tr>
      <w:tr w:rsidR="00E9270E" w:rsidRPr="00F83FAD" w:rsidTr="00B741DE">
        <w:trPr>
          <w:trHeight w:val="12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9270E" w:rsidRPr="00F83FAD" w:rsidRDefault="00E9270E">
            <w:pPr>
              <w:rPr>
                <w:color w:val="000000"/>
                <w:sz w:val="20"/>
                <w:szCs w:val="2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E9270E" w:rsidRPr="00F83FAD" w:rsidRDefault="00E9270E">
            <w:pPr>
              <w:rPr>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I</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II</w:t>
            </w:r>
          </w:p>
        </w:tc>
      </w:tr>
      <w:tr w:rsidR="00E9270E" w:rsidRPr="00F83FAD" w:rsidTr="00B741DE">
        <w:tc>
          <w:tcPr>
            <w:tcW w:w="682"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1</w:t>
            </w:r>
          </w:p>
        </w:tc>
        <w:tc>
          <w:tcPr>
            <w:tcW w:w="3146"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1,0 – 8,0</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1,4 – 8,0</w:t>
            </w:r>
          </w:p>
        </w:tc>
      </w:tr>
      <w:tr w:rsidR="00E9270E" w:rsidRPr="00F83FAD" w:rsidTr="00B741DE">
        <w:tc>
          <w:tcPr>
            <w:tcW w:w="682"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2</w:t>
            </w:r>
          </w:p>
        </w:tc>
        <w:tc>
          <w:tcPr>
            <w:tcW w:w="3146"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1,4 – 16,0</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1,5 – 16,0</w:t>
            </w:r>
          </w:p>
        </w:tc>
      </w:tr>
      <w:tr w:rsidR="00E9270E" w:rsidRPr="00F83FAD" w:rsidTr="00B741DE">
        <w:tc>
          <w:tcPr>
            <w:tcW w:w="682"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3</w:t>
            </w:r>
          </w:p>
        </w:tc>
        <w:tc>
          <w:tcPr>
            <w:tcW w:w="3146"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2,0 – 28,0</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2,0 – 28,0</w:t>
            </w:r>
          </w:p>
        </w:tc>
      </w:tr>
    </w:tbl>
    <w:p w:rsidR="00E9270E" w:rsidRPr="00F83FAD" w:rsidRDefault="00E9270E" w:rsidP="00E9270E">
      <w:pPr>
        <w:pStyle w:val="Default"/>
        <w:suppressAutoHyphens/>
        <w:jc w:val="center"/>
        <w:rPr>
          <w:sz w:val="20"/>
          <w:szCs w:val="20"/>
        </w:rPr>
      </w:pPr>
    </w:p>
    <w:p w:rsidR="00E9270E" w:rsidRPr="00F83FAD" w:rsidRDefault="00E9270E" w:rsidP="00F83FAD">
      <w:pPr>
        <w:pStyle w:val="Default"/>
        <w:suppressAutoHyphens/>
        <w:jc w:val="both"/>
        <w:rPr>
          <w:sz w:val="20"/>
          <w:szCs w:val="20"/>
        </w:rPr>
      </w:pPr>
      <w:r w:rsidRPr="00F83FAD">
        <w:rPr>
          <w:sz w:val="20"/>
          <w:szCs w:val="20"/>
        </w:rPr>
        <w:t>2.2. Трудоемкость работ отбора проб для проведения сертификационных испытаний и передаче их в испытательную лабораторию определяется в соответствии с пунктами 1 – 4 Приложения № 6 к приказу ФГБУ «Центр оценки качества зерна» от 23.03.2016 № 165 «Об утверждении перечней и стоимости платных услуг»</w:t>
      </w:r>
    </w:p>
    <w:p w:rsidR="00E9270E" w:rsidRDefault="00E9270E" w:rsidP="00E9270E">
      <w:pPr>
        <w:pStyle w:val="Default"/>
        <w:suppressAutoHyphens/>
        <w:rPr>
          <w:sz w:val="20"/>
          <w:szCs w:val="20"/>
        </w:rPr>
      </w:pPr>
    </w:p>
    <w:p w:rsidR="007E7F9E" w:rsidRDefault="007E7F9E" w:rsidP="00E9270E">
      <w:pPr>
        <w:pStyle w:val="Default"/>
        <w:suppressAutoHyphens/>
        <w:rPr>
          <w:sz w:val="20"/>
          <w:szCs w:val="20"/>
        </w:rPr>
      </w:pPr>
    </w:p>
    <w:p w:rsidR="007E7F9E" w:rsidRPr="00F83FAD" w:rsidRDefault="007E7F9E" w:rsidP="00E9270E">
      <w:pPr>
        <w:pStyle w:val="Default"/>
        <w:suppressAutoHyphens/>
        <w:rPr>
          <w:sz w:val="20"/>
          <w:szCs w:val="20"/>
        </w:rPr>
      </w:pPr>
    </w:p>
    <w:p w:rsidR="00E9270E" w:rsidRPr="00F83FAD" w:rsidRDefault="00E9270E" w:rsidP="00E9270E">
      <w:pPr>
        <w:pStyle w:val="Default"/>
        <w:suppressAutoHyphens/>
        <w:rPr>
          <w:sz w:val="20"/>
          <w:szCs w:val="20"/>
        </w:rPr>
      </w:pPr>
      <w:r w:rsidRPr="00F83FAD">
        <w:rPr>
          <w:sz w:val="20"/>
          <w:szCs w:val="20"/>
        </w:rPr>
        <w:t>Таблица № 4. Определение трудоемкости работ анализа протоколов испытаний сертифицируемой продукции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509"/>
        <w:gridCol w:w="4253"/>
      </w:tblGrid>
      <w:tr w:rsidR="00E9270E" w:rsidRPr="00F83FAD" w:rsidTr="00B741DE">
        <w:tc>
          <w:tcPr>
            <w:tcW w:w="5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bCs/>
                <w:sz w:val="20"/>
                <w:szCs w:val="20"/>
              </w:rPr>
            </w:pPr>
            <w:r w:rsidRPr="00F83FAD">
              <w:rPr>
                <w:bCs/>
                <w:sz w:val="20"/>
                <w:szCs w:val="20"/>
              </w:rPr>
              <w:t>№</w:t>
            </w:r>
          </w:p>
          <w:p w:rsidR="00E9270E" w:rsidRPr="00F83FAD" w:rsidRDefault="00E9270E">
            <w:pPr>
              <w:pStyle w:val="Default"/>
              <w:suppressAutoHyphens/>
              <w:jc w:val="both"/>
              <w:rPr>
                <w:bCs/>
                <w:sz w:val="20"/>
                <w:szCs w:val="20"/>
              </w:rPr>
            </w:pPr>
            <w:r w:rsidRPr="00F83FAD">
              <w:rPr>
                <w:bCs/>
                <w:sz w:val="20"/>
                <w:szCs w:val="20"/>
              </w:rPr>
              <w:t>п/п</w:t>
            </w:r>
          </w:p>
        </w:tc>
        <w:tc>
          <w:tcPr>
            <w:tcW w:w="45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Количество наименований показателей, содержащихся  в протоколе испытаний</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Трудоемкость, чел./час., до (включительно)</w:t>
            </w:r>
          </w:p>
        </w:tc>
      </w:tr>
      <w:tr w:rsidR="00E9270E" w:rsidRPr="00F83FAD" w:rsidTr="00B741DE">
        <w:tc>
          <w:tcPr>
            <w:tcW w:w="5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bCs/>
                <w:sz w:val="20"/>
                <w:szCs w:val="20"/>
              </w:rPr>
            </w:pPr>
            <w:r w:rsidRPr="00F83FAD">
              <w:rPr>
                <w:bCs/>
                <w:sz w:val="20"/>
                <w:szCs w:val="20"/>
              </w:rPr>
              <w:t>1</w:t>
            </w:r>
          </w:p>
        </w:tc>
        <w:tc>
          <w:tcPr>
            <w:tcW w:w="45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1 – 20</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2,0</w:t>
            </w:r>
          </w:p>
        </w:tc>
      </w:tr>
      <w:tr w:rsidR="00E9270E" w:rsidRPr="00F83FAD" w:rsidTr="00B741DE">
        <w:tc>
          <w:tcPr>
            <w:tcW w:w="5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bCs/>
                <w:sz w:val="20"/>
                <w:szCs w:val="20"/>
              </w:rPr>
            </w:pPr>
            <w:r w:rsidRPr="00F83FAD">
              <w:rPr>
                <w:bCs/>
                <w:sz w:val="20"/>
                <w:szCs w:val="20"/>
              </w:rPr>
              <w:t>2</w:t>
            </w:r>
          </w:p>
        </w:tc>
        <w:tc>
          <w:tcPr>
            <w:tcW w:w="45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21 – 50</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5,0</w:t>
            </w:r>
          </w:p>
        </w:tc>
      </w:tr>
      <w:tr w:rsidR="00E9270E" w:rsidRPr="00F83FAD" w:rsidTr="00B741DE">
        <w:tc>
          <w:tcPr>
            <w:tcW w:w="5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bCs/>
                <w:sz w:val="20"/>
                <w:szCs w:val="20"/>
              </w:rPr>
            </w:pPr>
            <w:r w:rsidRPr="00F83FAD">
              <w:rPr>
                <w:bCs/>
                <w:sz w:val="20"/>
                <w:szCs w:val="20"/>
              </w:rPr>
              <w:t>3</w:t>
            </w:r>
          </w:p>
        </w:tc>
        <w:tc>
          <w:tcPr>
            <w:tcW w:w="45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51 – 80</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bCs/>
                <w:sz w:val="20"/>
                <w:szCs w:val="20"/>
              </w:rPr>
            </w:pPr>
            <w:r w:rsidRPr="00F83FAD">
              <w:rPr>
                <w:bCs/>
                <w:sz w:val="20"/>
                <w:szCs w:val="20"/>
              </w:rPr>
              <w:t>8,0</w:t>
            </w:r>
          </w:p>
        </w:tc>
      </w:tr>
    </w:tbl>
    <w:p w:rsidR="00E9270E" w:rsidRPr="00F83FAD" w:rsidRDefault="00E9270E" w:rsidP="00E9270E">
      <w:pPr>
        <w:pStyle w:val="Default"/>
        <w:suppressAutoHyphens/>
        <w:jc w:val="center"/>
        <w:rPr>
          <w:sz w:val="20"/>
          <w:szCs w:val="20"/>
        </w:rPr>
      </w:pPr>
    </w:p>
    <w:p w:rsidR="00E9270E" w:rsidRPr="00F83FAD" w:rsidRDefault="00E9270E" w:rsidP="00E9270E">
      <w:pPr>
        <w:pStyle w:val="Default"/>
        <w:suppressAutoHyphens/>
        <w:rPr>
          <w:sz w:val="20"/>
          <w:szCs w:val="20"/>
        </w:rPr>
      </w:pPr>
      <w:r w:rsidRPr="00F83FAD">
        <w:rPr>
          <w:sz w:val="20"/>
          <w:szCs w:val="20"/>
        </w:rPr>
        <w:t>Таблица № 5. Определение трудоемкости работ оценки соответствия продукции установленным требованиям и выдаче сертификата соответствия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4253"/>
      </w:tblGrid>
      <w:tr w:rsidR="00E9270E" w:rsidRPr="00F83FAD" w:rsidTr="00B741DE">
        <w:trPr>
          <w:trHeight w:val="758"/>
        </w:trPr>
        <w:tc>
          <w:tcPr>
            <w:tcW w:w="709" w:type="dxa"/>
            <w:tcBorders>
              <w:top w:val="single" w:sz="4" w:space="0" w:color="auto"/>
              <w:left w:val="single" w:sz="4" w:space="0" w:color="auto"/>
              <w:bottom w:val="single" w:sz="4" w:space="0" w:color="auto"/>
              <w:right w:val="single" w:sz="4" w:space="0" w:color="auto"/>
            </w:tcBorders>
            <w:noWrap/>
            <w:hideMark/>
          </w:tcPr>
          <w:p w:rsidR="00E9270E" w:rsidRPr="00F83FAD" w:rsidRDefault="00E9270E">
            <w:pPr>
              <w:pStyle w:val="Default"/>
              <w:suppressAutoHyphens/>
              <w:jc w:val="both"/>
              <w:rPr>
                <w:sz w:val="20"/>
                <w:szCs w:val="20"/>
              </w:rPr>
            </w:pPr>
            <w:r w:rsidRPr="00F83FAD">
              <w:rPr>
                <w:sz w:val="20"/>
                <w:szCs w:val="20"/>
              </w:rPr>
              <w:t>№ п/п</w:t>
            </w:r>
          </w:p>
        </w:tc>
        <w:tc>
          <w:tcPr>
            <w:tcW w:w="43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Группа сложности продукции</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Трудоемкость, чел./час., до (включительно)</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4,0</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2</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6,0</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3</w:t>
            </w:r>
          </w:p>
        </w:tc>
        <w:tc>
          <w:tcPr>
            <w:tcW w:w="439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3</w:t>
            </w:r>
          </w:p>
        </w:tc>
        <w:tc>
          <w:tcPr>
            <w:tcW w:w="425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8,0</w:t>
            </w:r>
          </w:p>
        </w:tc>
      </w:tr>
    </w:tbl>
    <w:p w:rsidR="00E9270E" w:rsidRPr="00F83FAD" w:rsidRDefault="00E9270E" w:rsidP="00E9270E">
      <w:pPr>
        <w:pStyle w:val="Default"/>
        <w:suppressAutoHyphens/>
        <w:jc w:val="center"/>
        <w:rPr>
          <w:sz w:val="20"/>
          <w:szCs w:val="20"/>
        </w:rPr>
      </w:pPr>
    </w:p>
    <w:p w:rsidR="00E9270E" w:rsidRPr="00F83FAD" w:rsidRDefault="00E9270E" w:rsidP="00F83FAD">
      <w:pPr>
        <w:pStyle w:val="Default"/>
        <w:suppressAutoHyphens/>
        <w:jc w:val="both"/>
        <w:rPr>
          <w:sz w:val="20"/>
          <w:szCs w:val="20"/>
        </w:rPr>
      </w:pPr>
      <w:r w:rsidRPr="00F83FAD">
        <w:rPr>
          <w:sz w:val="20"/>
          <w:szCs w:val="20"/>
        </w:rPr>
        <w:t>3. Оплата стоимости работ по проведению инспекционного контроля проводится Заявителем в рамках работ по сертификации, выполняемых ОС.</w:t>
      </w:r>
    </w:p>
    <w:p w:rsidR="00E9270E" w:rsidRPr="00F83FAD" w:rsidRDefault="00E9270E" w:rsidP="00F83FAD">
      <w:pPr>
        <w:pStyle w:val="Default"/>
        <w:suppressAutoHyphens/>
        <w:jc w:val="both"/>
        <w:rPr>
          <w:sz w:val="20"/>
          <w:szCs w:val="20"/>
        </w:rPr>
      </w:pPr>
      <w:r w:rsidRPr="00F83FAD">
        <w:rPr>
          <w:sz w:val="20"/>
          <w:szCs w:val="20"/>
        </w:rPr>
        <w:t>3.1. Трудоемкость одной инспекционной проверки за соответствием сертифицированной продукции установленным требованиям не должна превышать 70% трудоемкости проведенных работ по сертификации.</w:t>
      </w:r>
    </w:p>
    <w:p w:rsidR="00E9270E" w:rsidRPr="00F83FAD" w:rsidRDefault="00E9270E" w:rsidP="00F83FAD">
      <w:pPr>
        <w:pStyle w:val="Default"/>
        <w:suppressAutoHyphens/>
        <w:jc w:val="both"/>
        <w:rPr>
          <w:sz w:val="20"/>
          <w:szCs w:val="20"/>
        </w:rPr>
      </w:pPr>
      <w:r w:rsidRPr="00F83FAD">
        <w:rPr>
          <w:sz w:val="20"/>
          <w:szCs w:val="20"/>
        </w:rPr>
        <w:t>3.2. В случае привлечения ОС для осуществления инспекционного контроля специализированной организации, ее услуги оплачиваются ОС или Заявителем исходя из стоимости инспекционного контроля, рассчитанного в соответствии с положениями настоящего раздела.</w:t>
      </w:r>
    </w:p>
    <w:p w:rsidR="00E9270E" w:rsidRPr="00F83FAD" w:rsidRDefault="00E9270E" w:rsidP="00F83FAD">
      <w:pPr>
        <w:pStyle w:val="Default"/>
        <w:suppressAutoHyphens/>
        <w:jc w:val="both"/>
        <w:rPr>
          <w:sz w:val="20"/>
          <w:szCs w:val="20"/>
        </w:rPr>
      </w:pPr>
      <w:r w:rsidRPr="00F83FAD">
        <w:rPr>
          <w:sz w:val="20"/>
          <w:szCs w:val="20"/>
        </w:rPr>
        <w:lastRenderedPageBreak/>
        <w:t xml:space="preserve">3.3. Определение норматива трудоемкости работ при отборе образцов (проб) с составлением акта отбора и направления в испытательную лабораторию при проведении процедуры инспекционного контроля определяется в соответствии с пунктами 1 – 4 Приложения № 6 к приказу ФГБУ «Центр оценки качества зерна» от </w:t>
      </w:r>
      <w:r w:rsidRPr="0004005F">
        <w:rPr>
          <w:color w:val="auto"/>
          <w:sz w:val="20"/>
          <w:szCs w:val="20"/>
        </w:rPr>
        <w:t xml:space="preserve">23.03.2016 № 165 </w:t>
      </w:r>
      <w:r w:rsidRPr="00F83FAD">
        <w:rPr>
          <w:sz w:val="20"/>
          <w:szCs w:val="20"/>
        </w:rPr>
        <w:t>«Об утверждении перечней и стоимости платных услуг».</w:t>
      </w:r>
    </w:p>
    <w:p w:rsidR="00E9270E" w:rsidRPr="00F83FAD" w:rsidRDefault="00E9270E" w:rsidP="00F83FAD">
      <w:pPr>
        <w:pStyle w:val="Default"/>
        <w:suppressAutoHyphens/>
        <w:jc w:val="both"/>
        <w:rPr>
          <w:sz w:val="20"/>
          <w:szCs w:val="20"/>
        </w:rPr>
      </w:pPr>
      <w:r w:rsidRPr="00F83FAD">
        <w:rPr>
          <w:sz w:val="20"/>
          <w:szCs w:val="20"/>
        </w:rPr>
        <w:t>3.4. Определение норматива трудоемкости работ при анализе протоколов испытаний и оценки соответствия продукции установленным требованиям при проведении процедуры инспекционного контроля проводится по таблице № 6.</w:t>
      </w:r>
    </w:p>
    <w:p w:rsidR="00E9270E" w:rsidRPr="00F83FAD" w:rsidRDefault="00E9270E" w:rsidP="00E9270E">
      <w:pPr>
        <w:pStyle w:val="Default"/>
        <w:suppressAutoHyphens/>
        <w:rPr>
          <w:sz w:val="20"/>
          <w:szCs w:val="20"/>
        </w:rPr>
      </w:pPr>
    </w:p>
    <w:p w:rsidR="00E9270E" w:rsidRPr="00F83FAD" w:rsidRDefault="00E9270E" w:rsidP="00E9270E">
      <w:pPr>
        <w:pStyle w:val="Default"/>
        <w:suppressAutoHyphens/>
        <w:rPr>
          <w:sz w:val="20"/>
          <w:szCs w:val="20"/>
        </w:rPr>
      </w:pPr>
      <w:r w:rsidRPr="00F83FAD">
        <w:rPr>
          <w:sz w:val="20"/>
          <w:szCs w:val="20"/>
        </w:rPr>
        <w:t>Таблица № 6. Определение трудоемкости работ анализа протоколов испытаний и оценки соответствия продукции установленным требованиям.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2693"/>
      </w:tblGrid>
      <w:tr w:rsidR="00E9270E" w:rsidRPr="00F83FAD" w:rsidTr="00B741DE">
        <w:trPr>
          <w:trHeight w:val="758"/>
        </w:trPr>
        <w:tc>
          <w:tcPr>
            <w:tcW w:w="709" w:type="dxa"/>
            <w:tcBorders>
              <w:top w:val="single" w:sz="4" w:space="0" w:color="auto"/>
              <w:left w:val="single" w:sz="4" w:space="0" w:color="auto"/>
              <w:bottom w:val="single" w:sz="4" w:space="0" w:color="auto"/>
              <w:right w:val="single" w:sz="4" w:space="0" w:color="auto"/>
            </w:tcBorders>
            <w:noWrap/>
            <w:hideMark/>
          </w:tcPr>
          <w:p w:rsidR="00E9270E" w:rsidRPr="00F83FAD" w:rsidRDefault="00E9270E">
            <w:pPr>
              <w:pStyle w:val="Default"/>
              <w:suppressAutoHyphens/>
              <w:jc w:val="both"/>
              <w:rPr>
                <w:sz w:val="20"/>
                <w:szCs w:val="20"/>
              </w:rPr>
            </w:pPr>
            <w:r w:rsidRPr="00F83FAD">
              <w:rPr>
                <w:sz w:val="20"/>
                <w:szCs w:val="20"/>
              </w:rPr>
              <w:t>№ п/п</w:t>
            </w:r>
          </w:p>
        </w:tc>
        <w:tc>
          <w:tcPr>
            <w:tcW w:w="595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Группа сложности продукции</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Трудоемкость, чел./час., до (включительно)</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1</w:t>
            </w:r>
          </w:p>
        </w:tc>
        <w:tc>
          <w:tcPr>
            <w:tcW w:w="595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4,0</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2</w:t>
            </w:r>
          </w:p>
        </w:tc>
        <w:tc>
          <w:tcPr>
            <w:tcW w:w="595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6,0</w:t>
            </w:r>
          </w:p>
        </w:tc>
      </w:tr>
      <w:tr w:rsidR="00E9270E" w:rsidRPr="00F83FAD" w:rsidTr="00B741DE">
        <w:trPr>
          <w:trHeight w:val="315"/>
        </w:trPr>
        <w:tc>
          <w:tcPr>
            <w:tcW w:w="709"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both"/>
              <w:rPr>
                <w:sz w:val="20"/>
                <w:szCs w:val="20"/>
              </w:rPr>
            </w:pPr>
            <w:r w:rsidRPr="00F83FAD">
              <w:rPr>
                <w:sz w:val="20"/>
                <w:szCs w:val="20"/>
              </w:rPr>
              <w:t>3</w:t>
            </w:r>
          </w:p>
        </w:tc>
        <w:tc>
          <w:tcPr>
            <w:tcW w:w="5954"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E9270E" w:rsidRPr="00F83FAD" w:rsidRDefault="00E9270E">
            <w:pPr>
              <w:pStyle w:val="Default"/>
              <w:suppressAutoHyphens/>
              <w:jc w:val="center"/>
              <w:rPr>
                <w:sz w:val="20"/>
                <w:szCs w:val="20"/>
              </w:rPr>
            </w:pPr>
            <w:r w:rsidRPr="00F83FAD">
              <w:rPr>
                <w:sz w:val="20"/>
                <w:szCs w:val="20"/>
              </w:rPr>
              <w:t>8,0</w:t>
            </w:r>
          </w:p>
        </w:tc>
      </w:tr>
    </w:tbl>
    <w:p w:rsidR="00E9270E" w:rsidRPr="00F83FAD" w:rsidRDefault="00E9270E" w:rsidP="00E9270E">
      <w:pPr>
        <w:pStyle w:val="Default"/>
        <w:suppressAutoHyphens/>
        <w:jc w:val="center"/>
        <w:rPr>
          <w:bCs/>
          <w:sz w:val="20"/>
          <w:szCs w:val="20"/>
        </w:rPr>
      </w:pPr>
    </w:p>
    <w:p w:rsidR="00E9270E" w:rsidRPr="00F83FAD" w:rsidRDefault="00E9270E" w:rsidP="002C0B28">
      <w:pPr>
        <w:jc w:val="both"/>
        <w:rPr>
          <w:rFonts w:ascii="Times New Roman" w:hAnsi="Times New Roman"/>
          <w:b/>
          <w:color w:val="1F497D" w:themeColor="text2"/>
          <w:sz w:val="20"/>
          <w:szCs w:val="20"/>
          <w:u w:val="single"/>
        </w:rPr>
      </w:pPr>
    </w:p>
    <w:p w:rsidR="002C0B28" w:rsidRPr="00C1440B" w:rsidRDefault="00F8475E" w:rsidP="00A14E20">
      <w:pPr>
        <w:spacing w:after="0" w:line="240" w:lineRule="auto"/>
        <w:jc w:val="both"/>
        <w:rPr>
          <w:rFonts w:ascii="Times New Roman" w:hAnsi="Times New Roman"/>
          <w:b/>
          <w:sz w:val="20"/>
          <w:szCs w:val="20"/>
        </w:rPr>
      </w:pPr>
      <w:r w:rsidRPr="004F71B2">
        <w:rPr>
          <w:rFonts w:ascii="Times New Roman" w:hAnsi="Times New Roman"/>
          <w:b/>
          <w:sz w:val="20"/>
          <w:szCs w:val="20"/>
        </w:rPr>
        <w:t>ж)</w:t>
      </w:r>
      <w:r w:rsidR="00C1440B">
        <w:rPr>
          <w:rFonts w:ascii="Times New Roman" w:hAnsi="Times New Roman"/>
          <w:b/>
          <w:sz w:val="20"/>
          <w:szCs w:val="20"/>
        </w:rPr>
        <w:t xml:space="preserve"> </w:t>
      </w:r>
      <w:r w:rsidR="00C1440B" w:rsidRPr="00C1440B">
        <w:rPr>
          <w:rFonts w:ascii="Times New Roman" w:hAnsi="Times New Roman"/>
          <w:b/>
          <w:sz w:val="20"/>
          <w:szCs w:val="20"/>
        </w:rPr>
        <w:t>Перечень испытательных лабораторий (центров), с которыми орган по сертификации продукции осуществляет взаимодействие для проведения исследований (испытаний) и измерений</w:t>
      </w:r>
    </w:p>
    <w:p w:rsidR="006060EC" w:rsidRPr="004F71B2" w:rsidRDefault="006060EC" w:rsidP="00A14E20">
      <w:pPr>
        <w:spacing w:after="0" w:line="240" w:lineRule="auto"/>
        <w:jc w:val="both"/>
        <w:rPr>
          <w:rFonts w:ascii="Times New Roman" w:hAnsi="Times New Roman"/>
          <w:sz w:val="20"/>
          <w:szCs w:val="20"/>
        </w:rPr>
      </w:pPr>
    </w:p>
    <w:tbl>
      <w:tblPr>
        <w:tblStyle w:val="a4"/>
        <w:tblW w:w="9606" w:type="dxa"/>
        <w:tblLook w:val="04A0" w:firstRow="1" w:lastRow="0" w:firstColumn="1" w:lastColumn="0" w:noHBand="0" w:noVBand="1"/>
      </w:tblPr>
      <w:tblGrid>
        <w:gridCol w:w="2116"/>
        <w:gridCol w:w="2543"/>
        <w:gridCol w:w="2685"/>
        <w:gridCol w:w="2262"/>
      </w:tblGrid>
      <w:tr w:rsidR="00D105DE" w:rsidRPr="004F71B2" w:rsidTr="00D105DE">
        <w:tc>
          <w:tcPr>
            <w:tcW w:w="2093" w:type="dxa"/>
          </w:tcPr>
          <w:p w:rsidR="00D105DE" w:rsidRPr="004F71B2" w:rsidRDefault="00D105DE" w:rsidP="0003662D">
            <w:pPr>
              <w:jc w:val="center"/>
              <w:rPr>
                <w:rFonts w:ascii="Times New Roman" w:hAnsi="Times New Roman"/>
                <w:b/>
              </w:rPr>
            </w:pPr>
            <w:r w:rsidRPr="004F71B2">
              <w:rPr>
                <w:rFonts w:ascii="Times New Roman" w:hAnsi="Times New Roman"/>
                <w:b/>
              </w:rPr>
              <w:t>Место  нахождение</w:t>
            </w:r>
          </w:p>
        </w:tc>
        <w:tc>
          <w:tcPr>
            <w:tcW w:w="2551" w:type="dxa"/>
          </w:tcPr>
          <w:p w:rsidR="00D105DE" w:rsidRPr="004F71B2" w:rsidRDefault="00D105DE" w:rsidP="0003662D">
            <w:pPr>
              <w:jc w:val="center"/>
              <w:rPr>
                <w:rFonts w:ascii="Times New Roman" w:hAnsi="Times New Roman"/>
                <w:b/>
              </w:rPr>
            </w:pPr>
            <w:r w:rsidRPr="004F71B2">
              <w:rPr>
                <w:rFonts w:ascii="Times New Roman" w:hAnsi="Times New Roman"/>
                <w:b/>
              </w:rPr>
              <w:t>Адрес места осуществления деятельности</w:t>
            </w:r>
          </w:p>
        </w:tc>
        <w:tc>
          <w:tcPr>
            <w:tcW w:w="2694" w:type="dxa"/>
          </w:tcPr>
          <w:p w:rsidR="00D105DE" w:rsidRPr="004F71B2" w:rsidRDefault="00D105DE" w:rsidP="0003662D">
            <w:pPr>
              <w:jc w:val="center"/>
              <w:rPr>
                <w:rFonts w:ascii="Times New Roman" w:hAnsi="Times New Roman"/>
                <w:b/>
              </w:rPr>
            </w:pPr>
            <w:r w:rsidRPr="004F71B2">
              <w:rPr>
                <w:rFonts w:ascii="Times New Roman" w:hAnsi="Times New Roman"/>
                <w:b/>
              </w:rPr>
              <w:t xml:space="preserve">Наименование </w:t>
            </w:r>
            <w:r w:rsidR="00A843FC" w:rsidRPr="004F71B2">
              <w:rPr>
                <w:rFonts w:ascii="Times New Roman" w:hAnsi="Times New Roman"/>
                <w:b/>
              </w:rPr>
              <w:t>испытательной лаборатории (</w:t>
            </w:r>
            <w:r w:rsidRPr="004F71B2">
              <w:rPr>
                <w:rFonts w:ascii="Times New Roman" w:hAnsi="Times New Roman"/>
                <w:b/>
              </w:rPr>
              <w:t>ИЛ</w:t>
            </w:r>
            <w:r w:rsidR="00A843FC" w:rsidRPr="004F71B2">
              <w:rPr>
                <w:rFonts w:ascii="Times New Roman" w:hAnsi="Times New Roman"/>
                <w:b/>
              </w:rPr>
              <w:t>)</w:t>
            </w:r>
          </w:p>
        </w:tc>
        <w:tc>
          <w:tcPr>
            <w:tcW w:w="2268" w:type="dxa"/>
          </w:tcPr>
          <w:p w:rsidR="00D105DE" w:rsidRPr="004F71B2" w:rsidRDefault="00D105DE" w:rsidP="0003662D">
            <w:pPr>
              <w:jc w:val="center"/>
              <w:rPr>
                <w:rFonts w:ascii="Times New Roman" w:hAnsi="Times New Roman"/>
                <w:b/>
              </w:rPr>
            </w:pPr>
            <w:r w:rsidRPr="004F71B2">
              <w:rPr>
                <w:rFonts w:ascii="Times New Roman" w:hAnsi="Times New Roman"/>
                <w:b/>
              </w:rPr>
              <w:t>№ в РАЛ</w:t>
            </w:r>
          </w:p>
        </w:tc>
      </w:tr>
      <w:tr w:rsidR="00D105DE" w:rsidRPr="004F71B2" w:rsidTr="00D105DE">
        <w:tc>
          <w:tcPr>
            <w:tcW w:w="2093" w:type="dxa"/>
          </w:tcPr>
          <w:p w:rsidR="00F02326" w:rsidRPr="00F02326" w:rsidRDefault="00193F89" w:rsidP="00F02326">
            <w:pPr>
              <w:autoSpaceDE w:val="0"/>
              <w:autoSpaceDN w:val="0"/>
              <w:adjustRightInd w:val="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129090, РОССИЯ, г. </w:t>
            </w:r>
            <w:r w:rsidR="00F02326" w:rsidRPr="00F02326">
              <w:rPr>
                <w:rFonts w:ascii="Times New Roman" w:eastAsiaTheme="minorHAnsi" w:hAnsi="Times New Roman"/>
                <w:color w:val="000000" w:themeColor="text1"/>
                <w:lang w:eastAsia="en-US"/>
              </w:rPr>
              <w:t>Москва, МУНИЦИПАЛЬНЫЙ ОКРУГ КРАСНОСЕЛЬСКИЙ вн. тер. г., ПЕР ЖИВАРЕВ,</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 2/4, СТР. 1</w:t>
            </w:r>
          </w:p>
          <w:p w:rsidR="00D105DE" w:rsidRPr="004F71B2" w:rsidRDefault="00D105DE" w:rsidP="00F02326">
            <w:pPr>
              <w:jc w:val="center"/>
              <w:rPr>
                <w:rFonts w:ascii="Times New Roman" w:hAnsi="Times New Roman"/>
              </w:rPr>
            </w:pPr>
          </w:p>
        </w:tc>
        <w:tc>
          <w:tcPr>
            <w:tcW w:w="2551" w:type="dxa"/>
          </w:tcPr>
          <w:p w:rsidR="00D105DE" w:rsidRPr="004F71B2" w:rsidRDefault="00D105DE" w:rsidP="0003662D">
            <w:pPr>
              <w:jc w:val="center"/>
              <w:rPr>
                <w:rFonts w:ascii="Times New Roman" w:hAnsi="Times New Roman"/>
              </w:rPr>
            </w:pPr>
            <w:r w:rsidRPr="004F71B2">
              <w:rPr>
                <w:rFonts w:ascii="Times New Roman" w:hAnsi="Times New Roman"/>
              </w:rPr>
              <w:t>344002, г. Ростов-на-Дону, ул. Шоссейная, 49 г</w:t>
            </w:r>
          </w:p>
        </w:tc>
        <w:tc>
          <w:tcPr>
            <w:tcW w:w="2694" w:type="dxa"/>
          </w:tcPr>
          <w:p w:rsidR="00D105DE" w:rsidRPr="004F71B2" w:rsidRDefault="00270BE9" w:rsidP="007E1B7B">
            <w:pPr>
              <w:jc w:val="center"/>
              <w:rPr>
                <w:rFonts w:ascii="Times New Roman" w:hAnsi="Times New Roman"/>
              </w:rPr>
            </w:pPr>
            <w:r w:rsidRPr="004F71B2">
              <w:rPr>
                <w:rFonts w:ascii="Times New Roman" w:hAnsi="Times New Roman"/>
              </w:rPr>
              <w:t xml:space="preserve">ИЛ </w:t>
            </w:r>
            <w:r w:rsidR="007E1B7B">
              <w:rPr>
                <w:rFonts w:ascii="Times New Roman" w:hAnsi="Times New Roman"/>
              </w:rPr>
              <w:t xml:space="preserve">Донского </w:t>
            </w:r>
            <w:r w:rsidR="00D105DE" w:rsidRPr="004F71B2">
              <w:rPr>
                <w:rFonts w:ascii="Times New Roman" w:hAnsi="Times New Roman"/>
              </w:rPr>
              <w:t>филиала федерального государственного бюджетного учреждения «Федеральный центр оценки безопасности и качества зерна и продуктов его переработки»</w:t>
            </w:r>
          </w:p>
        </w:tc>
        <w:tc>
          <w:tcPr>
            <w:tcW w:w="2268" w:type="dxa"/>
          </w:tcPr>
          <w:p w:rsidR="00D105DE" w:rsidRPr="004F71B2" w:rsidRDefault="00D105DE" w:rsidP="0003662D">
            <w:pPr>
              <w:jc w:val="center"/>
              <w:rPr>
                <w:rFonts w:ascii="Times New Roman" w:hAnsi="Times New Roman"/>
              </w:rPr>
            </w:pPr>
            <w:r w:rsidRPr="004F71B2">
              <w:rPr>
                <w:rFonts w:ascii="Times New Roman" w:hAnsi="Times New Roman"/>
                <w:color w:val="000000" w:themeColor="text1"/>
                <w:lang w:val="en-US"/>
              </w:rPr>
              <w:t>RA</w:t>
            </w:r>
            <w:r w:rsidRPr="004F71B2">
              <w:rPr>
                <w:rFonts w:ascii="Times New Roman" w:hAnsi="Times New Roman"/>
                <w:color w:val="000000" w:themeColor="text1"/>
              </w:rPr>
              <w:t>.</w:t>
            </w:r>
            <w:r w:rsidRPr="004F71B2">
              <w:rPr>
                <w:rFonts w:ascii="Times New Roman" w:hAnsi="Times New Roman"/>
                <w:color w:val="000000" w:themeColor="text1"/>
                <w:lang w:val="en-US"/>
              </w:rPr>
              <w:t>RU</w:t>
            </w:r>
            <w:r w:rsidRPr="004F71B2">
              <w:rPr>
                <w:rFonts w:ascii="Times New Roman" w:hAnsi="Times New Roman"/>
                <w:color w:val="000000" w:themeColor="text1"/>
              </w:rPr>
              <w:t>.21ГД03</w:t>
            </w:r>
          </w:p>
        </w:tc>
      </w:tr>
      <w:tr w:rsidR="00D105DE" w:rsidRPr="004F71B2" w:rsidTr="00D105DE">
        <w:tc>
          <w:tcPr>
            <w:tcW w:w="2093" w:type="dxa"/>
          </w:tcPr>
          <w:p w:rsidR="00F02326" w:rsidRPr="00F02326" w:rsidRDefault="00193F89" w:rsidP="00F02326">
            <w:pPr>
              <w:autoSpaceDE w:val="0"/>
              <w:autoSpaceDN w:val="0"/>
              <w:adjustRightInd w:val="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129090, РОССИЯ, г</w:t>
            </w:r>
            <w:r w:rsidR="00F02326" w:rsidRPr="00F02326">
              <w:rPr>
                <w:rFonts w:ascii="Times New Roman" w:eastAsiaTheme="minorHAnsi" w:hAnsi="Times New Roman"/>
                <w:color w:val="000000" w:themeColor="text1"/>
                <w:lang w:eastAsia="en-US"/>
              </w:rPr>
              <w:t>.</w:t>
            </w:r>
            <w:r>
              <w:rPr>
                <w:rFonts w:ascii="Times New Roman" w:eastAsiaTheme="minorHAnsi" w:hAnsi="Times New Roman"/>
                <w:color w:val="000000" w:themeColor="text1"/>
                <w:lang w:eastAsia="en-US"/>
              </w:rPr>
              <w:t xml:space="preserve"> </w:t>
            </w:r>
            <w:r w:rsidR="00F02326" w:rsidRPr="00F02326">
              <w:rPr>
                <w:rFonts w:ascii="Times New Roman" w:eastAsiaTheme="minorHAnsi" w:hAnsi="Times New Roman"/>
                <w:color w:val="000000" w:themeColor="text1"/>
                <w:lang w:eastAsia="en-US"/>
              </w:rPr>
              <w:t>Москва, МУНИЦИПАЛЬНЫЙ ОКРУГ КРАСНОСЕЛЬСКИЙ вн. тер. г., ПЕР ЖИВАРЕВ,</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 2/4, СТР. 1</w:t>
            </w:r>
          </w:p>
          <w:p w:rsidR="00D105DE" w:rsidRPr="004F71B2" w:rsidRDefault="00D105DE" w:rsidP="00F02326">
            <w:pPr>
              <w:jc w:val="center"/>
              <w:rPr>
                <w:rFonts w:ascii="Times New Roman" w:hAnsi="Times New Roman"/>
              </w:rPr>
            </w:pPr>
          </w:p>
        </w:tc>
        <w:tc>
          <w:tcPr>
            <w:tcW w:w="2551" w:type="dxa"/>
          </w:tcPr>
          <w:p w:rsidR="00D105DE" w:rsidRPr="004F71B2" w:rsidRDefault="0003662D" w:rsidP="0003662D">
            <w:pPr>
              <w:jc w:val="center"/>
              <w:rPr>
                <w:rFonts w:ascii="Times New Roman" w:hAnsi="Times New Roman"/>
              </w:rPr>
            </w:pPr>
            <w:r w:rsidRPr="004F71B2">
              <w:rPr>
                <w:rFonts w:ascii="Times New Roman" w:hAnsi="Times New Roman"/>
                <w:color w:val="333333"/>
                <w:shd w:val="clear" w:color="auto" w:fill="FFFFFF"/>
              </w:rPr>
              <w:t>353900, г. Новороссийск,</w:t>
            </w:r>
            <w:r w:rsidRPr="004F71B2">
              <w:rPr>
                <w:rFonts w:ascii="Times New Roman" w:hAnsi="Times New Roman"/>
                <w:color w:val="333333"/>
              </w:rPr>
              <w:br/>
            </w:r>
            <w:r w:rsidRPr="004F71B2">
              <w:rPr>
                <w:rFonts w:ascii="Times New Roman" w:hAnsi="Times New Roman"/>
                <w:color w:val="333333"/>
                <w:shd w:val="clear" w:color="auto" w:fill="FFFFFF"/>
              </w:rPr>
              <w:t>ул. Грибоедова, д. 2а</w:t>
            </w:r>
          </w:p>
        </w:tc>
        <w:tc>
          <w:tcPr>
            <w:tcW w:w="2694" w:type="dxa"/>
          </w:tcPr>
          <w:p w:rsidR="0003662D" w:rsidRPr="004F71B2" w:rsidRDefault="00270BE9" w:rsidP="0003662D">
            <w:pPr>
              <w:jc w:val="center"/>
              <w:rPr>
                <w:rFonts w:ascii="Times New Roman" w:hAnsi="Times New Roman"/>
                <w:color w:val="000000"/>
              </w:rPr>
            </w:pPr>
            <w:r w:rsidRPr="004F71B2">
              <w:rPr>
                <w:rFonts w:ascii="Times New Roman" w:hAnsi="Times New Roman"/>
              </w:rPr>
              <w:t xml:space="preserve">ИЛ </w:t>
            </w:r>
            <w:r w:rsidR="0003662D" w:rsidRPr="004F71B2">
              <w:rPr>
                <w:rFonts w:ascii="Times New Roman" w:hAnsi="Times New Roman"/>
              </w:rPr>
              <w:t>Новороссийского филиала федерального государственного бюджетного учреждения «Федеральный центр оценки безопасности и качества зерна и продуктов его переработки»</w:t>
            </w:r>
          </w:p>
          <w:p w:rsidR="00D105DE" w:rsidRPr="004F71B2" w:rsidRDefault="00D105DE" w:rsidP="0003662D">
            <w:pPr>
              <w:ind w:firstLine="708"/>
              <w:jc w:val="center"/>
              <w:rPr>
                <w:rFonts w:ascii="Times New Roman" w:hAnsi="Times New Roman"/>
              </w:rPr>
            </w:pPr>
          </w:p>
        </w:tc>
        <w:tc>
          <w:tcPr>
            <w:tcW w:w="2268" w:type="dxa"/>
          </w:tcPr>
          <w:p w:rsidR="0003662D" w:rsidRPr="004F71B2" w:rsidRDefault="0003662D" w:rsidP="0003662D">
            <w:pPr>
              <w:jc w:val="center"/>
              <w:rPr>
                <w:rFonts w:ascii="Times New Roman" w:hAnsi="Times New Roman"/>
              </w:rPr>
            </w:pPr>
            <w:r w:rsidRPr="004F71B2">
              <w:rPr>
                <w:rFonts w:ascii="Times New Roman" w:hAnsi="Times New Roman"/>
              </w:rPr>
              <w:t xml:space="preserve">РОСС </w:t>
            </w:r>
            <w:r w:rsidRPr="004F71B2">
              <w:rPr>
                <w:rFonts w:ascii="Times New Roman" w:hAnsi="Times New Roman"/>
                <w:lang w:val="en-US"/>
              </w:rPr>
              <w:t>RU</w:t>
            </w:r>
            <w:r w:rsidRPr="004F71B2">
              <w:rPr>
                <w:rFonts w:ascii="Times New Roman" w:hAnsi="Times New Roman"/>
              </w:rPr>
              <w:t>.0001.21ПЛ44</w:t>
            </w:r>
          </w:p>
          <w:p w:rsidR="00D105DE" w:rsidRPr="004F71B2" w:rsidRDefault="00D105DE" w:rsidP="0003662D">
            <w:pPr>
              <w:jc w:val="center"/>
              <w:rPr>
                <w:rFonts w:ascii="Times New Roman" w:hAnsi="Times New Roman"/>
              </w:rPr>
            </w:pPr>
          </w:p>
        </w:tc>
      </w:tr>
      <w:tr w:rsidR="00D105DE" w:rsidRPr="004F71B2" w:rsidTr="00D105DE">
        <w:tc>
          <w:tcPr>
            <w:tcW w:w="2093" w:type="dxa"/>
          </w:tcPr>
          <w:p w:rsidR="00F02326" w:rsidRPr="00F02326" w:rsidRDefault="00193F89" w:rsidP="00F02326">
            <w:pPr>
              <w:autoSpaceDE w:val="0"/>
              <w:autoSpaceDN w:val="0"/>
              <w:adjustRightInd w:val="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129090, РОССИЯ, г. </w:t>
            </w:r>
            <w:r w:rsidR="00F02326" w:rsidRPr="00F02326">
              <w:rPr>
                <w:rFonts w:ascii="Times New Roman" w:eastAsiaTheme="minorHAnsi" w:hAnsi="Times New Roman"/>
                <w:color w:val="000000" w:themeColor="text1"/>
                <w:lang w:eastAsia="en-US"/>
              </w:rPr>
              <w:t>Москва, МУНИЦИПАЛЬНЫЙ ОКРУГ КРАСНОСЕЛЬСКИЙ вн. тер. г., ПЕР ЖИВАРЕВ,</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 2/4, СТР. 1</w:t>
            </w:r>
          </w:p>
          <w:p w:rsidR="00D105DE" w:rsidRPr="004F71B2" w:rsidRDefault="00D105DE" w:rsidP="0003662D">
            <w:pPr>
              <w:jc w:val="center"/>
              <w:rPr>
                <w:rFonts w:ascii="Times New Roman" w:hAnsi="Times New Roman"/>
              </w:rPr>
            </w:pPr>
          </w:p>
        </w:tc>
        <w:tc>
          <w:tcPr>
            <w:tcW w:w="2551" w:type="dxa"/>
          </w:tcPr>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353555, РОССИЯ, Краснодарский край, Темрюкский район, станица Тамань, ул. Лермонтова,</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дом 1 "В";</w:t>
            </w:r>
          </w:p>
          <w:p w:rsidR="00D105DE" w:rsidRPr="004F71B2" w:rsidRDefault="00F02326" w:rsidP="00F02326">
            <w:pPr>
              <w:rPr>
                <w:rFonts w:ascii="Times New Roman" w:hAnsi="Times New Roman"/>
              </w:rPr>
            </w:pPr>
            <w:r w:rsidRPr="00F02326">
              <w:rPr>
                <w:rFonts w:ascii="Times New Roman" w:eastAsiaTheme="minorHAnsi" w:hAnsi="Times New Roman"/>
                <w:color w:val="000000" w:themeColor="text1"/>
                <w:lang w:eastAsia="en-US"/>
              </w:rPr>
              <w:t>299040, РОССИЯ, Респ Крым, город Севастополь, улица Маршала Геловани, дом 12 а;</w:t>
            </w:r>
          </w:p>
        </w:tc>
        <w:tc>
          <w:tcPr>
            <w:tcW w:w="2694" w:type="dxa"/>
          </w:tcPr>
          <w:p w:rsidR="0003662D" w:rsidRPr="004F71B2" w:rsidRDefault="00270BE9" w:rsidP="0003662D">
            <w:pPr>
              <w:jc w:val="center"/>
              <w:rPr>
                <w:rFonts w:ascii="Times New Roman" w:hAnsi="Times New Roman"/>
                <w:color w:val="000000"/>
              </w:rPr>
            </w:pPr>
            <w:r w:rsidRPr="004F71B2">
              <w:rPr>
                <w:rFonts w:ascii="Times New Roman" w:hAnsi="Times New Roman"/>
                <w:color w:val="000000"/>
              </w:rPr>
              <w:t xml:space="preserve">ИЛ </w:t>
            </w:r>
            <w:r w:rsidR="0003662D" w:rsidRPr="004F71B2">
              <w:rPr>
                <w:rFonts w:ascii="Times New Roman" w:hAnsi="Times New Roman"/>
                <w:color w:val="000000"/>
              </w:rPr>
              <w:t>Темрюкского пункта Новороссийского филиала федерального государственного бюджетного учреждения «Федеральный центр оценки безопасности и качества зерна и продуктов его переработки»</w:t>
            </w:r>
          </w:p>
          <w:p w:rsidR="00D105DE" w:rsidRPr="004F71B2" w:rsidRDefault="00D105DE" w:rsidP="0003662D">
            <w:pPr>
              <w:jc w:val="center"/>
              <w:rPr>
                <w:rFonts w:ascii="Times New Roman" w:hAnsi="Times New Roman"/>
              </w:rPr>
            </w:pPr>
          </w:p>
        </w:tc>
        <w:tc>
          <w:tcPr>
            <w:tcW w:w="2268" w:type="dxa"/>
          </w:tcPr>
          <w:p w:rsidR="00D105DE" w:rsidRPr="004F71B2" w:rsidRDefault="0003662D" w:rsidP="0003662D">
            <w:pPr>
              <w:jc w:val="center"/>
              <w:rPr>
                <w:rFonts w:ascii="Times New Roman" w:hAnsi="Times New Roman"/>
              </w:rPr>
            </w:pPr>
            <w:r w:rsidRPr="004F71B2">
              <w:rPr>
                <w:rFonts w:ascii="Times New Roman" w:hAnsi="Times New Roman"/>
                <w:color w:val="000000"/>
              </w:rPr>
              <w:t>RA.RU.21АП76</w:t>
            </w:r>
          </w:p>
        </w:tc>
      </w:tr>
      <w:tr w:rsidR="00D105DE" w:rsidRPr="004F71B2" w:rsidTr="00D105DE">
        <w:tc>
          <w:tcPr>
            <w:tcW w:w="2093" w:type="dxa"/>
          </w:tcPr>
          <w:p w:rsidR="00F02326" w:rsidRPr="00F02326" w:rsidRDefault="00193F89" w:rsidP="00F02326">
            <w:pPr>
              <w:autoSpaceDE w:val="0"/>
              <w:autoSpaceDN w:val="0"/>
              <w:adjustRightInd w:val="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129090, РОССИЯ, г. </w:t>
            </w:r>
            <w:r w:rsidR="00F02326" w:rsidRPr="00F02326">
              <w:rPr>
                <w:rFonts w:ascii="Times New Roman" w:eastAsiaTheme="minorHAnsi" w:hAnsi="Times New Roman"/>
                <w:color w:val="000000" w:themeColor="text1"/>
                <w:lang w:eastAsia="en-US"/>
              </w:rPr>
              <w:t xml:space="preserve">Москва, МУНИЦИПАЛЬНЫЙ ОКРУГ КРАСНОСЕЛЬСКИЙ </w:t>
            </w:r>
            <w:r w:rsidR="00F02326" w:rsidRPr="00F02326">
              <w:rPr>
                <w:rFonts w:ascii="Times New Roman" w:eastAsiaTheme="minorHAnsi" w:hAnsi="Times New Roman"/>
                <w:color w:val="000000" w:themeColor="text1"/>
                <w:lang w:eastAsia="en-US"/>
              </w:rPr>
              <w:lastRenderedPageBreak/>
              <w:t>вн. тер. г., ПЕР ЖИВАРЕВ,</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 2/4, СТР. 1</w:t>
            </w:r>
          </w:p>
          <w:p w:rsidR="00D105DE" w:rsidRPr="004F71B2" w:rsidRDefault="00D105DE" w:rsidP="0003662D">
            <w:pPr>
              <w:jc w:val="center"/>
              <w:rPr>
                <w:rFonts w:ascii="Times New Roman" w:hAnsi="Times New Roman"/>
              </w:rPr>
            </w:pPr>
          </w:p>
        </w:tc>
        <w:tc>
          <w:tcPr>
            <w:tcW w:w="2551" w:type="dxa"/>
          </w:tcPr>
          <w:p w:rsidR="00D105DE" w:rsidRPr="004F71B2" w:rsidRDefault="0003662D" w:rsidP="0003662D">
            <w:pPr>
              <w:rPr>
                <w:rFonts w:ascii="Times New Roman" w:hAnsi="Times New Roman"/>
              </w:rPr>
            </w:pPr>
            <w:r w:rsidRPr="004F71B2">
              <w:rPr>
                <w:rFonts w:ascii="Times New Roman" w:hAnsi="Times New Roman"/>
                <w:color w:val="212529"/>
                <w:shd w:val="clear" w:color="auto" w:fill="FFFFFF"/>
              </w:rPr>
              <w:lastRenderedPageBreak/>
              <w:t>350042, Россия, Краснодарский край, Краснодар г, им Серова ул, дом 6, литер А, литер Д, литер Б, Б1</w:t>
            </w:r>
          </w:p>
        </w:tc>
        <w:tc>
          <w:tcPr>
            <w:tcW w:w="2694" w:type="dxa"/>
          </w:tcPr>
          <w:p w:rsidR="0003662D" w:rsidRPr="004F71B2" w:rsidRDefault="00270BE9" w:rsidP="0003662D">
            <w:pPr>
              <w:jc w:val="center"/>
              <w:rPr>
                <w:rFonts w:ascii="Times New Roman" w:hAnsi="Times New Roman"/>
              </w:rPr>
            </w:pPr>
            <w:r w:rsidRPr="004F71B2">
              <w:rPr>
                <w:rFonts w:ascii="Times New Roman" w:hAnsi="Times New Roman"/>
              </w:rPr>
              <w:t xml:space="preserve">ИЛ </w:t>
            </w:r>
            <w:r w:rsidR="0003662D" w:rsidRPr="004F71B2">
              <w:rPr>
                <w:rFonts w:ascii="Times New Roman" w:hAnsi="Times New Roman"/>
              </w:rPr>
              <w:t xml:space="preserve">Краснодарского пункта Новороссийского филиала федерального государственного бюджетного учреждения </w:t>
            </w:r>
            <w:r w:rsidR="0003662D" w:rsidRPr="004F71B2">
              <w:rPr>
                <w:rFonts w:ascii="Times New Roman" w:hAnsi="Times New Roman"/>
              </w:rPr>
              <w:lastRenderedPageBreak/>
              <w:t>«Федеральный центр оценки безопасности и качества зерна и продуктов его переработки»</w:t>
            </w:r>
          </w:p>
          <w:p w:rsidR="00D105DE" w:rsidRPr="004F71B2" w:rsidRDefault="00D105DE" w:rsidP="0003662D">
            <w:pPr>
              <w:jc w:val="center"/>
              <w:rPr>
                <w:rFonts w:ascii="Times New Roman" w:hAnsi="Times New Roman"/>
              </w:rPr>
            </w:pPr>
          </w:p>
        </w:tc>
        <w:tc>
          <w:tcPr>
            <w:tcW w:w="2268" w:type="dxa"/>
          </w:tcPr>
          <w:p w:rsidR="0003662D" w:rsidRPr="004F71B2" w:rsidRDefault="0003662D" w:rsidP="0003662D">
            <w:pPr>
              <w:jc w:val="center"/>
              <w:rPr>
                <w:rFonts w:ascii="Times New Roman" w:hAnsi="Times New Roman"/>
              </w:rPr>
            </w:pPr>
            <w:r w:rsidRPr="004F71B2">
              <w:rPr>
                <w:rFonts w:ascii="Times New Roman" w:hAnsi="Times New Roman"/>
                <w:lang w:val="en-US"/>
              </w:rPr>
              <w:lastRenderedPageBreak/>
              <w:t>RA</w:t>
            </w:r>
            <w:r w:rsidRPr="004F71B2">
              <w:rPr>
                <w:rFonts w:ascii="Times New Roman" w:hAnsi="Times New Roman"/>
              </w:rPr>
              <w:t>.RU.21ПС35</w:t>
            </w:r>
          </w:p>
          <w:p w:rsidR="00D105DE" w:rsidRPr="004F71B2" w:rsidRDefault="00D105DE" w:rsidP="0003662D">
            <w:pPr>
              <w:jc w:val="center"/>
              <w:rPr>
                <w:rFonts w:ascii="Times New Roman" w:hAnsi="Times New Roman"/>
              </w:rPr>
            </w:pPr>
          </w:p>
        </w:tc>
      </w:tr>
      <w:tr w:rsidR="00D105DE" w:rsidRPr="004F71B2" w:rsidTr="00D105DE">
        <w:tc>
          <w:tcPr>
            <w:tcW w:w="2093" w:type="dxa"/>
          </w:tcPr>
          <w:p w:rsidR="00F02326" w:rsidRPr="00F02326" w:rsidRDefault="00193F89" w:rsidP="00F02326">
            <w:pPr>
              <w:autoSpaceDE w:val="0"/>
              <w:autoSpaceDN w:val="0"/>
              <w:adjustRightInd w:val="0"/>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lastRenderedPageBreak/>
              <w:t xml:space="preserve">129090, РОССИЯ, г. </w:t>
            </w:r>
            <w:r w:rsidR="00F02326" w:rsidRPr="00F02326">
              <w:rPr>
                <w:rFonts w:ascii="Times New Roman" w:eastAsiaTheme="minorHAnsi" w:hAnsi="Times New Roman"/>
                <w:color w:val="000000" w:themeColor="text1"/>
                <w:lang w:eastAsia="en-US"/>
              </w:rPr>
              <w:t>Москва, МУНИЦИПАЛЬНЫЙ ОКРУГ КРАСНОСЕЛЬСКИЙ вн. тер. г., ПЕР ЖИВАРЕВ,</w:t>
            </w:r>
          </w:p>
          <w:p w:rsidR="00F02326" w:rsidRPr="00F02326" w:rsidRDefault="00F02326" w:rsidP="00F02326">
            <w:pPr>
              <w:autoSpaceDE w:val="0"/>
              <w:autoSpaceDN w:val="0"/>
              <w:adjustRightInd w:val="0"/>
              <w:rPr>
                <w:rFonts w:ascii="Times New Roman" w:eastAsiaTheme="minorHAnsi" w:hAnsi="Times New Roman"/>
                <w:color w:val="000000" w:themeColor="text1"/>
                <w:lang w:eastAsia="en-US"/>
              </w:rPr>
            </w:pPr>
            <w:r w:rsidRPr="00F02326">
              <w:rPr>
                <w:rFonts w:ascii="Times New Roman" w:eastAsiaTheme="minorHAnsi" w:hAnsi="Times New Roman"/>
                <w:color w:val="000000" w:themeColor="text1"/>
                <w:lang w:eastAsia="en-US"/>
              </w:rPr>
              <w:t>Д. 2/4, СТР. 1</w:t>
            </w:r>
          </w:p>
          <w:p w:rsidR="00D105DE" w:rsidRPr="004F71B2" w:rsidRDefault="00D105DE" w:rsidP="0003662D">
            <w:pPr>
              <w:jc w:val="center"/>
              <w:rPr>
                <w:rFonts w:ascii="Times New Roman" w:hAnsi="Times New Roman"/>
              </w:rPr>
            </w:pPr>
          </w:p>
        </w:tc>
        <w:tc>
          <w:tcPr>
            <w:tcW w:w="2551" w:type="dxa"/>
          </w:tcPr>
          <w:p w:rsidR="00D105DE" w:rsidRPr="004F71B2" w:rsidRDefault="0003662D" w:rsidP="001F340B">
            <w:pPr>
              <w:rPr>
                <w:rFonts w:ascii="Times New Roman" w:hAnsi="Times New Roman"/>
              </w:rPr>
            </w:pPr>
            <w:r w:rsidRPr="004F71B2">
              <w:rPr>
                <w:rFonts w:ascii="Times New Roman" w:hAnsi="Times New Roman"/>
                <w:color w:val="212529"/>
                <w:shd w:val="clear" w:color="auto" w:fill="FFFFFF"/>
              </w:rPr>
              <w:t>Россия, Московская обл, Раменский р-н, Раменское г, Нефтегазосъемка ул, д. 11/41, Здание теплицы;</w:t>
            </w:r>
            <w:r w:rsidRPr="004F71B2">
              <w:rPr>
                <w:rFonts w:ascii="Times New Roman" w:hAnsi="Times New Roman"/>
                <w:color w:val="212529"/>
              </w:rPr>
              <w:br/>
            </w:r>
            <w:r w:rsidRPr="004F71B2">
              <w:rPr>
                <w:rFonts w:ascii="Times New Roman" w:hAnsi="Times New Roman"/>
                <w:color w:val="212529"/>
                <w:shd w:val="clear" w:color="auto" w:fill="FFFFFF"/>
              </w:rPr>
              <w:t>140104, Россия, Московская обл, Раменский р-н, г Раменское, ул Нефтегазосъемка, дом 11/41, лабораторный корпус;</w:t>
            </w:r>
            <w:r w:rsidRPr="004F71B2">
              <w:rPr>
                <w:rFonts w:ascii="Times New Roman" w:hAnsi="Times New Roman"/>
                <w:color w:val="212529"/>
              </w:rPr>
              <w:br/>
            </w:r>
            <w:r w:rsidRPr="004F71B2">
              <w:rPr>
                <w:rFonts w:ascii="Times New Roman" w:hAnsi="Times New Roman"/>
                <w:color w:val="212529"/>
                <w:shd w:val="clear" w:color="auto" w:fill="FFFFFF"/>
              </w:rPr>
              <w:t>140104, Россия, Московская обл, Раменский р-н, г Раменское, ул Нефтегазосъемка, дом 11/41, Нежилое здание</w:t>
            </w:r>
          </w:p>
        </w:tc>
        <w:tc>
          <w:tcPr>
            <w:tcW w:w="2694" w:type="dxa"/>
          </w:tcPr>
          <w:p w:rsidR="0003662D" w:rsidRPr="004F71B2" w:rsidRDefault="00270BE9" w:rsidP="0003662D">
            <w:pPr>
              <w:jc w:val="center"/>
              <w:rPr>
                <w:rFonts w:ascii="Times New Roman" w:hAnsi="Times New Roman"/>
              </w:rPr>
            </w:pPr>
            <w:r w:rsidRPr="004F71B2">
              <w:rPr>
                <w:rFonts w:ascii="Times New Roman" w:hAnsi="Times New Roman"/>
              </w:rPr>
              <w:t xml:space="preserve">ИЛ </w:t>
            </w:r>
            <w:r w:rsidR="0003662D" w:rsidRPr="004F71B2">
              <w:rPr>
                <w:rFonts w:ascii="Times New Roman" w:hAnsi="Times New Roman"/>
              </w:rPr>
              <w:t>Федерального государственного бюджетного учреждения «Федеральный центр оценки безопасности и качества зерна и продуктов его переработки»</w:t>
            </w:r>
          </w:p>
          <w:p w:rsidR="00D105DE" w:rsidRPr="004F71B2" w:rsidRDefault="00D105DE" w:rsidP="0003662D">
            <w:pPr>
              <w:ind w:firstLine="708"/>
              <w:jc w:val="center"/>
              <w:rPr>
                <w:rFonts w:ascii="Times New Roman" w:hAnsi="Times New Roman"/>
              </w:rPr>
            </w:pPr>
          </w:p>
        </w:tc>
        <w:tc>
          <w:tcPr>
            <w:tcW w:w="2268" w:type="dxa"/>
          </w:tcPr>
          <w:p w:rsidR="00D105DE" w:rsidRPr="004F71B2" w:rsidRDefault="0003662D" w:rsidP="0003662D">
            <w:pPr>
              <w:jc w:val="center"/>
              <w:rPr>
                <w:rFonts w:ascii="Times New Roman" w:hAnsi="Times New Roman"/>
              </w:rPr>
            </w:pPr>
            <w:r w:rsidRPr="004F71B2">
              <w:rPr>
                <w:rFonts w:ascii="Times New Roman" w:hAnsi="Times New Roman"/>
              </w:rPr>
              <w:t>РОСС RU.0001.21ПТ12</w:t>
            </w:r>
          </w:p>
        </w:tc>
      </w:tr>
    </w:tbl>
    <w:p w:rsidR="001B4BE7" w:rsidRPr="004F71B2" w:rsidRDefault="001B4BE7" w:rsidP="00A14E20">
      <w:pPr>
        <w:spacing w:after="0" w:line="240" w:lineRule="auto"/>
        <w:jc w:val="both"/>
        <w:rPr>
          <w:rFonts w:ascii="Times New Roman" w:hAnsi="Times New Roman"/>
          <w:sz w:val="20"/>
          <w:szCs w:val="20"/>
        </w:rPr>
      </w:pPr>
    </w:p>
    <w:p w:rsidR="005B34D2" w:rsidRPr="004F71B2" w:rsidRDefault="005B34D2" w:rsidP="00A14E20">
      <w:pPr>
        <w:spacing w:after="0" w:line="240" w:lineRule="auto"/>
        <w:jc w:val="both"/>
        <w:rPr>
          <w:rFonts w:ascii="Times New Roman" w:hAnsi="Times New Roman"/>
          <w:b/>
          <w:color w:val="1F497D" w:themeColor="text2"/>
          <w:sz w:val="20"/>
          <w:szCs w:val="20"/>
          <w:u w:val="single"/>
        </w:rPr>
      </w:pPr>
    </w:p>
    <w:p w:rsidR="007F1C6F" w:rsidRPr="004F71B2" w:rsidRDefault="00F8475E" w:rsidP="00A14E20">
      <w:pPr>
        <w:spacing w:after="0" w:line="240" w:lineRule="auto"/>
        <w:jc w:val="both"/>
        <w:rPr>
          <w:rFonts w:ascii="Times New Roman" w:hAnsi="Times New Roman"/>
          <w:b/>
          <w:sz w:val="20"/>
          <w:szCs w:val="20"/>
        </w:rPr>
      </w:pPr>
      <w:r w:rsidRPr="004F71B2">
        <w:rPr>
          <w:rFonts w:ascii="Times New Roman" w:hAnsi="Times New Roman"/>
          <w:b/>
          <w:sz w:val="20"/>
          <w:szCs w:val="20"/>
        </w:rPr>
        <w:t xml:space="preserve">з) </w:t>
      </w:r>
      <w:r w:rsidR="006060EC" w:rsidRPr="004F71B2">
        <w:rPr>
          <w:rFonts w:ascii="Times New Roman" w:hAnsi="Times New Roman"/>
          <w:b/>
          <w:sz w:val="20"/>
          <w:szCs w:val="20"/>
        </w:rPr>
        <w:t>О</w:t>
      </w:r>
      <w:r w:rsidRPr="004F71B2">
        <w:rPr>
          <w:rFonts w:ascii="Times New Roman" w:hAnsi="Times New Roman"/>
          <w:b/>
          <w:sz w:val="20"/>
          <w:szCs w:val="20"/>
        </w:rPr>
        <w:t>писание п</w:t>
      </w:r>
      <w:r w:rsidR="007F1C6F" w:rsidRPr="004F71B2">
        <w:rPr>
          <w:rFonts w:ascii="Times New Roman" w:hAnsi="Times New Roman"/>
          <w:b/>
          <w:sz w:val="20"/>
          <w:szCs w:val="20"/>
        </w:rPr>
        <w:t>рав и обязанност</w:t>
      </w:r>
      <w:r w:rsidRPr="004F71B2">
        <w:rPr>
          <w:rFonts w:ascii="Times New Roman" w:hAnsi="Times New Roman"/>
          <w:b/>
          <w:sz w:val="20"/>
          <w:szCs w:val="20"/>
        </w:rPr>
        <w:t>ей</w:t>
      </w:r>
      <w:r w:rsidR="007F1C6F" w:rsidRPr="004F71B2">
        <w:rPr>
          <w:rFonts w:ascii="Times New Roman" w:hAnsi="Times New Roman"/>
          <w:b/>
          <w:sz w:val="20"/>
          <w:szCs w:val="20"/>
        </w:rPr>
        <w:t xml:space="preserve"> заявителей, связанных с осуществлением работ по подтверждению соответствия</w:t>
      </w:r>
      <w:r w:rsidR="00067964" w:rsidRPr="004F71B2">
        <w:rPr>
          <w:rFonts w:ascii="Times New Roman" w:hAnsi="Times New Roman"/>
          <w:b/>
          <w:sz w:val="20"/>
          <w:szCs w:val="20"/>
        </w:rPr>
        <w:t>:</w:t>
      </w:r>
    </w:p>
    <w:p w:rsidR="006060EC" w:rsidRPr="004F71B2" w:rsidRDefault="006060EC" w:rsidP="00A14E20">
      <w:pPr>
        <w:spacing w:after="0" w:line="240" w:lineRule="auto"/>
        <w:jc w:val="both"/>
        <w:rPr>
          <w:rFonts w:ascii="Times New Roman" w:hAnsi="Times New Roman"/>
          <w:sz w:val="20"/>
          <w:szCs w:val="20"/>
        </w:rPr>
      </w:pPr>
    </w:p>
    <w:p w:rsidR="00693112" w:rsidRPr="004F71B2" w:rsidRDefault="00693112" w:rsidP="00A14E20">
      <w:pPr>
        <w:spacing w:after="0" w:line="240" w:lineRule="auto"/>
        <w:jc w:val="both"/>
        <w:rPr>
          <w:rFonts w:ascii="Times New Roman" w:hAnsi="Times New Roman"/>
          <w:sz w:val="20"/>
          <w:szCs w:val="20"/>
        </w:rPr>
      </w:pPr>
      <w:r w:rsidRPr="004F71B2">
        <w:rPr>
          <w:rFonts w:ascii="Times New Roman" w:hAnsi="Times New Roman"/>
          <w:sz w:val="20"/>
          <w:szCs w:val="20"/>
        </w:rPr>
        <w:t>1. Заявитель вправе:</w:t>
      </w:r>
    </w:p>
    <w:p w:rsidR="00693112" w:rsidRPr="004F71B2" w:rsidRDefault="00693112" w:rsidP="00A14E20">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выбирать форму и схему подтверждения соответствия, предусмотренные для </w:t>
      </w:r>
      <w:r w:rsidR="00A843FC" w:rsidRPr="004F71B2">
        <w:rPr>
          <w:rFonts w:ascii="Times New Roman" w:hAnsi="Times New Roman"/>
          <w:sz w:val="20"/>
          <w:szCs w:val="20"/>
        </w:rPr>
        <w:t>объектов подтверждения соответствия</w:t>
      </w:r>
      <w:r w:rsidRPr="004F71B2">
        <w:rPr>
          <w:rFonts w:ascii="Times New Roman" w:hAnsi="Times New Roman"/>
          <w:sz w:val="20"/>
          <w:szCs w:val="20"/>
        </w:rPr>
        <w:t>;</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запрашивать и получать от </w:t>
      </w:r>
      <w:r w:rsidR="004F71B2">
        <w:rPr>
          <w:rFonts w:ascii="Times New Roman" w:hAnsi="Times New Roman"/>
          <w:sz w:val="20"/>
          <w:szCs w:val="20"/>
        </w:rPr>
        <w:t>ОС</w:t>
      </w:r>
      <w:r w:rsidRPr="004F71B2">
        <w:rPr>
          <w:rFonts w:ascii="Times New Roman" w:hAnsi="Times New Roman"/>
          <w:sz w:val="20"/>
          <w:szCs w:val="20"/>
        </w:rPr>
        <w:t xml:space="preserve"> информацию для разъяснения процесса подтверждения соответствия и полученных результатов;</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предлагать </w:t>
      </w:r>
      <w:r w:rsidR="004F71B2">
        <w:rPr>
          <w:rFonts w:ascii="Times New Roman" w:hAnsi="Times New Roman"/>
          <w:sz w:val="20"/>
          <w:szCs w:val="20"/>
        </w:rPr>
        <w:t xml:space="preserve">ОС </w:t>
      </w:r>
      <w:r w:rsidRPr="004F71B2">
        <w:rPr>
          <w:rFonts w:ascii="Times New Roman" w:hAnsi="Times New Roman"/>
          <w:sz w:val="20"/>
          <w:szCs w:val="20"/>
        </w:rPr>
        <w:t>схему добровольной сертификации;</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применять Знак соответствия добровольной сертификации на основании Разрешения органа по сертификации;</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подать жалобу и апелляцию на результаты подтверждения соответствия;</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отказаться от исполнения поданной заявки, после оплаты фактически понесенных </w:t>
      </w:r>
      <w:r w:rsidR="004F71B2">
        <w:rPr>
          <w:rFonts w:ascii="Times New Roman" w:hAnsi="Times New Roman"/>
          <w:sz w:val="20"/>
          <w:szCs w:val="20"/>
        </w:rPr>
        <w:t xml:space="preserve">ОС </w:t>
      </w:r>
      <w:r w:rsidRPr="004F71B2">
        <w:rPr>
          <w:rFonts w:ascii="Times New Roman" w:hAnsi="Times New Roman"/>
          <w:sz w:val="20"/>
          <w:szCs w:val="20"/>
        </w:rPr>
        <w:t>расходов;</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осуществлять иные права, предусмотренные нормами законодательства Российской Федерации и принимаемыми в соответствии с ними подзаконными актами. </w:t>
      </w:r>
    </w:p>
    <w:p w:rsidR="00A843FC" w:rsidRPr="004F71B2" w:rsidRDefault="00A843FC" w:rsidP="00A843FC">
      <w:pPr>
        <w:numPr>
          <w:ilvl w:val="0"/>
          <w:numId w:val="3"/>
        </w:numPr>
        <w:spacing w:after="0" w:line="240" w:lineRule="auto"/>
        <w:jc w:val="both"/>
        <w:rPr>
          <w:rFonts w:ascii="Times New Roman" w:hAnsi="Times New Roman"/>
          <w:sz w:val="20"/>
          <w:szCs w:val="20"/>
        </w:rPr>
      </w:pPr>
      <w:r w:rsidRPr="004F71B2">
        <w:rPr>
          <w:rFonts w:ascii="Times New Roman" w:hAnsi="Times New Roman"/>
          <w:sz w:val="20"/>
          <w:szCs w:val="20"/>
        </w:rPr>
        <w:t xml:space="preserve">обращаться для осуществления регистрации декларации в любой орган по сертификации, область аккредитации которого распространяется на продукцию, которую заявитель планирует декларировать; </w:t>
      </w:r>
    </w:p>
    <w:p w:rsidR="00A843FC" w:rsidRPr="004F71B2" w:rsidRDefault="00A843FC" w:rsidP="004F71B2">
      <w:pPr>
        <w:spacing w:after="0" w:line="240" w:lineRule="auto"/>
        <w:ind w:left="720"/>
        <w:jc w:val="both"/>
        <w:rPr>
          <w:rFonts w:ascii="Times New Roman" w:hAnsi="Times New Roman"/>
          <w:sz w:val="20"/>
          <w:szCs w:val="20"/>
        </w:rPr>
      </w:pPr>
    </w:p>
    <w:p w:rsidR="00693112" w:rsidRDefault="00693112" w:rsidP="00A14E20">
      <w:pPr>
        <w:spacing w:after="0" w:line="240" w:lineRule="auto"/>
        <w:rPr>
          <w:rFonts w:ascii="Times New Roman" w:hAnsi="Times New Roman"/>
          <w:sz w:val="20"/>
          <w:szCs w:val="20"/>
        </w:rPr>
      </w:pPr>
      <w:r w:rsidRPr="004F71B2">
        <w:rPr>
          <w:rFonts w:ascii="Times New Roman" w:hAnsi="Times New Roman"/>
          <w:sz w:val="20"/>
          <w:szCs w:val="20"/>
        </w:rPr>
        <w:t>2. Заявитель обязан:</w:t>
      </w:r>
    </w:p>
    <w:p w:rsidR="004F71B2" w:rsidRDefault="004F71B2" w:rsidP="00A14E20">
      <w:pPr>
        <w:spacing w:after="0" w:line="240" w:lineRule="auto"/>
        <w:rPr>
          <w:rFonts w:ascii="Times New Roman" w:hAnsi="Times New Roman"/>
          <w:sz w:val="20"/>
          <w:szCs w:val="20"/>
        </w:rPr>
      </w:pPr>
    </w:p>
    <w:p w:rsidR="004F71B2" w:rsidRDefault="004F71B2" w:rsidP="004F71B2">
      <w:pPr>
        <w:pStyle w:val="ac"/>
        <w:numPr>
          <w:ilvl w:val="0"/>
          <w:numId w:val="9"/>
        </w:numPr>
        <w:spacing w:after="0" w:line="240" w:lineRule="auto"/>
        <w:jc w:val="both"/>
        <w:rPr>
          <w:rFonts w:ascii="Times New Roman" w:hAnsi="Times New Roman"/>
          <w:sz w:val="20"/>
          <w:szCs w:val="20"/>
        </w:rPr>
      </w:pPr>
      <w:r>
        <w:rPr>
          <w:rFonts w:ascii="Times New Roman" w:hAnsi="Times New Roman"/>
          <w:sz w:val="20"/>
          <w:szCs w:val="20"/>
        </w:rPr>
        <w:t>предоставить ОС</w:t>
      </w:r>
      <w:r w:rsidRPr="004F71B2">
        <w:rPr>
          <w:rFonts w:ascii="Times New Roman" w:hAnsi="Times New Roman"/>
          <w:sz w:val="20"/>
          <w:szCs w:val="20"/>
        </w:rPr>
        <w:t xml:space="preserve"> требуемые документы – доказательственные материалы (заверенные копии), предусмотренные нормативно-правовыми актами для выполнения </w:t>
      </w:r>
      <w:r>
        <w:rPr>
          <w:rFonts w:ascii="Times New Roman" w:hAnsi="Times New Roman"/>
          <w:sz w:val="20"/>
          <w:szCs w:val="20"/>
        </w:rPr>
        <w:t>работ по подтверждению соответствия</w:t>
      </w:r>
      <w:r w:rsidRPr="004F71B2">
        <w:rPr>
          <w:rFonts w:ascii="Times New Roman" w:hAnsi="Times New Roman"/>
          <w:sz w:val="20"/>
          <w:szCs w:val="20"/>
        </w:rPr>
        <w:t xml:space="preserve"> (в соответствии с формой, схемой, объектом (производство/серийный выпуск, партия) подтверждения соответствия);</w:t>
      </w:r>
    </w:p>
    <w:p w:rsidR="001B5D78" w:rsidRPr="001B5D78" w:rsidRDefault="001B5D78" w:rsidP="001B5D78">
      <w:pPr>
        <w:pStyle w:val="ac"/>
        <w:numPr>
          <w:ilvl w:val="0"/>
          <w:numId w:val="9"/>
        </w:numPr>
        <w:spacing w:after="0" w:line="240" w:lineRule="auto"/>
        <w:jc w:val="both"/>
        <w:rPr>
          <w:rFonts w:ascii="Times New Roman" w:hAnsi="Times New Roman"/>
          <w:sz w:val="20"/>
          <w:szCs w:val="20"/>
        </w:rPr>
      </w:pPr>
      <w:r w:rsidRPr="001B5D78">
        <w:rPr>
          <w:rFonts w:ascii="Times New Roman" w:hAnsi="Times New Roman"/>
          <w:sz w:val="20"/>
          <w:szCs w:val="20"/>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4F71B2" w:rsidRPr="004F71B2" w:rsidRDefault="004F71B2" w:rsidP="004F71B2">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обеспечить постоянное выполнение сертификационных требований для прохождения и поддержания сертификации и требований, предъявляемых схемой сертификации, включая внесение соответствующих изменений, сообщаемых органу по сертификации;</w:t>
      </w:r>
    </w:p>
    <w:p w:rsidR="004F71B2" w:rsidRPr="004F71B2" w:rsidRDefault="004F71B2" w:rsidP="004F71B2">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обеспечить возможность беспрепятственного отбора проб </w:t>
      </w:r>
      <w:r>
        <w:rPr>
          <w:rFonts w:ascii="Times New Roman" w:hAnsi="Times New Roman"/>
          <w:sz w:val="20"/>
          <w:szCs w:val="20"/>
        </w:rPr>
        <w:t>ОС</w:t>
      </w:r>
      <w:r w:rsidRPr="004F71B2">
        <w:rPr>
          <w:rFonts w:ascii="Times New Roman" w:hAnsi="Times New Roman"/>
          <w:sz w:val="20"/>
          <w:szCs w:val="20"/>
        </w:rPr>
        <w:t xml:space="preserve">, либо аккредитованной испытательной лабораторией, либо органом инспекции (выбранной по согласованию с Заказчиком). </w:t>
      </w:r>
    </w:p>
    <w:p w:rsidR="004F71B2" w:rsidRPr="004F71B2" w:rsidRDefault="004F71B2" w:rsidP="004F71B2">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обеспечить </w:t>
      </w:r>
      <w:r>
        <w:rPr>
          <w:rFonts w:ascii="Times New Roman" w:hAnsi="Times New Roman"/>
          <w:sz w:val="20"/>
          <w:szCs w:val="20"/>
        </w:rPr>
        <w:t>ОС</w:t>
      </w:r>
      <w:r w:rsidRPr="004F71B2">
        <w:rPr>
          <w:rFonts w:ascii="Times New Roman" w:hAnsi="Times New Roman"/>
          <w:sz w:val="20"/>
          <w:szCs w:val="20"/>
        </w:rPr>
        <w:t xml:space="preserve"> возможность беспрепятственного проведения выездной оценки заявителя/анализа состояния производства (в случае, предусмотренном схемой сертификации).</w:t>
      </w:r>
    </w:p>
    <w:p w:rsidR="004F71B2" w:rsidRPr="004F71B2" w:rsidRDefault="004F71B2" w:rsidP="00732CBB">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lastRenderedPageBreak/>
        <w:t xml:space="preserve"> обеспечить </w:t>
      </w:r>
      <w:r w:rsidR="00732CBB">
        <w:rPr>
          <w:rFonts w:ascii="Times New Roman" w:hAnsi="Times New Roman"/>
          <w:sz w:val="20"/>
          <w:szCs w:val="20"/>
        </w:rPr>
        <w:t>ОС</w:t>
      </w:r>
      <w:r w:rsidRPr="004F71B2">
        <w:rPr>
          <w:rFonts w:ascii="Times New Roman" w:hAnsi="Times New Roman"/>
          <w:sz w:val="20"/>
          <w:szCs w:val="20"/>
        </w:rPr>
        <w:t xml:space="preserve"> возможность беспрепятственного проведения инспекционного контроля за сертифицированным объектом в течение срока действия сертификата соответствия.</w:t>
      </w:r>
    </w:p>
    <w:p w:rsidR="004F71B2" w:rsidRPr="004F71B2" w:rsidRDefault="004F71B2" w:rsidP="00732CBB">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поддерживать соответствие сертифицированного объекта установленным требованиям;</w:t>
      </w:r>
    </w:p>
    <w:p w:rsidR="004F71B2" w:rsidRPr="004F71B2" w:rsidRDefault="004F71B2" w:rsidP="00732CBB">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информировать </w:t>
      </w:r>
      <w:r w:rsidR="00926C4F">
        <w:rPr>
          <w:rFonts w:ascii="Times New Roman" w:hAnsi="Times New Roman"/>
          <w:sz w:val="20"/>
          <w:szCs w:val="20"/>
        </w:rPr>
        <w:t>ОС</w:t>
      </w:r>
      <w:r w:rsidRPr="004F71B2">
        <w:rPr>
          <w:rFonts w:ascii="Times New Roman" w:hAnsi="Times New Roman"/>
          <w:sz w:val="20"/>
          <w:szCs w:val="20"/>
        </w:rPr>
        <w:t xml:space="preserve"> об изменениях, которые могут повлиять на выполнение сертификационных требований: правового, коммерческого, организационного статуса или прав собственности; организационной структуры и руководства (например, основного управленческого персонала, ответственного за принятие решений, или технических работников); модификации объекта или производственного процесса; адреса для связи и места оказания услуг; основных изменений в системе менеджмента качества;</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принимать меры для оценивания и надзора (при необходимости), включая предоставление возможности для изучения документации и записей, а также доступа к производству, оборудованию, местам, зонам, персоналу и субподрядчикам З</w:t>
      </w:r>
      <w:r w:rsidR="00926C4F">
        <w:rPr>
          <w:rFonts w:ascii="Times New Roman" w:hAnsi="Times New Roman"/>
          <w:sz w:val="20"/>
          <w:szCs w:val="20"/>
        </w:rPr>
        <w:t>аявителя</w:t>
      </w:r>
      <w:r w:rsidRPr="004F71B2">
        <w:rPr>
          <w:rFonts w:ascii="Times New Roman" w:hAnsi="Times New Roman"/>
          <w:sz w:val="20"/>
          <w:szCs w:val="20"/>
        </w:rPr>
        <w:t xml:space="preserve"> (в случаях, предусмотренных схемой сертификации);</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принимать меры для рассмотрения жалоб и претензий на сертифицированный объект;</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вести учет всех жалоб, касающихся выполнения сертификационных требований, доведенных до сведения За</w:t>
      </w:r>
      <w:r w:rsidR="00926C4F">
        <w:rPr>
          <w:rFonts w:ascii="Times New Roman" w:hAnsi="Times New Roman"/>
          <w:sz w:val="20"/>
          <w:szCs w:val="20"/>
        </w:rPr>
        <w:t>явителя</w:t>
      </w:r>
      <w:r w:rsidRPr="004F71B2">
        <w:rPr>
          <w:rFonts w:ascii="Times New Roman" w:hAnsi="Times New Roman"/>
          <w:sz w:val="20"/>
          <w:szCs w:val="20"/>
        </w:rPr>
        <w:t xml:space="preserve"> и предоставлять их </w:t>
      </w:r>
      <w:r w:rsidR="00926C4F">
        <w:rPr>
          <w:rFonts w:ascii="Times New Roman" w:hAnsi="Times New Roman"/>
          <w:sz w:val="20"/>
          <w:szCs w:val="20"/>
        </w:rPr>
        <w:t>ОС</w:t>
      </w:r>
      <w:r w:rsidRPr="004F71B2">
        <w:rPr>
          <w:rFonts w:ascii="Times New Roman" w:hAnsi="Times New Roman"/>
          <w:sz w:val="20"/>
          <w:szCs w:val="20"/>
        </w:rPr>
        <w:t xml:space="preserve"> по его запросу;</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принимать соответствующие меры в отношении жалоб, претензий и любых недостатков, обнаруженных в объекте сертификации, которые влияют на соответствие сертификационным требованиям;</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документировать предпринятые действия на жалобы на объект сертификации;</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выступать с заявлениями, касающимися сертификации, исключительно в рамках ее области сертификации: объекта, прошедшего сертификацию; применяемой схемы сертификации; стандартов и других документов, требованиям которых должен соответствовать</w:t>
      </w:r>
      <w:r w:rsidR="00926C4F">
        <w:rPr>
          <w:rFonts w:ascii="Times New Roman" w:hAnsi="Times New Roman"/>
          <w:sz w:val="20"/>
          <w:szCs w:val="20"/>
        </w:rPr>
        <w:t xml:space="preserve"> объект сертификации;</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использовать сертификацию таким образом, чтобы не нанести ущерб репутации </w:t>
      </w:r>
      <w:r w:rsidR="00926C4F">
        <w:rPr>
          <w:rFonts w:ascii="Times New Roman" w:hAnsi="Times New Roman"/>
          <w:sz w:val="20"/>
          <w:szCs w:val="20"/>
        </w:rPr>
        <w:t>ОС</w:t>
      </w:r>
      <w:r w:rsidRPr="004F71B2">
        <w:rPr>
          <w:rFonts w:ascii="Times New Roman" w:hAnsi="Times New Roman"/>
          <w:sz w:val="20"/>
          <w:szCs w:val="20"/>
        </w:rPr>
        <w:t xml:space="preserve"> и отказываться от каких-либо заявлений, касающихся сертификации, которые могут рассматриваться как непозволительные и вводящие в заблуждение;</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в случае приостановки или отмены сертификации, прекратить использования всех средств рекламного характера, ссылающихся на сертификацию, и принять меры согласно требованиям схемы сертификации; </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в случае предоставления другим лицам, полученных от </w:t>
      </w:r>
      <w:r w:rsidR="00926C4F">
        <w:rPr>
          <w:rFonts w:ascii="Times New Roman" w:hAnsi="Times New Roman"/>
          <w:sz w:val="20"/>
          <w:szCs w:val="20"/>
        </w:rPr>
        <w:t>ОС</w:t>
      </w:r>
      <w:r w:rsidRPr="004F71B2">
        <w:rPr>
          <w:rFonts w:ascii="Times New Roman" w:hAnsi="Times New Roman"/>
          <w:sz w:val="20"/>
          <w:szCs w:val="20"/>
        </w:rPr>
        <w:t xml:space="preserve"> копий документов по сертификации воспроизводить их во всей полноте или как это оговорено в схеме сертификации;</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в случае приостановки или отмены сертификации прекратить использование ссылки на сертификацию в средствах массовой информации, таких как документы, брошюры или материалы рекламного характера;</w:t>
      </w:r>
    </w:p>
    <w:p w:rsidR="004F71B2" w:rsidRPr="004F71B2" w:rsidRDefault="004F71B2" w:rsidP="00926C4F">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предоставить </w:t>
      </w:r>
      <w:r w:rsidR="001B5D78">
        <w:rPr>
          <w:rFonts w:ascii="Times New Roman" w:hAnsi="Times New Roman"/>
          <w:sz w:val="20"/>
          <w:szCs w:val="20"/>
        </w:rPr>
        <w:t>ОС</w:t>
      </w:r>
      <w:r w:rsidRPr="004F71B2">
        <w:rPr>
          <w:rFonts w:ascii="Times New Roman" w:hAnsi="Times New Roman"/>
          <w:sz w:val="20"/>
          <w:szCs w:val="20"/>
        </w:rPr>
        <w:t xml:space="preserve"> план корректирующих мероприятий в случае приостановления сертификата соответствия.</w:t>
      </w:r>
    </w:p>
    <w:p w:rsidR="004F71B2" w:rsidRPr="004F71B2" w:rsidRDefault="004F71B2" w:rsidP="001B5D78">
      <w:pPr>
        <w:pStyle w:val="ac"/>
        <w:numPr>
          <w:ilvl w:val="0"/>
          <w:numId w:val="9"/>
        </w:numPr>
        <w:spacing w:after="0" w:line="240" w:lineRule="auto"/>
        <w:jc w:val="both"/>
        <w:rPr>
          <w:rFonts w:ascii="Times New Roman" w:hAnsi="Times New Roman"/>
          <w:sz w:val="20"/>
          <w:szCs w:val="20"/>
        </w:rPr>
      </w:pPr>
      <w:r w:rsidRPr="004F71B2">
        <w:rPr>
          <w:rFonts w:ascii="Times New Roman" w:hAnsi="Times New Roman"/>
          <w:sz w:val="20"/>
          <w:szCs w:val="20"/>
        </w:rPr>
        <w:t xml:space="preserve">не оказывать на </w:t>
      </w:r>
      <w:r w:rsidR="001B5D78">
        <w:rPr>
          <w:rFonts w:ascii="Times New Roman" w:hAnsi="Times New Roman"/>
          <w:sz w:val="20"/>
          <w:szCs w:val="20"/>
        </w:rPr>
        <w:t>ОС</w:t>
      </w:r>
      <w:r w:rsidRPr="004F71B2">
        <w:rPr>
          <w:rFonts w:ascii="Times New Roman" w:hAnsi="Times New Roman"/>
          <w:sz w:val="20"/>
          <w:szCs w:val="20"/>
        </w:rPr>
        <w:t xml:space="preserve"> какое-либо давление (финансовое, административное и другое) с целью искажения результатов подтверждения соответствия;</w:t>
      </w:r>
    </w:p>
    <w:p w:rsidR="004F71B2" w:rsidRPr="004F71B2" w:rsidRDefault="004F71B2" w:rsidP="001B5D78">
      <w:pPr>
        <w:spacing w:after="0" w:line="240" w:lineRule="auto"/>
        <w:jc w:val="both"/>
        <w:rPr>
          <w:rFonts w:ascii="Times New Roman" w:hAnsi="Times New Roman"/>
          <w:sz w:val="20"/>
          <w:szCs w:val="20"/>
        </w:rPr>
      </w:pPr>
    </w:p>
    <w:p w:rsidR="00693112" w:rsidRPr="00C1440B" w:rsidRDefault="00F81CA3" w:rsidP="00A14E20">
      <w:pPr>
        <w:spacing w:after="0" w:line="240" w:lineRule="auto"/>
        <w:jc w:val="both"/>
        <w:rPr>
          <w:rFonts w:ascii="Times New Roman" w:hAnsi="Times New Roman"/>
          <w:b/>
          <w:sz w:val="20"/>
          <w:szCs w:val="20"/>
        </w:rPr>
      </w:pPr>
      <w:r w:rsidRPr="001B5D78">
        <w:rPr>
          <w:rFonts w:ascii="Times New Roman" w:hAnsi="Times New Roman"/>
          <w:b/>
          <w:sz w:val="20"/>
          <w:szCs w:val="20"/>
        </w:rPr>
        <w:t>и)</w:t>
      </w:r>
      <w:r w:rsidR="00C1440B">
        <w:rPr>
          <w:rFonts w:ascii="Times New Roman" w:hAnsi="Times New Roman"/>
          <w:b/>
          <w:sz w:val="20"/>
          <w:szCs w:val="20"/>
        </w:rPr>
        <w:t xml:space="preserve"> </w:t>
      </w:r>
      <w:r w:rsidR="00C1440B" w:rsidRPr="00C1440B">
        <w:rPr>
          <w:rFonts w:ascii="Times New Roman" w:hAnsi="Times New Roman"/>
          <w:b/>
          <w:sz w:val="20"/>
          <w:szCs w:val="20"/>
        </w:rPr>
        <w:t>Информаци</w:t>
      </w:r>
      <w:r w:rsidR="005732E7">
        <w:rPr>
          <w:rFonts w:ascii="Times New Roman" w:hAnsi="Times New Roman"/>
          <w:b/>
          <w:sz w:val="20"/>
          <w:szCs w:val="20"/>
        </w:rPr>
        <w:t>я</w:t>
      </w:r>
      <w:r w:rsidR="00C1440B" w:rsidRPr="00C1440B">
        <w:rPr>
          <w:rFonts w:ascii="Times New Roman" w:hAnsi="Times New Roman"/>
          <w:b/>
          <w:sz w:val="20"/>
          <w:szCs w:val="20"/>
        </w:rPr>
        <w:t xml:space="preserve"> о работниках органа по сертификации продукции, участвующих в выполнении работ по подтверждению соответствия (фамилия, имя, отчество (при наличии), информация об образовании, об опыте работы по подтверждению соответствия в области аккредитации, указанной в заявлении об аккредитации или в реестре аккредитованных лиц)</w:t>
      </w:r>
      <w:r w:rsidR="005A3C9A" w:rsidRPr="00C1440B">
        <w:rPr>
          <w:rFonts w:ascii="Times New Roman" w:hAnsi="Times New Roman"/>
          <w:b/>
          <w:sz w:val="20"/>
          <w:szCs w:val="20"/>
        </w:rPr>
        <w:t>:</w:t>
      </w:r>
    </w:p>
    <w:p w:rsidR="005B34D2" w:rsidRDefault="005B34D2" w:rsidP="00A14E20">
      <w:pPr>
        <w:spacing w:after="0" w:line="240" w:lineRule="auto"/>
        <w:jc w:val="both"/>
        <w:rPr>
          <w:rFonts w:ascii="Times New Roman" w:hAnsi="Times New Roman"/>
          <w:b/>
          <w:color w:val="1F497D" w:themeColor="text2"/>
          <w:sz w:val="24"/>
          <w:szCs w:val="24"/>
          <w:u w:val="single"/>
        </w:rPr>
      </w:pPr>
    </w:p>
    <w:tbl>
      <w:tblPr>
        <w:tblStyle w:val="a4"/>
        <w:tblW w:w="0" w:type="auto"/>
        <w:tblLook w:val="04A0" w:firstRow="1" w:lastRow="0" w:firstColumn="1" w:lastColumn="0" w:noHBand="0" w:noVBand="1"/>
      </w:tblPr>
      <w:tblGrid>
        <w:gridCol w:w="705"/>
        <w:gridCol w:w="2259"/>
        <w:gridCol w:w="3393"/>
        <w:gridCol w:w="3214"/>
      </w:tblGrid>
      <w:tr w:rsidR="00E75AB4" w:rsidRPr="007C46A5" w:rsidTr="00E75AB4">
        <w:tc>
          <w:tcPr>
            <w:tcW w:w="705" w:type="dxa"/>
          </w:tcPr>
          <w:p w:rsidR="00E75AB4" w:rsidRPr="007C46A5" w:rsidRDefault="00E75AB4" w:rsidP="005A3C9A">
            <w:pPr>
              <w:spacing w:line="360" w:lineRule="auto"/>
              <w:jc w:val="center"/>
              <w:rPr>
                <w:rFonts w:ascii="Times New Roman" w:hAnsi="Times New Roman"/>
                <w:sz w:val="18"/>
                <w:szCs w:val="18"/>
              </w:rPr>
            </w:pPr>
            <w:r w:rsidRPr="007C46A5">
              <w:rPr>
                <w:rFonts w:ascii="Times New Roman" w:hAnsi="Times New Roman"/>
                <w:b/>
                <w:sz w:val="18"/>
                <w:szCs w:val="18"/>
              </w:rPr>
              <w:t>№п/п</w:t>
            </w:r>
          </w:p>
        </w:tc>
        <w:tc>
          <w:tcPr>
            <w:tcW w:w="2259" w:type="dxa"/>
          </w:tcPr>
          <w:p w:rsidR="00E75AB4" w:rsidRPr="007C46A5" w:rsidRDefault="00E75AB4" w:rsidP="005A3C9A">
            <w:pPr>
              <w:spacing w:line="360" w:lineRule="auto"/>
              <w:jc w:val="center"/>
              <w:rPr>
                <w:rFonts w:ascii="Times New Roman" w:hAnsi="Times New Roman"/>
                <w:sz w:val="18"/>
                <w:szCs w:val="18"/>
              </w:rPr>
            </w:pPr>
            <w:r w:rsidRPr="007C46A5">
              <w:rPr>
                <w:rFonts w:ascii="Times New Roman" w:hAnsi="Times New Roman"/>
                <w:b/>
                <w:sz w:val="18"/>
                <w:szCs w:val="18"/>
              </w:rPr>
              <w:t>Фамилия, имя, отчество</w:t>
            </w:r>
          </w:p>
        </w:tc>
        <w:tc>
          <w:tcPr>
            <w:tcW w:w="3393" w:type="dxa"/>
          </w:tcPr>
          <w:p w:rsidR="00E75AB4" w:rsidRPr="007C46A5" w:rsidRDefault="00E75AB4" w:rsidP="00E07E9C">
            <w:pPr>
              <w:ind w:right="-53"/>
              <w:rPr>
                <w:rFonts w:ascii="Times New Roman" w:hAnsi="Times New Roman"/>
                <w:sz w:val="18"/>
                <w:szCs w:val="18"/>
              </w:rPr>
            </w:pPr>
            <w:r w:rsidRPr="007C46A5">
              <w:rPr>
                <w:rFonts w:ascii="Times New Roman" w:hAnsi="Times New Roman"/>
                <w:b/>
                <w:sz w:val="18"/>
                <w:szCs w:val="18"/>
              </w:rPr>
              <w:t>Информация об образовании</w:t>
            </w:r>
          </w:p>
        </w:tc>
        <w:tc>
          <w:tcPr>
            <w:tcW w:w="3214" w:type="dxa"/>
          </w:tcPr>
          <w:p w:rsidR="00E75AB4" w:rsidRPr="007C46A5" w:rsidRDefault="00E75AB4" w:rsidP="00E75AB4">
            <w:pPr>
              <w:spacing w:line="360" w:lineRule="auto"/>
              <w:jc w:val="both"/>
              <w:rPr>
                <w:rFonts w:ascii="Times New Roman" w:hAnsi="Times New Roman"/>
                <w:b/>
                <w:sz w:val="18"/>
                <w:szCs w:val="18"/>
              </w:rPr>
            </w:pPr>
            <w:r w:rsidRPr="007C46A5">
              <w:rPr>
                <w:rFonts w:ascii="Times New Roman" w:hAnsi="Times New Roman"/>
                <w:b/>
                <w:sz w:val="18"/>
                <w:szCs w:val="18"/>
              </w:rPr>
              <w:t xml:space="preserve">Практический опыт в сфере подтверждения соответствия </w:t>
            </w:r>
          </w:p>
          <w:p w:rsidR="00E75AB4" w:rsidRPr="007C46A5" w:rsidRDefault="00E75AB4" w:rsidP="00E75AB4">
            <w:pPr>
              <w:spacing w:line="360" w:lineRule="auto"/>
              <w:jc w:val="both"/>
              <w:rPr>
                <w:rFonts w:ascii="Times New Roman" w:hAnsi="Times New Roman"/>
                <w:b/>
                <w:sz w:val="18"/>
                <w:szCs w:val="18"/>
              </w:rPr>
            </w:pPr>
            <w:r w:rsidRPr="007C46A5">
              <w:rPr>
                <w:rFonts w:ascii="Times New Roman" w:hAnsi="Times New Roman"/>
                <w:b/>
                <w:sz w:val="18"/>
                <w:szCs w:val="18"/>
              </w:rPr>
              <w:t>(в годах) в соответствии с областью аккредитации</w:t>
            </w:r>
          </w:p>
        </w:tc>
      </w:tr>
      <w:tr w:rsidR="005A3C9A" w:rsidRPr="007C46A5" w:rsidTr="00E75AB4">
        <w:tc>
          <w:tcPr>
            <w:tcW w:w="705" w:type="dxa"/>
          </w:tcPr>
          <w:p w:rsidR="003012CD" w:rsidRPr="007C46A5" w:rsidRDefault="005A3C9A" w:rsidP="005A3C9A">
            <w:pPr>
              <w:spacing w:line="360" w:lineRule="auto"/>
              <w:jc w:val="center"/>
              <w:rPr>
                <w:rFonts w:ascii="Times New Roman" w:hAnsi="Times New Roman"/>
                <w:sz w:val="18"/>
                <w:szCs w:val="18"/>
              </w:rPr>
            </w:pPr>
            <w:r w:rsidRPr="007C46A5">
              <w:rPr>
                <w:rFonts w:ascii="Times New Roman" w:hAnsi="Times New Roman"/>
                <w:sz w:val="18"/>
                <w:szCs w:val="18"/>
              </w:rPr>
              <w:t>1</w:t>
            </w:r>
          </w:p>
        </w:tc>
        <w:tc>
          <w:tcPr>
            <w:tcW w:w="2259" w:type="dxa"/>
          </w:tcPr>
          <w:p w:rsidR="003012CD" w:rsidRPr="007C46A5" w:rsidRDefault="005A3C9A" w:rsidP="005A3C9A">
            <w:pPr>
              <w:spacing w:line="360" w:lineRule="auto"/>
              <w:jc w:val="center"/>
              <w:rPr>
                <w:rFonts w:ascii="Times New Roman" w:hAnsi="Times New Roman"/>
                <w:sz w:val="18"/>
                <w:szCs w:val="18"/>
              </w:rPr>
            </w:pPr>
            <w:r w:rsidRPr="007C46A5">
              <w:rPr>
                <w:rFonts w:ascii="Times New Roman" w:hAnsi="Times New Roman"/>
                <w:sz w:val="18"/>
                <w:szCs w:val="18"/>
              </w:rPr>
              <w:t>Поддубецкая Инна Васильевна</w:t>
            </w:r>
          </w:p>
        </w:tc>
        <w:tc>
          <w:tcPr>
            <w:tcW w:w="3393" w:type="dxa"/>
          </w:tcPr>
          <w:p w:rsidR="00E07E9C" w:rsidRPr="007C46A5" w:rsidRDefault="00E07E9C" w:rsidP="00E07E9C">
            <w:pPr>
              <w:ind w:right="-53"/>
              <w:rPr>
                <w:rFonts w:ascii="Times New Roman" w:hAnsi="Times New Roman"/>
                <w:sz w:val="18"/>
                <w:szCs w:val="18"/>
              </w:rPr>
            </w:pPr>
            <w:r w:rsidRPr="007C46A5">
              <w:rPr>
                <w:rFonts w:ascii="Times New Roman" w:hAnsi="Times New Roman"/>
                <w:sz w:val="18"/>
                <w:szCs w:val="18"/>
              </w:rPr>
              <w:t xml:space="preserve">Высшее. Ростовский государственный университет, специальность </w:t>
            </w:r>
          </w:p>
          <w:p w:rsidR="00E07E9C" w:rsidRPr="007C46A5" w:rsidRDefault="00E07E9C" w:rsidP="00E07E9C">
            <w:pPr>
              <w:ind w:right="-53"/>
              <w:rPr>
                <w:rFonts w:ascii="Times New Roman" w:hAnsi="Times New Roman"/>
                <w:sz w:val="18"/>
                <w:szCs w:val="18"/>
              </w:rPr>
            </w:pPr>
            <w:r w:rsidRPr="007C46A5">
              <w:rPr>
                <w:rFonts w:ascii="Times New Roman" w:hAnsi="Times New Roman"/>
                <w:sz w:val="18"/>
                <w:szCs w:val="18"/>
              </w:rPr>
              <w:t xml:space="preserve">«Химик. Преподаватель по специальности химия», </w:t>
            </w:r>
          </w:p>
          <w:p w:rsidR="00E07E9C" w:rsidRPr="007C46A5" w:rsidRDefault="00E07E9C" w:rsidP="00E07E9C">
            <w:pPr>
              <w:ind w:right="-53"/>
              <w:rPr>
                <w:rFonts w:ascii="Times New Roman" w:hAnsi="Times New Roman"/>
                <w:sz w:val="18"/>
                <w:szCs w:val="18"/>
              </w:rPr>
            </w:pPr>
            <w:r w:rsidRPr="007C46A5">
              <w:rPr>
                <w:rFonts w:ascii="Times New Roman" w:hAnsi="Times New Roman"/>
                <w:sz w:val="18"/>
                <w:szCs w:val="18"/>
              </w:rPr>
              <w:t>«Анализ качества пищевых продуктов»</w:t>
            </w:r>
            <w:r w:rsidR="00E917F9" w:rsidRPr="007C46A5">
              <w:rPr>
                <w:rFonts w:ascii="Times New Roman" w:hAnsi="Times New Roman"/>
                <w:sz w:val="18"/>
                <w:szCs w:val="18"/>
              </w:rPr>
              <w:t>,</w:t>
            </w:r>
            <w:r w:rsidRPr="007C46A5">
              <w:rPr>
                <w:rFonts w:ascii="Times New Roman" w:hAnsi="Times New Roman"/>
                <w:sz w:val="18"/>
                <w:szCs w:val="18"/>
              </w:rPr>
              <w:t xml:space="preserve"> </w:t>
            </w:r>
          </w:p>
          <w:p w:rsidR="00E07E9C" w:rsidRPr="007C46A5" w:rsidRDefault="00E917F9" w:rsidP="00E07E9C">
            <w:pPr>
              <w:ind w:right="-53"/>
              <w:rPr>
                <w:rFonts w:ascii="Times New Roman" w:hAnsi="Times New Roman"/>
                <w:sz w:val="18"/>
                <w:szCs w:val="18"/>
              </w:rPr>
            </w:pPr>
            <w:r w:rsidRPr="007C46A5">
              <w:rPr>
                <w:rFonts w:ascii="Times New Roman" w:hAnsi="Times New Roman"/>
                <w:sz w:val="18"/>
                <w:szCs w:val="18"/>
              </w:rPr>
              <w:t>2001.</w:t>
            </w:r>
          </w:p>
          <w:p w:rsidR="00E07E9C" w:rsidRPr="007C46A5" w:rsidRDefault="00E07E9C" w:rsidP="00E07E9C">
            <w:pPr>
              <w:ind w:right="-53"/>
              <w:rPr>
                <w:rFonts w:ascii="Times New Roman" w:hAnsi="Times New Roman"/>
                <w:sz w:val="18"/>
                <w:szCs w:val="18"/>
              </w:rPr>
            </w:pPr>
            <w:r w:rsidRPr="007C46A5">
              <w:rPr>
                <w:rFonts w:ascii="Times New Roman" w:hAnsi="Times New Roman"/>
                <w:sz w:val="18"/>
                <w:szCs w:val="18"/>
              </w:rPr>
              <w:t xml:space="preserve">Донской казачий государственный институт пищевых технологий и экономики Филиал ФГБОУ «МГТУТУ им. К.Г. Разумовского» (Первый казачий университет). </w:t>
            </w:r>
          </w:p>
          <w:p w:rsidR="003012CD" w:rsidRPr="007C46A5" w:rsidRDefault="00E07E9C" w:rsidP="00E07E9C">
            <w:pPr>
              <w:ind w:right="-53"/>
              <w:rPr>
                <w:rFonts w:ascii="Times New Roman" w:hAnsi="Times New Roman"/>
                <w:sz w:val="18"/>
                <w:szCs w:val="18"/>
              </w:rPr>
            </w:pPr>
            <w:r w:rsidRPr="007C46A5">
              <w:rPr>
                <w:rFonts w:ascii="Times New Roman" w:hAnsi="Times New Roman"/>
                <w:sz w:val="18"/>
                <w:szCs w:val="18"/>
              </w:rPr>
              <w:lastRenderedPageBreak/>
              <w:t>«Управление качеством зер</w:t>
            </w:r>
            <w:r w:rsidR="00E917F9" w:rsidRPr="007C46A5">
              <w:rPr>
                <w:rFonts w:ascii="Times New Roman" w:hAnsi="Times New Roman"/>
                <w:sz w:val="18"/>
                <w:szCs w:val="18"/>
              </w:rPr>
              <w:t xml:space="preserve">на и продуктов его переработки», </w:t>
            </w:r>
            <w:r w:rsidRPr="007C46A5">
              <w:rPr>
                <w:rFonts w:ascii="Times New Roman" w:hAnsi="Times New Roman"/>
                <w:sz w:val="18"/>
                <w:szCs w:val="18"/>
              </w:rPr>
              <w:t xml:space="preserve">2015. </w:t>
            </w:r>
          </w:p>
          <w:p w:rsidR="00280681" w:rsidRPr="007C46A5" w:rsidRDefault="00280681" w:rsidP="00280681">
            <w:pPr>
              <w:jc w:val="both"/>
              <w:rPr>
                <w:rFonts w:ascii="Times New Roman" w:hAnsi="Times New Roman"/>
                <w:sz w:val="18"/>
                <w:szCs w:val="18"/>
              </w:rPr>
            </w:pPr>
            <w:r w:rsidRPr="007C46A5">
              <w:rPr>
                <w:rFonts w:ascii="Times New Roman" w:hAnsi="Times New Roman"/>
                <w:sz w:val="18"/>
                <w:szCs w:val="18"/>
              </w:rPr>
              <w:t>ООО «Центр профессионального развития»</w:t>
            </w:r>
          </w:p>
          <w:p w:rsidR="00280681" w:rsidRPr="007C46A5" w:rsidRDefault="00CC23FE" w:rsidP="00280681">
            <w:pPr>
              <w:jc w:val="both"/>
              <w:rPr>
                <w:rFonts w:ascii="Times New Roman" w:hAnsi="Times New Roman"/>
                <w:sz w:val="18"/>
                <w:szCs w:val="18"/>
              </w:rPr>
            </w:pPr>
            <w:r>
              <w:rPr>
                <w:rFonts w:ascii="Times New Roman" w:hAnsi="Times New Roman"/>
                <w:sz w:val="18"/>
                <w:szCs w:val="18"/>
              </w:rPr>
              <w:t>Э</w:t>
            </w:r>
            <w:r w:rsidR="00A5117F">
              <w:rPr>
                <w:rFonts w:ascii="Times New Roman" w:hAnsi="Times New Roman"/>
                <w:sz w:val="18"/>
                <w:szCs w:val="18"/>
              </w:rPr>
              <w:t>ксп</w:t>
            </w:r>
            <w:r>
              <w:rPr>
                <w:rFonts w:ascii="Times New Roman" w:hAnsi="Times New Roman"/>
                <w:sz w:val="18"/>
                <w:szCs w:val="18"/>
              </w:rPr>
              <w:t xml:space="preserve">ерт </w:t>
            </w:r>
            <w:r w:rsidR="00280681" w:rsidRPr="007C46A5">
              <w:rPr>
                <w:rFonts w:ascii="Times New Roman" w:hAnsi="Times New Roman"/>
                <w:sz w:val="18"/>
                <w:szCs w:val="18"/>
              </w:rPr>
              <w:t>по оценке (подтверждению) соответствия продукции по специализации «Хлебобулочные, макаронные, кондитерские изделия и сахар»,</w:t>
            </w:r>
          </w:p>
          <w:p w:rsidR="007E1B7B" w:rsidRDefault="00280681" w:rsidP="007E1B7B">
            <w:pPr>
              <w:jc w:val="both"/>
              <w:rPr>
                <w:rFonts w:ascii="Times New Roman" w:hAnsi="Times New Roman"/>
                <w:sz w:val="18"/>
                <w:szCs w:val="18"/>
              </w:rPr>
            </w:pPr>
            <w:r w:rsidRPr="007C46A5">
              <w:rPr>
                <w:rFonts w:ascii="Times New Roman" w:hAnsi="Times New Roman"/>
                <w:sz w:val="18"/>
                <w:szCs w:val="18"/>
              </w:rPr>
              <w:t>2019</w:t>
            </w:r>
            <w:r w:rsidR="007E1B7B">
              <w:rPr>
                <w:rFonts w:ascii="Times New Roman" w:hAnsi="Times New Roman"/>
                <w:sz w:val="18"/>
                <w:szCs w:val="18"/>
              </w:rPr>
              <w:t>.</w:t>
            </w:r>
          </w:p>
          <w:p w:rsidR="00E722A1" w:rsidRPr="007C46A5" w:rsidRDefault="00E722A1" w:rsidP="007E1B7B">
            <w:pPr>
              <w:jc w:val="both"/>
              <w:rPr>
                <w:rFonts w:ascii="Times New Roman" w:hAnsi="Times New Roman"/>
                <w:b/>
                <w:color w:val="1F497D" w:themeColor="text2"/>
                <w:sz w:val="18"/>
                <w:szCs w:val="18"/>
                <w:u w:val="single"/>
              </w:rPr>
            </w:pPr>
            <w:r>
              <w:rPr>
                <w:rFonts w:ascii="Times New Roman" w:hAnsi="Times New Roman"/>
                <w:sz w:val="18"/>
                <w:szCs w:val="18"/>
              </w:rPr>
              <w:t>ФГАОУВО «Южный федеральный университет», магистратура, Биология.</w:t>
            </w:r>
          </w:p>
        </w:tc>
        <w:tc>
          <w:tcPr>
            <w:tcW w:w="3214" w:type="dxa"/>
          </w:tcPr>
          <w:p w:rsidR="00646875" w:rsidRPr="007C46A5" w:rsidRDefault="00646875" w:rsidP="00C12CE2">
            <w:pPr>
              <w:spacing w:line="360" w:lineRule="auto"/>
              <w:jc w:val="center"/>
              <w:rPr>
                <w:rFonts w:ascii="Times New Roman" w:hAnsi="Times New Roman"/>
                <w:b/>
                <w:sz w:val="18"/>
                <w:szCs w:val="18"/>
              </w:rPr>
            </w:pPr>
            <w:r w:rsidRPr="007C46A5">
              <w:rPr>
                <w:rFonts w:ascii="Times New Roman" w:hAnsi="Times New Roman"/>
                <w:b/>
                <w:sz w:val="18"/>
                <w:szCs w:val="18"/>
              </w:rPr>
              <w:lastRenderedPageBreak/>
              <w:t>06.2004</w:t>
            </w:r>
            <w:r w:rsidR="003F444F">
              <w:rPr>
                <w:rFonts w:ascii="Times New Roman" w:hAnsi="Times New Roman"/>
                <w:b/>
                <w:sz w:val="18"/>
                <w:szCs w:val="18"/>
              </w:rPr>
              <w:t xml:space="preserve"> (21</w:t>
            </w:r>
            <w:r w:rsidR="006A4ED1" w:rsidRPr="007C46A5">
              <w:rPr>
                <w:rFonts w:ascii="Times New Roman" w:hAnsi="Times New Roman"/>
                <w:b/>
                <w:sz w:val="18"/>
                <w:szCs w:val="18"/>
              </w:rPr>
              <w:t xml:space="preserve"> лет)</w:t>
            </w:r>
          </w:p>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Эксперт</w:t>
            </w:r>
          </w:p>
          <w:p w:rsidR="00280681" w:rsidRPr="007C46A5" w:rsidRDefault="00280681" w:rsidP="00280681">
            <w:pPr>
              <w:jc w:val="both"/>
              <w:rPr>
                <w:rFonts w:ascii="Times New Roman" w:hAnsi="Times New Roman"/>
                <w:sz w:val="18"/>
                <w:szCs w:val="18"/>
              </w:rPr>
            </w:pPr>
            <w:r w:rsidRPr="007C46A5">
              <w:rPr>
                <w:rFonts w:ascii="Times New Roman" w:hAnsi="Times New Roman"/>
                <w:sz w:val="18"/>
                <w:szCs w:val="18"/>
              </w:rPr>
              <w:t xml:space="preserve">Зерно, продукты переработки зерна;                           </w:t>
            </w:r>
          </w:p>
          <w:p w:rsidR="00280681" w:rsidRPr="007C46A5" w:rsidRDefault="005172B3" w:rsidP="00280681">
            <w:pPr>
              <w:jc w:val="both"/>
              <w:rPr>
                <w:rFonts w:ascii="Times New Roman" w:hAnsi="Times New Roman"/>
                <w:sz w:val="18"/>
                <w:szCs w:val="18"/>
              </w:rPr>
            </w:pPr>
            <w:r w:rsidRPr="007C46A5">
              <w:rPr>
                <w:rFonts w:ascii="Times New Roman" w:hAnsi="Times New Roman"/>
                <w:sz w:val="18"/>
                <w:szCs w:val="18"/>
              </w:rPr>
              <w:t xml:space="preserve"> </w:t>
            </w:r>
            <w:r w:rsidR="00280681" w:rsidRPr="007C46A5">
              <w:rPr>
                <w:rFonts w:ascii="Times New Roman" w:hAnsi="Times New Roman"/>
                <w:sz w:val="18"/>
                <w:szCs w:val="18"/>
              </w:rPr>
              <w:t>Хлебобулочные, макаронные, кондитерские изделия и сахар;</w:t>
            </w:r>
          </w:p>
          <w:p w:rsidR="00280681" w:rsidRPr="007C46A5" w:rsidRDefault="00E91C99" w:rsidP="00280681">
            <w:pPr>
              <w:jc w:val="both"/>
              <w:rPr>
                <w:rFonts w:ascii="Times New Roman" w:hAnsi="Times New Roman"/>
                <w:sz w:val="18"/>
                <w:szCs w:val="18"/>
              </w:rPr>
            </w:pPr>
            <w:r>
              <w:rPr>
                <w:rFonts w:ascii="Times New Roman" w:hAnsi="Times New Roman"/>
                <w:sz w:val="18"/>
                <w:szCs w:val="18"/>
              </w:rPr>
              <w:t>Процессы производства о</w:t>
            </w:r>
            <w:r w:rsidR="00280681" w:rsidRPr="007C46A5">
              <w:rPr>
                <w:rFonts w:ascii="Times New Roman" w:hAnsi="Times New Roman"/>
                <w:sz w:val="18"/>
                <w:szCs w:val="18"/>
              </w:rPr>
              <w:t>рганическо</w:t>
            </w:r>
            <w:r>
              <w:rPr>
                <w:rFonts w:ascii="Times New Roman" w:hAnsi="Times New Roman"/>
                <w:sz w:val="18"/>
                <w:szCs w:val="18"/>
              </w:rPr>
              <w:t>й</w:t>
            </w:r>
            <w:r w:rsidR="00280681" w:rsidRPr="007C46A5">
              <w:rPr>
                <w:rFonts w:ascii="Times New Roman" w:hAnsi="Times New Roman"/>
                <w:sz w:val="18"/>
                <w:szCs w:val="18"/>
              </w:rPr>
              <w:t xml:space="preserve"> растениеводческой продукции: зерновых и зернобобовых, масличных и эфиромасличных культур для пищевых и кормовых целей; </w:t>
            </w:r>
          </w:p>
          <w:p w:rsidR="00280681" w:rsidRPr="007C46A5" w:rsidRDefault="00E91C99" w:rsidP="00280681">
            <w:pPr>
              <w:jc w:val="both"/>
              <w:rPr>
                <w:rFonts w:ascii="Times New Roman" w:hAnsi="Times New Roman"/>
                <w:sz w:val="18"/>
                <w:szCs w:val="18"/>
              </w:rPr>
            </w:pPr>
            <w:r>
              <w:rPr>
                <w:rFonts w:ascii="Times New Roman" w:hAnsi="Times New Roman"/>
                <w:sz w:val="18"/>
                <w:szCs w:val="18"/>
              </w:rPr>
              <w:lastRenderedPageBreak/>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w:t>
            </w:r>
            <w:r w:rsidR="00280681" w:rsidRPr="007C46A5">
              <w:rPr>
                <w:rFonts w:ascii="Times New Roman" w:hAnsi="Times New Roman"/>
                <w:sz w:val="18"/>
                <w:szCs w:val="18"/>
              </w:rPr>
              <w:t>пищевой продукции</w:t>
            </w:r>
            <w:r>
              <w:rPr>
                <w:rFonts w:ascii="Times New Roman" w:hAnsi="Times New Roman"/>
                <w:sz w:val="18"/>
                <w:szCs w:val="18"/>
              </w:rPr>
              <w:t>: мукомольно-крупяной, отрубей; хлебобулочных, кондитерских мучных, макаронных изделий, сахар.</w:t>
            </w:r>
          </w:p>
          <w:p w:rsidR="006A4ED1" w:rsidRPr="007C46A5" w:rsidRDefault="006A4ED1" w:rsidP="007A6F31">
            <w:pPr>
              <w:ind w:right="-108"/>
              <w:jc w:val="both"/>
              <w:rPr>
                <w:rFonts w:ascii="Times New Roman" w:hAnsi="Times New Roman"/>
                <w:b/>
                <w:sz w:val="18"/>
                <w:szCs w:val="18"/>
              </w:rPr>
            </w:pPr>
          </w:p>
        </w:tc>
      </w:tr>
      <w:tr w:rsidR="005A3C9A" w:rsidRPr="007C46A5" w:rsidTr="00E75AB4">
        <w:tc>
          <w:tcPr>
            <w:tcW w:w="705" w:type="dxa"/>
          </w:tcPr>
          <w:p w:rsidR="003012CD" w:rsidRPr="007C46A5" w:rsidRDefault="005A3C9A" w:rsidP="005A3C9A">
            <w:pPr>
              <w:spacing w:line="360" w:lineRule="auto"/>
              <w:jc w:val="center"/>
              <w:rPr>
                <w:rFonts w:ascii="Times New Roman" w:hAnsi="Times New Roman"/>
                <w:sz w:val="18"/>
                <w:szCs w:val="18"/>
              </w:rPr>
            </w:pPr>
            <w:r w:rsidRPr="007C46A5">
              <w:rPr>
                <w:rFonts w:ascii="Times New Roman" w:hAnsi="Times New Roman"/>
                <w:sz w:val="18"/>
                <w:szCs w:val="18"/>
              </w:rPr>
              <w:lastRenderedPageBreak/>
              <w:t>2</w:t>
            </w:r>
          </w:p>
        </w:tc>
        <w:tc>
          <w:tcPr>
            <w:tcW w:w="2259" w:type="dxa"/>
          </w:tcPr>
          <w:p w:rsidR="003012CD" w:rsidRPr="007C46A5" w:rsidRDefault="005A3C9A" w:rsidP="005A3C9A">
            <w:pPr>
              <w:spacing w:line="360" w:lineRule="auto"/>
              <w:jc w:val="center"/>
              <w:rPr>
                <w:rFonts w:ascii="Times New Roman" w:hAnsi="Times New Roman"/>
                <w:sz w:val="18"/>
                <w:szCs w:val="18"/>
              </w:rPr>
            </w:pPr>
            <w:r w:rsidRPr="007C46A5">
              <w:rPr>
                <w:rFonts w:ascii="Times New Roman" w:hAnsi="Times New Roman"/>
                <w:sz w:val="18"/>
                <w:szCs w:val="18"/>
              </w:rPr>
              <w:t>Ганина Ольга Владимировна</w:t>
            </w:r>
          </w:p>
        </w:tc>
        <w:tc>
          <w:tcPr>
            <w:tcW w:w="3393" w:type="dxa"/>
          </w:tcPr>
          <w:p w:rsidR="00E07E9C" w:rsidRPr="007C46A5" w:rsidRDefault="00E07E9C" w:rsidP="00E07E9C">
            <w:pPr>
              <w:spacing w:line="360" w:lineRule="auto"/>
              <w:rPr>
                <w:rFonts w:ascii="Times New Roman" w:hAnsi="Times New Roman"/>
                <w:sz w:val="18"/>
                <w:szCs w:val="18"/>
              </w:rPr>
            </w:pPr>
            <w:r w:rsidRPr="007C46A5">
              <w:rPr>
                <w:rFonts w:ascii="Times New Roman" w:hAnsi="Times New Roman"/>
                <w:sz w:val="18"/>
                <w:szCs w:val="18"/>
              </w:rPr>
              <w:t xml:space="preserve">Высшее. </w:t>
            </w:r>
            <w:r w:rsidR="009F03E7">
              <w:rPr>
                <w:rFonts w:ascii="Times New Roman" w:hAnsi="Times New Roman"/>
                <w:sz w:val="18"/>
                <w:szCs w:val="18"/>
              </w:rPr>
              <w:t xml:space="preserve">Всесоюзный заочный институт </w:t>
            </w:r>
            <w:r w:rsidRPr="007C46A5">
              <w:rPr>
                <w:rFonts w:ascii="Times New Roman" w:hAnsi="Times New Roman"/>
                <w:sz w:val="18"/>
                <w:szCs w:val="18"/>
              </w:rPr>
              <w:t xml:space="preserve"> пищевой промышленности,</w:t>
            </w:r>
            <w:r w:rsidR="00AF4319">
              <w:rPr>
                <w:rFonts w:ascii="Times New Roman" w:hAnsi="Times New Roman"/>
                <w:sz w:val="18"/>
                <w:szCs w:val="18"/>
              </w:rPr>
              <w:t xml:space="preserve"> </w:t>
            </w:r>
            <w:r w:rsidR="009F03E7">
              <w:rPr>
                <w:rFonts w:ascii="Times New Roman" w:hAnsi="Times New Roman"/>
                <w:sz w:val="18"/>
                <w:szCs w:val="18"/>
              </w:rPr>
              <w:t xml:space="preserve">инженер-технолог по специальности «Хранение и технология переработки зерна», </w:t>
            </w:r>
            <w:r w:rsidR="00AF4319">
              <w:rPr>
                <w:rFonts w:ascii="Times New Roman" w:hAnsi="Times New Roman"/>
                <w:sz w:val="18"/>
                <w:szCs w:val="18"/>
              </w:rPr>
              <w:t>1987</w:t>
            </w:r>
            <w:r w:rsidRPr="007C46A5">
              <w:rPr>
                <w:rFonts w:ascii="Times New Roman" w:hAnsi="Times New Roman"/>
                <w:sz w:val="18"/>
                <w:szCs w:val="18"/>
              </w:rPr>
              <w:t xml:space="preserve"> </w:t>
            </w:r>
          </w:p>
          <w:p w:rsidR="003012CD" w:rsidRPr="007C46A5" w:rsidRDefault="009F03E7" w:rsidP="009F03E7">
            <w:pPr>
              <w:spacing w:line="360" w:lineRule="auto"/>
              <w:rPr>
                <w:rFonts w:ascii="Times New Roman" w:hAnsi="Times New Roman"/>
                <w:b/>
                <w:color w:val="1F497D" w:themeColor="text2"/>
                <w:sz w:val="18"/>
                <w:szCs w:val="18"/>
                <w:u w:val="single"/>
              </w:rPr>
            </w:pPr>
            <w:r>
              <w:rPr>
                <w:rFonts w:ascii="Times New Roman" w:hAnsi="Times New Roman"/>
                <w:sz w:val="18"/>
                <w:szCs w:val="18"/>
              </w:rPr>
              <w:t xml:space="preserve">Новочеркасский механико-технологический техникум им. А.Д. Цюрупы , </w:t>
            </w:r>
            <w:r w:rsidR="00E07E9C" w:rsidRPr="007C46A5">
              <w:rPr>
                <w:rFonts w:ascii="Times New Roman" w:hAnsi="Times New Roman"/>
                <w:sz w:val="18"/>
                <w:szCs w:val="18"/>
              </w:rPr>
              <w:t>техник-технолог по специальности «Хранение зерна</w:t>
            </w:r>
            <w:r>
              <w:rPr>
                <w:rFonts w:ascii="Times New Roman" w:hAnsi="Times New Roman"/>
                <w:sz w:val="18"/>
                <w:szCs w:val="18"/>
              </w:rPr>
              <w:t xml:space="preserve"> и продуктов его переработки</w:t>
            </w:r>
            <w:r w:rsidR="00E07E9C" w:rsidRPr="007C46A5">
              <w:rPr>
                <w:rFonts w:ascii="Times New Roman" w:hAnsi="Times New Roman"/>
                <w:sz w:val="18"/>
                <w:szCs w:val="18"/>
              </w:rPr>
              <w:t xml:space="preserve">» </w:t>
            </w:r>
            <w:r w:rsidR="00AF4319">
              <w:rPr>
                <w:rFonts w:ascii="Times New Roman" w:hAnsi="Times New Roman"/>
                <w:sz w:val="18"/>
                <w:szCs w:val="18"/>
              </w:rPr>
              <w:t>, 1981</w:t>
            </w:r>
            <w:r w:rsidR="00E917F9" w:rsidRPr="007C46A5">
              <w:rPr>
                <w:rFonts w:ascii="Times New Roman" w:hAnsi="Times New Roman"/>
                <w:sz w:val="18"/>
                <w:szCs w:val="18"/>
              </w:rPr>
              <w:t>.</w:t>
            </w:r>
          </w:p>
        </w:tc>
        <w:tc>
          <w:tcPr>
            <w:tcW w:w="3214" w:type="dxa"/>
          </w:tcPr>
          <w:p w:rsidR="00646875" w:rsidRPr="007C46A5" w:rsidRDefault="00646875" w:rsidP="00C12CE2">
            <w:pPr>
              <w:spacing w:line="360" w:lineRule="auto"/>
              <w:jc w:val="center"/>
              <w:rPr>
                <w:rFonts w:ascii="Times New Roman" w:hAnsi="Times New Roman"/>
                <w:b/>
                <w:sz w:val="18"/>
                <w:szCs w:val="18"/>
              </w:rPr>
            </w:pPr>
            <w:r w:rsidRPr="007C46A5">
              <w:rPr>
                <w:rFonts w:ascii="Times New Roman" w:hAnsi="Times New Roman"/>
                <w:b/>
                <w:sz w:val="18"/>
                <w:szCs w:val="18"/>
              </w:rPr>
              <w:t>03.1996</w:t>
            </w:r>
            <w:r w:rsidR="006A4ED1" w:rsidRPr="007C46A5">
              <w:rPr>
                <w:rFonts w:ascii="Times New Roman" w:hAnsi="Times New Roman"/>
                <w:b/>
                <w:sz w:val="18"/>
                <w:szCs w:val="18"/>
              </w:rPr>
              <w:t xml:space="preserve"> (2</w:t>
            </w:r>
            <w:r w:rsidR="000A187F">
              <w:rPr>
                <w:rFonts w:ascii="Times New Roman" w:hAnsi="Times New Roman"/>
                <w:b/>
                <w:sz w:val="18"/>
                <w:szCs w:val="18"/>
              </w:rPr>
              <w:t>8</w:t>
            </w:r>
            <w:r w:rsidR="00176339">
              <w:rPr>
                <w:rFonts w:ascii="Times New Roman" w:hAnsi="Times New Roman"/>
                <w:b/>
                <w:sz w:val="18"/>
                <w:szCs w:val="18"/>
              </w:rPr>
              <w:t xml:space="preserve"> лет</w:t>
            </w:r>
            <w:r w:rsidR="006A4ED1" w:rsidRPr="007C46A5">
              <w:rPr>
                <w:rFonts w:ascii="Times New Roman" w:hAnsi="Times New Roman"/>
                <w:b/>
                <w:sz w:val="18"/>
                <w:szCs w:val="18"/>
              </w:rPr>
              <w:t>)</w:t>
            </w:r>
          </w:p>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Эксперт</w:t>
            </w:r>
          </w:p>
          <w:p w:rsidR="005172B3" w:rsidRPr="007C46A5" w:rsidRDefault="005172B3" w:rsidP="005172B3">
            <w:pPr>
              <w:jc w:val="both"/>
              <w:rPr>
                <w:rFonts w:ascii="Times New Roman" w:hAnsi="Times New Roman"/>
                <w:sz w:val="18"/>
                <w:szCs w:val="18"/>
              </w:rPr>
            </w:pPr>
            <w:r w:rsidRPr="007C46A5">
              <w:rPr>
                <w:rFonts w:ascii="Times New Roman" w:hAnsi="Times New Roman"/>
                <w:sz w:val="18"/>
                <w:szCs w:val="18"/>
              </w:rPr>
              <w:t>Зерно, продукты переработки зерна;</w:t>
            </w:r>
          </w:p>
          <w:p w:rsidR="00E91C99" w:rsidRPr="007C46A5" w:rsidRDefault="00E91C99" w:rsidP="00E91C99">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растениеводческой продукции: зерновых и зернобобовых, масличных и эфиромасличных культур для пищевых и кормовых целей; </w:t>
            </w:r>
          </w:p>
          <w:p w:rsidR="006A4ED1" w:rsidRDefault="00E91C99" w:rsidP="00E91C99">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пищевой продукции</w:t>
            </w:r>
            <w:r>
              <w:rPr>
                <w:rFonts w:ascii="Times New Roman" w:hAnsi="Times New Roman"/>
                <w:sz w:val="18"/>
                <w:szCs w:val="18"/>
              </w:rPr>
              <w:t>: мукомольно-крупяной, отрубей.</w:t>
            </w:r>
          </w:p>
          <w:p w:rsidR="007A6F31" w:rsidRPr="007C46A5" w:rsidRDefault="007A6F31" w:rsidP="007A6F31">
            <w:pPr>
              <w:jc w:val="both"/>
              <w:rPr>
                <w:rFonts w:ascii="Times New Roman" w:hAnsi="Times New Roman"/>
                <w:b/>
                <w:sz w:val="18"/>
                <w:szCs w:val="18"/>
                <w:u w:val="single"/>
              </w:rPr>
            </w:pPr>
          </w:p>
        </w:tc>
      </w:tr>
      <w:tr w:rsidR="0038326E" w:rsidRPr="007C46A5" w:rsidTr="00E75AB4">
        <w:tc>
          <w:tcPr>
            <w:tcW w:w="705" w:type="dxa"/>
          </w:tcPr>
          <w:p w:rsidR="0038326E" w:rsidRPr="007C46A5" w:rsidRDefault="0038326E" w:rsidP="005A3C9A">
            <w:pPr>
              <w:spacing w:line="360" w:lineRule="auto"/>
              <w:jc w:val="center"/>
              <w:rPr>
                <w:rFonts w:ascii="Times New Roman" w:hAnsi="Times New Roman"/>
                <w:sz w:val="18"/>
                <w:szCs w:val="18"/>
              </w:rPr>
            </w:pPr>
            <w:r w:rsidRPr="007C46A5">
              <w:rPr>
                <w:rFonts w:ascii="Times New Roman" w:hAnsi="Times New Roman"/>
                <w:sz w:val="18"/>
                <w:szCs w:val="18"/>
              </w:rPr>
              <w:t>3</w:t>
            </w:r>
          </w:p>
        </w:tc>
        <w:tc>
          <w:tcPr>
            <w:tcW w:w="2259" w:type="dxa"/>
          </w:tcPr>
          <w:p w:rsidR="0038326E" w:rsidRPr="007C46A5" w:rsidRDefault="0038326E" w:rsidP="005A3C9A">
            <w:pPr>
              <w:spacing w:line="360" w:lineRule="auto"/>
              <w:jc w:val="center"/>
              <w:rPr>
                <w:rFonts w:ascii="Times New Roman" w:hAnsi="Times New Roman"/>
                <w:sz w:val="18"/>
                <w:szCs w:val="18"/>
              </w:rPr>
            </w:pPr>
            <w:r w:rsidRPr="007C46A5">
              <w:rPr>
                <w:rFonts w:ascii="Times New Roman" w:hAnsi="Times New Roman"/>
                <w:sz w:val="18"/>
                <w:szCs w:val="18"/>
              </w:rPr>
              <w:t>Бурлакова Альбина Петровна</w:t>
            </w:r>
          </w:p>
        </w:tc>
        <w:tc>
          <w:tcPr>
            <w:tcW w:w="3393" w:type="dxa"/>
          </w:tcPr>
          <w:p w:rsidR="0038326E" w:rsidRPr="007C46A5" w:rsidRDefault="0038326E" w:rsidP="00E917F9">
            <w:pPr>
              <w:spacing w:line="360" w:lineRule="auto"/>
              <w:rPr>
                <w:rFonts w:ascii="Times New Roman" w:hAnsi="Times New Roman"/>
                <w:sz w:val="18"/>
                <w:szCs w:val="18"/>
              </w:rPr>
            </w:pPr>
            <w:r w:rsidRPr="007C46A5">
              <w:rPr>
                <w:rFonts w:ascii="Times New Roman" w:hAnsi="Times New Roman"/>
                <w:sz w:val="18"/>
                <w:szCs w:val="18"/>
              </w:rPr>
              <w:t>Высшее.</w:t>
            </w:r>
            <w:r w:rsidR="00A14E20" w:rsidRPr="007C46A5">
              <w:rPr>
                <w:rFonts w:ascii="Times New Roman" w:hAnsi="Times New Roman"/>
                <w:sz w:val="18"/>
                <w:szCs w:val="18"/>
              </w:rPr>
              <w:t xml:space="preserve"> </w:t>
            </w:r>
            <w:r w:rsidRPr="007C46A5">
              <w:rPr>
                <w:rFonts w:ascii="Times New Roman" w:hAnsi="Times New Roman"/>
                <w:sz w:val="18"/>
                <w:szCs w:val="18"/>
              </w:rPr>
              <w:t>Московский технологический институт пищевой промышленности, инженер-технолог по специальности «Хранение и технология переработки зерна»</w:t>
            </w:r>
            <w:r w:rsidR="00E917F9" w:rsidRPr="007C46A5">
              <w:rPr>
                <w:rFonts w:ascii="Times New Roman" w:hAnsi="Times New Roman"/>
                <w:sz w:val="18"/>
                <w:szCs w:val="18"/>
              </w:rPr>
              <w:t>,</w:t>
            </w:r>
          </w:p>
          <w:p w:rsidR="00E917F9" w:rsidRPr="007C46A5" w:rsidRDefault="00E917F9" w:rsidP="00E917F9">
            <w:pPr>
              <w:spacing w:line="360" w:lineRule="auto"/>
              <w:rPr>
                <w:rFonts w:ascii="Times New Roman" w:hAnsi="Times New Roman"/>
                <w:color w:val="1F497D" w:themeColor="text2"/>
                <w:sz w:val="18"/>
                <w:szCs w:val="18"/>
              </w:rPr>
            </w:pPr>
            <w:r w:rsidRPr="007C46A5">
              <w:rPr>
                <w:rFonts w:ascii="Times New Roman" w:hAnsi="Times New Roman"/>
                <w:sz w:val="18"/>
                <w:szCs w:val="18"/>
              </w:rPr>
              <w:t>1965.</w:t>
            </w:r>
          </w:p>
        </w:tc>
        <w:tc>
          <w:tcPr>
            <w:tcW w:w="3214" w:type="dxa"/>
          </w:tcPr>
          <w:p w:rsidR="00646875" w:rsidRPr="007C46A5" w:rsidRDefault="00646875" w:rsidP="00C12CE2">
            <w:pPr>
              <w:spacing w:line="360" w:lineRule="auto"/>
              <w:jc w:val="center"/>
              <w:rPr>
                <w:rFonts w:ascii="Times New Roman" w:hAnsi="Times New Roman"/>
                <w:b/>
                <w:sz w:val="18"/>
                <w:szCs w:val="18"/>
              </w:rPr>
            </w:pPr>
            <w:r w:rsidRPr="007C46A5">
              <w:rPr>
                <w:rFonts w:ascii="Times New Roman" w:hAnsi="Times New Roman"/>
                <w:b/>
                <w:sz w:val="18"/>
                <w:szCs w:val="18"/>
              </w:rPr>
              <w:t>03.1996</w:t>
            </w:r>
            <w:r w:rsidR="006A4ED1" w:rsidRPr="007C46A5">
              <w:rPr>
                <w:rFonts w:ascii="Times New Roman" w:hAnsi="Times New Roman"/>
                <w:b/>
                <w:sz w:val="18"/>
                <w:szCs w:val="18"/>
              </w:rPr>
              <w:t xml:space="preserve"> (2</w:t>
            </w:r>
            <w:r w:rsidR="000A187F">
              <w:rPr>
                <w:rFonts w:ascii="Times New Roman" w:hAnsi="Times New Roman"/>
                <w:b/>
                <w:sz w:val="18"/>
                <w:szCs w:val="18"/>
              </w:rPr>
              <w:t>8</w:t>
            </w:r>
            <w:r w:rsidR="00176339">
              <w:rPr>
                <w:rFonts w:ascii="Times New Roman" w:hAnsi="Times New Roman"/>
                <w:b/>
                <w:sz w:val="18"/>
                <w:szCs w:val="18"/>
              </w:rPr>
              <w:t xml:space="preserve"> лет</w:t>
            </w:r>
            <w:r w:rsidR="006A4ED1" w:rsidRPr="007C46A5">
              <w:rPr>
                <w:rFonts w:ascii="Times New Roman" w:hAnsi="Times New Roman"/>
                <w:b/>
                <w:sz w:val="18"/>
                <w:szCs w:val="18"/>
              </w:rPr>
              <w:t>)</w:t>
            </w:r>
          </w:p>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Эксперт</w:t>
            </w:r>
          </w:p>
          <w:p w:rsidR="005172B3" w:rsidRPr="007C46A5" w:rsidRDefault="005172B3" w:rsidP="005172B3">
            <w:pPr>
              <w:jc w:val="both"/>
              <w:rPr>
                <w:rFonts w:ascii="Times New Roman" w:hAnsi="Times New Roman"/>
                <w:sz w:val="18"/>
                <w:szCs w:val="18"/>
              </w:rPr>
            </w:pPr>
            <w:r w:rsidRPr="007C46A5">
              <w:rPr>
                <w:rFonts w:ascii="Times New Roman" w:hAnsi="Times New Roman"/>
                <w:sz w:val="18"/>
                <w:szCs w:val="18"/>
              </w:rPr>
              <w:t>Зерно, продукты переработки зерна;</w:t>
            </w:r>
          </w:p>
          <w:p w:rsidR="005172B3" w:rsidRDefault="005172B3" w:rsidP="005172B3">
            <w:pPr>
              <w:spacing w:line="360" w:lineRule="auto"/>
              <w:jc w:val="both"/>
              <w:rPr>
                <w:rFonts w:ascii="Times New Roman" w:hAnsi="Times New Roman"/>
                <w:sz w:val="18"/>
                <w:szCs w:val="18"/>
              </w:rPr>
            </w:pPr>
            <w:r w:rsidRPr="007C46A5">
              <w:rPr>
                <w:rFonts w:ascii="Times New Roman" w:hAnsi="Times New Roman"/>
                <w:sz w:val="18"/>
                <w:szCs w:val="18"/>
              </w:rPr>
              <w:t>Корма и кормовые добавки;</w:t>
            </w:r>
          </w:p>
          <w:p w:rsidR="00E91C99" w:rsidRPr="007C46A5" w:rsidRDefault="00E91C99" w:rsidP="00E91C99">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растениеводческой продукции: зерновых и зернобобовых, масличных и эфиромасличных культур для пищевых и кормовых целей; </w:t>
            </w:r>
          </w:p>
          <w:p w:rsidR="006A4ED1" w:rsidRDefault="00E91C99" w:rsidP="00E91C99">
            <w:pPr>
              <w:spacing w:line="360" w:lineRule="auto"/>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пищевой </w:t>
            </w:r>
            <w:r>
              <w:rPr>
                <w:rFonts w:ascii="Times New Roman" w:hAnsi="Times New Roman"/>
                <w:sz w:val="18"/>
                <w:szCs w:val="18"/>
              </w:rPr>
              <w:t xml:space="preserve"> и кормовой </w:t>
            </w:r>
            <w:r w:rsidRPr="007C46A5">
              <w:rPr>
                <w:rFonts w:ascii="Times New Roman" w:hAnsi="Times New Roman"/>
                <w:sz w:val="18"/>
                <w:szCs w:val="18"/>
              </w:rPr>
              <w:t>продукции</w:t>
            </w:r>
            <w:r>
              <w:rPr>
                <w:rFonts w:ascii="Times New Roman" w:hAnsi="Times New Roman"/>
                <w:sz w:val="18"/>
                <w:szCs w:val="18"/>
              </w:rPr>
              <w:t>: мукомольно-крупяной, отрубей.</w:t>
            </w:r>
            <w:r w:rsidRPr="007C46A5">
              <w:rPr>
                <w:rFonts w:ascii="Times New Roman" w:hAnsi="Times New Roman"/>
                <w:sz w:val="18"/>
                <w:szCs w:val="18"/>
              </w:rPr>
              <w:t xml:space="preserve"> </w:t>
            </w:r>
          </w:p>
          <w:p w:rsidR="007A6F31" w:rsidRPr="007C46A5" w:rsidRDefault="007A6F31" w:rsidP="007A6F31">
            <w:pPr>
              <w:spacing w:line="360" w:lineRule="auto"/>
              <w:jc w:val="both"/>
              <w:rPr>
                <w:rFonts w:ascii="Times New Roman" w:hAnsi="Times New Roman"/>
                <w:sz w:val="18"/>
                <w:szCs w:val="18"/>
              </w:rPr>
            </w:pPr>
          </w:p>
        </w:tc>
      </w:tr>
      <w:tr w:rsidR="0038326E" w:rsidRPr="007C46A5" w:rsidTr="00E75AB4">
        <w:tc>
          <w:tcPr>
            <w:tcW w:w="705" w:type="dxa"/>
          </w:tcPr>
          <w:p w:rsidR="0038326E" w:rsidRPr="007C46A5" w:rsidRDefault="003F444F" w:rsidP="005A3C9A">
            <w:pPr>
              <w:spacing w:line="360" w:lineRule="auto"/>
              <w:jc w:val="center"/>
              <w:rPr>
                <w:rFonts w:ascii="Times New Roman" w:hAnsi="Times New Roman"/>
                <w:sz w:val="18"/>
                <w:szCs w:val="18"/>
              </w:rPr>
            </w:pPr>
            <w:r>
              <w:rPr>
                <w:rFonts w:ascii="Times New Roman" w:hAnsi="Times New Roman"/>
                <w:sz w:val="18"/>
                <w:szCs w:val="18"/>
              </w:rPr>
              <w:t>4</w:t>
            </w:r>
          </w:p>
        </w:tc>
        <w:tc>
          <w:tcPr>
            <w:tcW w:w="2259" w:type="dxa"/>
          </w:tcPr>
          <w:p w:rsidR="0038326E" w:rsidRPr="007C46A5" w:rsidRDefault="0038326E" w:rsidP="005A3C9A">
            <w:pPr>
              <w:spacing w:line="360" w:lineRule="auto"/>
              <w:jc w:val="center"/>
              <w:rPr>
                <w:rFonts w:ascii="Times New Roman" w:hAnsi="Times New Roman"/>
                <w:sz w:val="18"/>
                <w:szCs w:val="18"/>
              </w:rPr>
            </w:pPr>
            <w:r w:rsidRPr="007C46A5">
              <w:rPr>
                <w:rFonts w:ascii="Times New Roman" w:hAnsi="Times New Roman"/>
                <w:sz w:val="18"/>
                <w:szCs w:val="18"/>
              </w:rPr>
              <w:t>Алексеева Людмила Николаевна</w:t>
            </w:r>
          </w:p>
        </w:tc>
        <w:tc>
          <w:tcPr>
            <w:tcW w:w="3393" w:type="dxa"/>
          </w:tcPr>
          <w:p w:rsidR="0038326E" w:rsidRPr="007C46A5" w:rsidRDefault="0038326E" w:rsidP="00095E95">
            <w:pPr>
              <w:ind w:right="-108"/>
              <w:rPr>
                <w:rFonts w:ascii="Times New Roman" w:hAnsi="Times New Roman"/>
                <w:sz w:val="18"/>
                <w:szCs w:val="18"/>
              </w:rPr>
            </w:pPr>
            <w:r w:rsidRPr="007C46A5">
              <w:rPr>
                <w:rFonts w:ascii="Times New Roman" w:hAnsi="Times New Roman"/>
                <w:sz w:val="18"/>
                <w:szCs w:val="18"/>
              </w:rPr>
              <w:t>Краснодарский техникум сахарной промышленности  Техник- технолог «Технология сахаристых веществ»</w:t>
            </w:r>
          </w:p>
          <w:p w:rsidR="0038326E" w:rsidRPr="007C46A5" w:rsidRDefault="00E917F9" w:rsidP="00095E95">
            <w:pPr>
              <w:spacing w:line="360" w:lineRule="auto"/>
              <w:rPr>
                <w:rFonts w:ascii="Times New Roman" w:hAnsi="Times New Roman"/>
                <w:sz w:val="18"/>
                <w:szCs w:val="18"/>
              </w:rPr>
            </w:pPr>
            <w:r w:rsidRPr="007C46A5">
              <w:rPr>
                <w:rFonts w:ascii="Times New Roman" w:hAnsi="Times New Roman"/>
                <w:sz w:val="18"/>
                <w:szCs w:val="18"/>
              </w:rPr>
              <w:t>1972.</w:t>
            </w:r>
          </w:p>
          <w:p w:rsidR="0038326E" w:rsidRPr="007C46A5" w:rsidRDefault="0038326E" w:rsidP="00095E95">
            <w:pPr>
              <w:spacing w:line="360" w:lineRule="auto"/>
              <w:rPr>
                <w:rFonts w:ascii="Times New Roman" w:hAnsi="Times New Roman"/>
                <w:color w:val="1F497D" w:themeColor="text2"/>
                <w:sz w:val="18"/>
                <w:szCs w:val="18"/>
              </w:rPr>
            </w:pPr>
            <w:r w:rsidRPr="007C46A5">
              <w:rPr>
                <w:rFonts w:ascii="Times New Roman" w:hAnsi="Times New Roman"/>
                <w:sz w:val="18"/>
                <w:szCs w:val="18"/>
              </w:rPr>
              <w:t>Высшее. Всесоюзный заочный институт пищевой промышленности инженер-технолог «Технология хлебопекарного, макаронного и кондитерского производства»,</w:t>
            </w:r>
            <w:r w:rsidR="00E917F9" w:rsidRPr="007C46A5">
              <w:rPr>
                <w:rFonts w:ascii="Times New Roman" w:hAnsi="Times New Roman"/>
                <w:sz w:val="18"/>
                <w:szCs w:val="18"/>
              </w:rPr>
              <w:t xml:space="preserve"> </w:t>
            </w:r>
            <w:r w:rsidRPr="007C46A5">
              <w:rPr>
                <w:rFonts w:ascii="Times New Roman" w:hAnsi="Times New Roman"/>
                <w:sz w:val="18"/>
                <w:szCs w:val="18"/>
              </w:rPr>
              <w:t>1980.</w:t>
            </w:r>
          </w:p>
        </w:tc>
        <w:tc>
          <w:tcPr>
            <w:tcW w:w="3214" w:type="dxa"/>
          </w:tcPr>
          <w:p w:rsidR="00646875" w:rsidRPr="007C46A5" w:rsidRDefault="00646875" w:rsidP="00C12CE2">
            <w:pPr>
              <w:spacing w:line="360" w:lineRule="auto"/>
              <w:jc w:val="center"/>
              <w:rPr>
                <w:rFonts w:ascii="Times New Roman" w:hAnsi="Times New Roman"/>
                <w:b/>
                <w:sz w:val="18"/>
                <w:szCs w:val="18"/>
              </w:rPr>
            </w:pPr>
            <w:r w:rsidRPr="007C46A5">
              <w:rPr>
                <w:rFonts w:ascii="Times New Roman" w:hAnsi="Times New Roman"/>
                <w:b/>
                <w:sz w:val="18"/>
                <w:szCs w:val="18"/>
              </w:rPr>
              <w:t>05.201</w:t>
            </w:r>
            <w:r w:rsidR="00743A8B" w:rsidRPr="007C46A5">
              <w:rPr>
                <w:rFonts w:ascii="Times New Roman" w:hAnsi="Times New Roman"/>
                <w:b/>
                <w:sz w:val="18"/>
                <w:szCs w:val="18"/>
              </w:rPr>
              <w:t>3</w:t>
            </w:r>
            <w:r w:rsidR="006A4ED1" w:rsidRPr="007C46A5">
              <w:rPr>
                <w:rFonts w:ascii="Times New Roman" w:hAnsi="Times New Roman"/>
                <w:b/>
                <w:sz w:val="18"/>
                <w:szCs w:val="18"/>
              </w:rPr>
              <w:t xml:space="preserve"> (</w:t>
            </w:r>
            <w:r w:rsidR="003F444F">
              <w:rPr>
                <w:rFonts w:ascii="Times New Roman" w:hAnsi="Times New Roman"/>
                <w:b/>
                <w:sz w:val="18"/>
                <w:szCs w:val="18"/>
              </w:rPr>
              <w:t>12</w:t>
            </w:r>
            <w:r w:rsidR="006A4ED1" w:rsidRPr="007C46A5">
              <w:rPr>
                <w:rFonts w:ascii="Times New Roman" w:hAnsi="Times New Roman"/>
                <w:b/>
                <w:sz w:val="18"/>
                <w:szCs w:val="18"/>
              </w:rPr>
              <w:t xml:space="preserve"> лет)</w:t>
            </w:r>
          </w:p>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Эксперт</w:t>
            </w:r>
          </w:p>
          <w:p w:rsidR="005172B3" w:rsidRPr="007C46A5" w:rsidRDefault="005172B3" w:rsidP="005172B3">
            <w:pPr>
              <w:pStyle w:val="ad"/>
              <w:jc w:val="both"/>
              <w:rPr>
                <w:rFonts w:ascii="Times New Roman" w:hAnsi="Times New Roman"/>
                <w:sz w:val="18"/>
                <w:szCs w:val="18"/>
              </w:rPr>
            </w:pPr>
            <w:r w:rsidRPr="007C46A5">
              <w:rPr>
                <w:rFonts w:ascii="Times New Roman" w:hAnsi="Times New Roman"/>
                <w:sz w:val="18"/>
                <w:szCs w:val="18"/>
              </w:rPr>
              <w:t xml:space="preserve">Хлебобулочные, макаронные и кондитерские изделия, сахаристые вещества; </w:t>
            </w:r>
          </w:p>
          <w:p w:rsidR="00E91C99" w:rsidRPr="007C46A5" w:rsidRDefault="00E91C99" w:rsidP="00E91C99">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пищевой продукции</w:t>
            </w:r>
            <w:r>
              <w:rPr>
                <w:rFonts w:ascii="Times New Roman" w:hAnsi="Times New Roman"/>
                <w:sz w:val="18"/>
                <w:szCs w:val="18"/>
              </w:rPr>
              <w:t>: хлебобулочных, кондитерских мучных, макаронных изделий, сахаристых веществ.</w:t>
            </w:r>
          </w:p>
          <w:p w:rsidR="006A4ED1" w:rsidRPr="007C46A5" w:rsidRDefault="006A4ED1" w:rsidP="007A6F31">
            <w:pPr>
              <w:pStyle w:val="ad"/>
              <w:jc w:val="both"/>
              <w:rPr>
                <w:rFonts w:ascii="Times New Roman" w:hAnsi="Times New Roman"/>
                <w:sz w:val="18"/>
                <w:szCs w:val="18"/>
              </w:rPr>
            </w:pPr>
          </w:p>
        </w:tc>
      </w:tr>
      <w:tr w:rsidR="00743A8B" w:rsidRPr="007C46A5" w:rsidTr="00E75AB4">
        <w:tc>
          <w:tcPr>
            <w:tcW w:w="705" w:type="dxa"/>
          </w:tcPr>
          <w:p w:rsidR="00743A8B" w:rsidRPr="007C46A5" w:rsidRDefault="003F444F" w:rsidP="005A3C9A">
            <w:pPr>
              <w:spacing w:line="360" w:lineRule="auto"/>
              <w:jc w:val="center"/>
              <w:rPr>
                <w:rFonts w:ascii="Times New Roman" w:hAnsi="Times New Roman"/>
                <w:sz w:val="18"/>
                <w:szCs w:val="18"/>
              </w:rPr>
            </w:pPr>
            <w:r>
              <w:rPr>
                <w:rFonts w:ascii="Times New Roman" w:hAnsi="Times New Roman"/>
                <w:sz w:val="18"/>
                <w:szCs w:val="18"/>
              </w:rPr>
              <w:t>5</w:t>
            </w:r>
          </w:p>
        </w:tc>
        <w:tc>
          <w:tcPr>
            <w:tcW w:w="2259" w:type="dxa"/>
          </w:tcPr>
          <w:p w:rsidR="00743A8B" w:rsidRPr="007C46A5" w:rsidRDefault="00743A8B" w:rsidP="005A3C9A">
            <w:pPr>
              <w:spacing w:line="360" w:lineRule="auto"/>
              <w:jc w:val="center"/>
              <w:rPr>
                <w:rFonts w:ascii="Times New Roman" w:hAnsi="Times New Roman"/>
                <w:sz w:val="18"/>
                <w:szCs w:val="18"/>
              </w:rPr>
            </w:pPr>
            <w:r w:rsidRPr="007C46A5">
              <w:rPr>
                <w:rFonts w:ascii="Times New Roman" w:hAnsi="Times New Roman"/>
                <w:sz w:val="18"/>
                <w:szCs w:val="18"/>
              </w:rPr>
              <w:t>Самохвалова</w:t>
            </w:r>
            <w:r w:rsidR="003A7FDF" w:rsidRPr="007C46A5">
              <w:rPr>
                <w:rFonts w:ascii="Times New Roman" w:hAnsi="Times New Roman"/>
                <w:sz w:val="18"/>
                <w:szCs w:val="18"/>
              </w:rPr>
              <w:t xml:space="preserve"> София Александровна</w:t>
            </w:r>
          </w:p>
        </w:tc>
        <w:tc>
          <w:tcPr>
            <w:tcW w:w="3393" w:type="dxa"/>
          </w:tcPr>
          <w:p w:rsidR="00743A8B" w:rsidRPr="007C46A5" w:rsidRDefault="003A7FDF" w:rsidP="00095E95">
            <w:pPr>
              <w:ind w:right="-108"/>
              <w:rPr>
                <w:rFonts w:ascii="Times New Roman" w:hAnsi="Times New Roman"/>
                <w:sz w:val="18"/>
                <w:szCs w:val="18"/>
              </w:rPr>
            </w:pPr>
            <w:r w:rsidRPr="007C46A5">
              <w:rPr>
                <w:rFonts w:ascii="Times New Roman" w:hAnsi="Times New Roman"/>
                <w:sz w:val="18"/>
                <w:szCs w:val="18"/>
              </w:rPr>
              <w:t>ГОУВПО «Московский государственный университет технологий и управления» 2008г.                       Инженер по специальности «Технология хранения и переработки зерна</w:t>
            </w:r>
          </w:p>
        </w:tc>
        <w:tc>
          <w:tcPr>
            <w:tcW w:w="3214" w:type="dxa"/>
          </w:tcPr>
          <w:p w:rsidR="00743A8B" w:rsidRPr="007C46A5" w:rsidRDefault="003A7FDF" w:rsidP="00C12CE2">
            <w:pPr>
              <w:spacing w:line="360" w:lineRule="auto"/>
              <w:jc w:val="center"/>
              <w:rPr>
                <w:rFonts w:ascii="Times New Roman" w:hAnsi="Times New Roman"/>
                <w:b/>
                <w:sz w:val="18"/>
                <w:szCs w:val="18"/>
              </w:rPr>
            </w:pPr>
            <w:r w:rsidRPr="007C46A5">
              <w:rPr>
                <w:rFonts w:ascii="Times New Roman" w:hAnsi="Times New Roman"/>
                <w:b/>
                <w:sz w:val="18"/>
                <w:szCs w:val="18"/>
              </w:rPr>
              <w:t>10.2014</w:t>
            </w:r>
            <w:r w:rsidR="006A4ED1" w:rsidRPr="007C46A5">
              <w:rPr>
                <w:rFonts w:ascii="Times New Roman" w:hAnsi="Times New Roman"/>
                <w:b/>
                <w:sz w:val="18"/>
                <w:szCs w:val="18"/>
              </w:rPr>
              <w:t xml:space="preserve"> (</w:t>
            </w:r>
            <w:r w:rsidR="003F444F">
              <w:rPr>
                <w:rFonts w:ascii="Times New Roman" w:hAnsi="Times New Roman"/>
                <w:b/>
                <w:sz w:val="18"/>
                <w:szCs w:val="18"/>
              </w:rPr>
              <w:t>10</w:t>
            </w:r>
            <w:r w:rsidR="00176339">
              <w:rPr>
                <w:rFonts w:ascii="Times New Roman" w:hAnsi="Times New Roman"/>
                <w:b/>
                <w:sz w:val="18"/>
                <w:szCs w:val="18"/>
              </w:rPr>
              <w:t>лет</w:t>
            </w:r>
            <w:r w:rsidR="006A4ED1" w:rsidRPr="007C46A5">
              <w:rPr>
                <w:rFonts w:ascii="Times New Roman" w:hAnsi="Times New Roman"/>
                <w:b/>
                <w:sz w:val="18"/>
                <w:szCs w:val="18"/>
              </w:rPr>
              <w:t>)</w:t>
            </w:r>
          </w:p>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Эксперт</w:t>
            </w:r>
          </w:p>
          <w:p w:rsidR="003A7FDF" w:rsidRPr="007C46A5" w:rsidRDefault="003A7FDF" w:rsidP="00095E95">
            <w:pPr>
              <w:spacing w:line="360" w:lineRule="auto"/>
              <w:rPr>
                <w:rFonts w:ascii="Times New Roman" w:hAnsi="Times New Roman"/>
                <w:sz w:val="18"/>
                <w:szCs w:val="18"/>
              </w:rPr>
            </w:pPr>
            <w:r w:rsidRPr="007C46A5">
              <w:rPr>
                <w:rFonts w:ascii="Times New Roman" w:hAnsi="Times New Roman"/>
                <w:sz w:val="18"/>
                <w:szCs w:val="18"/>
              </w:rPr>
              <w:t>Зерно и продукты его переработки</w:t>
            </w:r>
            <w:r w:rsidR="00E91C99">
              <w:rPr>
                <w:rFonts w:ascii="Times New Roman" w:hAnsi="Times New Roman"/>
                <w:sz w:val="18"/>
                <w:szCs w:val="18"/>
              </w:rPr>
              <w:t>.</w:t>
            </w:r>
          </w:p>
          <w:p w:rsidR="00E91C99" w:rsidRPr="007C46A5" w:rsidRDefault="00E91C99" w:rsidP="00E91C99">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растениеводческой продукции: зерновых и зернобобовых, масличных и эфиромасличных культур для пищевых и кормовых целей; </w:t>
            </w:r>
          </w:p>
          <w:p w:rsidR="006A4ED1" w:rsidRDefault="00E91C99" w:rsidP="00E91C99">
            <w:pPr>
              <w:ind w:right="-108"/>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пищевой продукции</w:t>
            </w:r>
            <w:r>
              <w:rPr>
                <w:rFonts w:ascii="Times New Roman" w:hAnsi="Times New Roman"/>
                <w:sz w:val="18"/>
                <w:szCs w:val="18"/>
              </w:rPr>
              <w:t>: мукомольно-крупяной, отрубей.</w:t>
            </w:r>
          </w:p>
          <w:p w:rsidR="007A6F31" w:rsidRPr="007C46A5" w:rsidRDefault="007A6F31" w:rsidP="007A6F31">
            <w:pPr>
              <w:ind w:right="-108"/>
              <w:jc w:val="both"/>
              <w:rPr>
                <w:rFonts w:ascii="Times New Roman" w:hAnsi="Times New Roman"/>
                <w:sz w:val="18"/>
                <w:szCs w:val="18"/>
              </w:rPr>
            </w:pPr>
          </w:p>
        </w:tc>
      </w:tr>
      <w:tr w:rsidR="00C12CE2" w:rsidRPr="007C46A5" w:rsidTr="00E75AB4">
        <w:tc>
          <w:tcPr>
            <w:tcW w:w="705" w:type="dxa"/>
          </w:tcPr>
          <w:p w:rsidR="00C12CE2" w:rsidRPr="007C46A5" w:rsidRDefault="003F444F" w:rsidP="005A3C9A">
            <w:pPr>
              <w:spacing w:line="360" w:lineRule="auto"/>
              <w:jc w:val="center"/>
              <w:rPr>
                <w:rFonts w:ascii="Times New Roman" w:hAnsi="Times New Roman"/>
                <w:sz w:val="18"/>
                <w:szCs w:val="18"/>
              </w:rPr>
            </w:pPr>
            <w:r>
              <w:rPr>
                <w:rFonts w:ascii="Times New Roman" w:hAnsi="Times New Roman"/>
                <w:sz w:val="18"/>
                <w:szCs w:val="18"/>
              </w:rPr>
              <w:lastRenderedPageBreak/>
              <w:t>6</w:t>
            </w:r>
          </w:p>
        </w:tc>
        <w:tc>
          <w:tcPr>
            <w:tcW w:w="2259" w:type="dxa"/>
          </w:tcPr>
          <w:p w:rsidR="00C12CE2" w:rsidRPr="007C46A5" w:rsidRDefault="00C12CE2" w:rsidP="005A3C9A">
            <w:pPr>
              <w:spacing w:line="360" w:lineRule="auto"/>
              <w:jc w:val="center"/>
              <w:rPr>
                <w:rFonts w:ascii="Times New Roman" w:hAnsi="Times New Roman"/>
                <w:sz w:val="18"/>
                <w:szCs w:val="18"/>
              </w:rPr>
            </w:pPr>
            <w:r w:rsidRPr="007C46A5">
              <w:rPr>
                <w:rFonts w:ascii="Times New Roman" w:hAnsi="Times New Roman"/>
                <w:sz w:val="18"/>
                <w:szCs w:val="18"/>
              </w:rPr>
              <w:t>Ягодка Юлия Владимировна</w:t>
            </w:r>
          </w:p>
        </w:tc>
        <w:tc>
          <w:tcPr>
            <w:tcW w:w="3393" w:type="dxa"/>
          </w:tcPr>
          <w:p w:rsidR="00C12CE2" w:rsidRPr="007C46A5" w:rsidRDefault="00C12CE2" w:rsidP="00C12CE2">
            <w:pPr>
              <w:ind w:right="-108"/>
              <w:rPr>
                <w:rFonts w:ascii="Times New Roman" w:hAnsi="Times New Roman"/>
                <w:sz w:val="18"/>
                <w:szCs w:val="18"/>
              </w:rPr>
            </w:pPr>
            <w:r w:rsidRPr="007C46A5">
              <w:rPr>
                <w:rFonts w:ascii="Times New Roman" w:hAnsi="Times New Roman"/>
                <w:sz w:val="18"/>
                <w:szCs w:val="18"/>
              </w:rPr>
              <w:t>ФГБОУВПО «Донской государственный аграрный университет», 2015</w:t>
            </w:r>
          </w:p>
          <w:p w:rsidR="00C12CE2" w:rsidRPr="007C46A5" w:rsidRDefault="00C12CE2" w:rsidP="00C12CE2">
            <w:pPr>
              <w:ind w:right="-108"/>
              <w:rPr>
                <w:rFonts w:ascii="Times New Roman" w:hAnsi="Times New Roman"/>
                <w:sz w:val="18"/>
                <w:szCs w:val="18"/>
              </w:rPr>
            </w:pPr>
            <w:r w:rsidRPr="007C46A5">
              <w:rPr>
                <w:rFonts w:ascii="Times New Roman" w:hAnsi="Times New Roman"/>
                <w:sz w:val="18"/>
                <w:szCs w:val="18"/>
              </w:rPr>
              <w:t>«Технолог сельскохозяйственного производства»</w:t>
            </w:r>
          </w:p>
          <w:p w:rsidR="00C12CE2" w:rsidRPr="007C46A5" w:rsidRDefault="00C12CE2" w:rsidP="00C12CE2">
            <w:pPr>
              <w:ind w:right="-108"/>
              <w:rPr>
                <w:rFonts w:ascii="Times New Roman" w:hAnsi="Times New Roman"/>
                <w:sz w:val="18"/>
                <w:szCs w:val="18"/>
              </w:rPr>
            </w:pPr>
          </w:p>
          <w:p w:rsidR="00C12CE2" w:rsidRPr="007C46A5" w:rsidRDefault="00C12CE2" w:rsidP="00C12CE2">
            <w:pPr>
              <w:ind w:right="-108"/>
              <w:rPr>
                <w:rFonts w:ascii="Times New Roman" w:hAnsi="Times New Roman"/>
                <w:sz w:val="18"/>
                <w:szCs w:val="18"/>
              </w:rPr>
            </w:pPr>
            <w:r w:rsidRPr="007C46A5">
              <w:rPr>
                <w:rFonts w:ascii="Times New Roman" w:hAnsi="Times New Roman"/>
                <w:sz w:val="18"/>
                <w:szCs w:val="18"/>
              </w:rPr>
              <w:t>ФГБОУВПО «Донской государственный аграрный университет», 2018</w:t>
            </w:r>
          </w:p>
          <w:p w:rsidR="00C12CE2" w:rsidRPr="007C46A5" w:rsidRDefault="00C12CE2" w:rsidP="00C12CE2">
            <w:pPr>
              <w:ind w:right="-108"/>
              <w:rPr>
                <w:rFonts w:ascii="Times New Roman" w:hAnsi="Times New Roman"/>
                <w:sz w:val="18"/>
                <w:szCs w:val="18"/>
              </w:rPr>
            </w:pPr>
            <w:r w:rsidRPr="007C46A5">
              <w:rPr>
                <w:rFonts w:ascii="Times New Roman" w:hAnsi="Times New Roman"/>
                <w:sz w:val="18"/>
                <w:szCs w:val="18"/>
              </w:rPr>
              <w:t>Ветеринария и зоотехника. «Исследователь. Преподаватель-исследователь»</w:t>
            </w:r>
          </w:p>
          <w:p w:rsidR="00C12CE2" w:rsidRPr="007C46A5" w:rsidRDefault="00C12CE2" w:rsidP="00C12CE2">
            <w:pPr>
              <w:ind w:right="-108"/>
              <w:rPr>
                <w:rFonts w:ascii="Times New Roman" w:hAnsi="Times New Roman"/>
                <w:sz w:val="18"/>
                <w:szCs w:val="18"/>
              </w:rPr>
            </w:pPr>
          </w:p>
        </w:tc>
        <w:tc>
          <w:tcPr>
            <w:tcW w:w="3214" w:type="dxa"/>
          </w:tcPr>
          <w:p w:rsidR="00C12CE2" w:rsidRPr="007C46A5" w:rsidRDefault="00C12CE2" w:rsidP="00C12CE2">
            <w:pPr>
              <w:spacing w:line="360" w:lineRule="auto"/>
              <w:jc w:val="center"/>
              <w:rPr>
                <w:rFonts w:ascii="Times New Roman" w:hAnsi="Times New Roman"/>
                <w:b/>
                <w:sz w:val="18"/>
                <w:szCs w:val="18"/>
              </w:rPr>
            </w:pPr>
            <w:r w:rsidRPr="007C46A5">
              <w:rPr>
                <w:rFonts w:ascii="Times New Roman" w:hAnsi="Times New Roman"/>
                <w:b/>
                <w:sz w:val="18"/>
                <w:szCs w:val="18"/>
              </w:rPr>
              <w:t>07.2018 (</w:t>
            </w:r>
            <w:r w:rsidR="003F444F">
              <w:rPr>
                <w:rFonts w:ascii="Times New Roman" w:hAnsi="Times New Roman"/>
                <w:b/>
                <w:sz w:val="18"/>
                <w:szCs w:val="18"/>
              </w:rPr>
              <w:t>7</w:t>
            </w:r>
            <w:r w:rsidRPr="007C46A5">
              <w:rPr>
                <w:rFonts w:ascii="Times New Roman" w:hAnsi="Times New Roman"/>
                <w:b/>
                <w:sz w:val="18"/>
                <w:szCs w:val="18"/>
              </w:rPr>
              <w:t>)</w:t>
            </w:r>
          </w:p>
          <w:p w:rsidR="00176339" w:rsidRPr="00176339" w:rsidRDefault="00176339" w:rsidP="00C12CE2">
            <w:pPr>
              <w:jc w:val="both"/>
              <w:rPr>
                <w:rFonts w:ascii="Times New Roman" w:hAnsi="Times New Roman"/>
                <w:b/>
                <w:color w:val="000000" w:themeColor="text1"/>
                <w:sz w:val="18"/>
                <w:szCs w:val="18"/>
              </w:rPr>
            </w:pPr>
            <w:r>
              <w:rPr>
                <w:rFonts w:ascii="Times New Roman" w:hAnsi="Times New Roman"/>
                <w:sz w:val="18"/>
                <w:szCs w:val="18"/>
              </w:rPr>
              <w:t xml:space="preserve">                       </w:t>
            </w:r>
            <w:r w:rsidRPr="00176339">
              <w:rPr>
                <w:rFonts w:ascii="Times New Roman" w:hAnsi="Times New Roman"/>
                <w:b/>
                <w:color w:val="000000" w:themeColor="text1"/>
                <w:sz w:val="18"/>
                <w:szCs w:val="18"/>
              </w:rPr>
              <w:t xml:space="preserve">Эксперт </w:t>
            </w:r>
          </w:p>
          <w:p w:rsidR="00C12CE2" w:rsidRPr="007C46A5" w:rsidRDefault="00C12CE2" w:rsidP="00C12CE2">
            <w:pPr>
              <w:jc w:val="both"/>
              <w:rPr>
                <w:rFonts w:ascii="Times New Roman" w:hAnsi="Times New Roman"/>
                <w:sz w:val="18"/>
                <w:szCs w:val="18"/>
              </w:rPr>
            </w:pPr>
            <w:r w:rsidRPr="007C46A5">
              <w:rPr>
                <w:rFonts w:ascii="Times New Roman" w:hAnsi="Times New Roman"/>
                <w:sz w:val="18"/>
                <w:szCs w:val="18"/>
              </w:rPr>
              <w:t xml:space="preserve">Зерно, продукты переработки зерна»; </w:t>
            </w:r>
          </w:p>
          <w:p w:rsidR="00CC23FE" w:rsidRDefault="00C12CE2" w:rsidP="00CC23FE">
            <w:pPr>
              <w:jc w:val="both"/>
              <w:rPr>
                <w:rFonts w:ascii="Times New Roman" w:hAnsi="Times New Roman"/>
                <w:sz w:val="18"/>
                <w:szCs w:val="18"/>
              </w:rPr>
            </w:pPr>
            <w:r w:rsidRPr="007C46A5">
              <w:rPr>
                <w:rFonts w:ascii="Times New Roman" w:hAnsi="Times New Roman"/>
                <w:sz w:val="18"/>
                <w:szCs w:val="18"/>
              </w:rPr>
              <w:t>Корма растительного происхождения и комбикорма;</w:t>
            </w:r>
          </w:p>
          <w:p w:rsidR="00C136E1" w:rsidRPr="00494705" w:rsidRDefault="00CC23FE" w:rsidP="00494705">
            <w:pPr>
              <w:jc w:val="both"/>
              <w:rPr>
                <w:rFonts w:ascii="Times New Roman" w:hAnsi="Times New Roman"/>
                <w:sz w:val="18"/>
                <w:szCs w:val="18"/>
              </w:rPr>
            </w:pPr>
            <w:r>
              <w:rPr>
                <w:rFonts w:ascii="Times New Roman" w:hAnsi="Times New Roman"/>
                <w:sz w:val="18"/>
                <w:szCs w:val="18"/>
              </w:rPr>
              <w:t xml:space="preserve"> 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растениеводческой продукции: зерновых и зернобобовых, масличных и эфиромасличных культу</w:t>
            </w:r>
            <w:r w:rsidR="00494705">
              <w:rPr>
                <w:rFonts w:ascii="Times New Roman" w:hAnsi="Times New Roman"/>
                <w:sz w:val="18"/>
                <w:szCs w:val="18"/>
              </w:rPr>
              <w:t>р для пищевых и кормовых целей</w:t>
            </w:r>
          </w:p>
        </w:tc>
      </w:tr>
      <w:tr w:rsidR="00C12CE2" w:rsidRPr="007C46A5" w:rsidTr="00E75AB4">
        <w:tc>
          <w:tcPr>
            <w:tcW w:w="705" w:type="dxa"/>
          </w:tcPr>
          <w:p w:rsidR="00C12CE2" w:rsidRPr="007C46A5" w:rsidRDefault="003F444F" w:rsidP="005A3C9A">
            <w:pPr>
              <w:spacing w:line="360" w:lineRule="auto"/>
              <w:jc w:val="center"/>
              <w:rPr>
                <w:rFonts w:ascii="Times New Roman" w:hAnsi="Times New Roman"/>
                <w:sz w:val="18"/>
                <w:szCs w:val="18"/>
              </w:rPr>
            </w:pPr>
            <w:r>
              <w:rPr>
                <w:rFonts w:ascii="Times New Roman" w:hAnsi="Times New Roman"/>
                <w:sz w:val="18"/>
                <w:szCs w:val="18"/>
              </w:rPr>
              <w:t>7</w:t>
            </w:r>
          </w:p>
        </w:tc>
        <w:tc>
          <w:tcPr>
            <w:tcW w:w="2259" w:type="dxa"/>
          </w:tcPr>
          <w:p w:rsidR="00057504" w:rsidRPr="007C46A5" w:rsidRDefault="00057504" w:rsidP="00057504">
            <w:pPr>
              <w:jc w:val="center"/>
              <w:rPr>
                <w:rFonts w:ascii="Times New Roman" w:hAnsi="Times New Roman"/>
                <w:sz w:val="18"/>
                <w:szCs w:val="18"/>
              </w:rPr>
            </w:pPr>
            <w:r w:rsidRPr="007C46A5">
              <w:rPr>
                <w:rFonts w:ascii="Times New Roman" w:hAnsi="Times New Roman"/>
                <w:sz w:val="18"/>
                <w:szCs w:val="18"/>
              </w:rPr>
              <w:t>Чернова Елена Александровна</w:t>
            </w:r>
          </w:p>
          <w:p w:rsidR="00C12CE2" w:rsidRPr="007C46A5" w:rsidRDefault="00C12CE2" w:rsidP="005A3C9A">
            <w:pPr>
              <w:spacing w:line="360" w:lineRule="auto"/>
              <w:jc w:val="center"/>
              <w:rPr>
                <w:rFonts w:ascii="Times New Roman" w:hAnsi="Times New Roman"/>
                <w:sz w:val="18"/>
                <w:szCs w:val="18"/>
              </w:rPr>
            </w:pPr>
          </w:p>
        </w:tc>
        <w:tc>
          <w:tcPr>
            <w:tcW w:w="3393" w:type="dxa"/>
          </w:tcPr>
          <w:p w:rsidR="00057504" w:rsidRPr="007C46A5" w:rsidRDefault="00057504" w:rsidP="00057504">
            <w:pPr>
              <w:ind w:right="-108"/>
              <w:jc w:val="center"/>
              <w:rPr>
                <w:rFonts w:ascii="Times New Roman" w:hAnsi="Times New Roman"/>
                <w:sz w:val="18"/>
                <w:szCs w:val="18"/>
              </w:rPr>
            </w:pPr>
            <w:r w:rsidRPr="007C46A5">
              <w:rPr>
                <w:rFonts w:ascii="Times New Roman" w:hAnsi="Times New Roman"/>
                <w:sz w:val="18"/>
                <w:szCs w:val="18"/>
              </w:rPr>
              <w:t>Московская государственная технологическая академия, 2000г.</w:t>
            </w:r>
          </w:p>
          <w:p w:rsidR="00C12CE2" w:rsidRPr="007C46A5" w:rsidRDefault="00057504" w:rsidP="00057504">
            <w:pPr>
              <w:jc w:val="center"/>
              <w:rPr>
                <w:rFonts w:ascii="Times New Roman" w:hAnsi="Times New Roman"/>
                <w:sz w:val="18"/>
                <w:szCs w:val="18"/>
              </w:rPr>
            </w:pPr>
            <w:r w:rsidRPr="007C46A5">
              <w:rPr>
                <w:rFonts w:ascii="Times New Roman" w:hAnsi="Times New Roman"/>
                <w:sz w:val="18"/>
                <w:szCs w:val="18"/>
              </w:rPr>
              <w:t>«Инженер по специальности «Технология хлеба, кондитерских и макаронных изделий»</w:t>
            </w:r>
          </w:p>
        </w:tc>
        <w:tc>
          <w:tcPr>
            <w:tcW w:w="3214" w:type="dxa"/>
          </w:tcPr>
          <w:p w:rsidR="00057504" w:rsidRPr="007C46A5" w:rsidRDefault="00057504" w:rsidP="00057504">
            <w:pPr>
              <w:jc w:val="center"/>
              <w:rPr>
                <w:rFonts w:ascii="Times New Roman" w:hAnsi="Times New Roman"/>
                <w:b/>
                <w:sz w:val="18"/>
                <w:szCs w:val="18"/>
              </w:rPr>
            </w:pPr>
            <w:r w:rsidRPr="007C46A5">
              <w:rPr>
                <w:rFonts w:ascii="Times New Roman" w:hAnsi="Times New Roman"/>
                <w:b/>
                <w:sz w:val="18"/>
                <w:szCs w:val="18"/>
              </w:rPr>
              <w:t>01.2019 (</w:t>
            </w:r>
            <w:r w:rsidR="000A187F">
              <w:rPr>
                <w:rFonts w:ascii="Times New Roman" w:hAnsi="Times New Roman"/>
                <w:b/>
                <w:sz w:val="18"/>
                <w:szCs w:val="18"/>
              </w:rPr>
              <w:t>5</w:t>
            </w:r>
            <w:r w:rsidRPr="007C46A5">
              <w:rPr>
                <w:rFonts w:ascii="Times New Roman" w:hAnsi="Times New Roman"/>
                <w:b/>
                <w:sz w:val="18"/>
                <w:szCs w:val="18"/>
              </w:rPr>
              <w:t>)</w:t>
            </w:r>
          </w:p>
          <w:p w:rsidR="00C12CE2" w:rsidRPr="007C46A5" w:rsidRDefault="00176339" w:rsidP="00057504">
            <w:pPr>
              <w:spacing w:line="360" w:lineRule="auto"/>
              <w:jc w:val="center"/>
              <w:rPr>
                <w:rFonts w:ascii="Times New Roman" w:hAnsi="Times New Roman"/>
                <w:b/>
                <w:sz w:val="18"/>
                <w:szCs w:val="18"/>
              </w:rPr>
            </w:pPr>
            <w:r>
              <w:rPr>
                <w:rFonts w:ascii="Times New Roman" w:hAnsi="Times New Roman"/>
                <w:b/>
                <w:sz w:val="18"/>
                <w:szCs w:val="18"/>
              </w:rPr>
              <w:t>эксперт</w:t>
            </w:r>
          </w:p>
          <w:p w:rsidR="007F2AB2" w:rsidRDefault="00057504" w:rsidP="00057504">
            <w:pPr>
              <w:pStyle w:val="ad"/>
              <w:jc w:val="both"/>
              <w:rPr>
                <w:rFonts w:ascii="Times New Roman" w:hAnsi="Times New Roman"/>
                <w:sz w:val="18"/>
                <w:szCs w:val="18"/>
              </w:rPr>
            </w:pPr>
            <w:r w:rsidRPr="007C46A5">
              <w:rPr>
                <w:rFonts w:ascii="Times New Roman" w:hAnsi="Times New Roman"/>
                <w:sz w:val="18"/>
                <w:szCs w:val="18"/>
              </w:rPr>
              <w:t>Хлебобулочные, макаронные и кондитерские изделия, сахаристые вещества;</w:t>
            </w:r>
          </w:p>
          <w:p w:rsidR="00057504" w:rsidRDefault="007F2AB2" w:rsidP="007F2AB2">
            <w:pPr>
              <w:jc w:val="both"/>
              <w:rPr>
                <w:rFonts w:ascii="Times New Roman" w:hAnsi="Times New Roman"/>
                <w:sz w:val="18"/>
                <w:szCs w:val="18"/>
              </w:rPr>
            </w:pPr>
            <w:r>
              <w:rPr>
                <w:rFonts w:ascii="Times New Roman" w:hAnsi="Times New Roman"/>
                <w:sz w:val="18"/>
                <w:szCs w:val="18"/>
              </w:rPr>
              <w:t>Процессы производства о</w:t>
            </w:r>
            <w:r w:rsidRPr="007C46A5">
              <w:rPr>
                <w:rFonts w:ascii="Times New Roman" w:hAnsi="Times New Roman"/>
                <w:sz w:val="18"/>
                <w:szCs w:val="18"/>
              </w:rPr>
              <w:t>рганическо</w:t>
            </w:r>
            <w:r>
              <w:rPr>
                <w:rFonts w:ascii="Times New Roman" w:hAnsi="Times New Roman"/>
                <w:sz w:val="18"/>
                <w:szCs w:val="18"/>
              </w:rPr>
              <w:t>й</w:t>
            </w:r>
            <w:r w:rsidRPr="007C46A5">
              <w:rPr>
                <w:rFonts w:ascii="Times New Roman" w:hAnsi="Times New Roman"/>
                <w:sz w:val="18"/>
                <w:szCs w:val="18"/>
              </w:rPr>
              <w:t xml:space="preserve"> пищевой продукции</w:t>
            </w:r>
            <w:r>
              <w:rPr>
                <w:rFonts w:ascii="Times New Roman" w:hAnsi="Times New Roman"/>
                <w:sz w:val="18"/>
                <w:szCs w:val="18"/>
              </w:rPr>
              <w:t>: хлебобулочных, кондитерских мучных, макаронных изделий, сахаристых веществ.</w:t>
            </w:r>
          </w:p>
          <w:p w:rsidR="00057504" w:rsidRPr="007C46A5" w:rsidRDefault="00057504" w:rsidP="00176339">
            <w:pPr>
              <w:jc w:val="both"/>
              <w:rPr>
                <w:rFonts w:ascii="Times New Roman" w:hAnsi="Times New Roman"/>
                <w:b/>
                <w:sz w:val="18"/>
                <w:szCs w:val="18"/>
              </w:rPr>
            </w:pPr>
          </w:p>
        </w:tc>
      </w:tr>
      <w:tr w:rsidR="00C12CE2" w:rsidRPr="007C46A5" w:rsidTr="00E75AB4">
        <w:tc>
          <w:tcPr>
            <w:tcW w:w="705" w:type="dxa"/>
          </w:tcPr>
          <w:p w:rsidR="00C12CE2" w:rsidRPr="007C46A5" w:rsidRDefault="003F444F" w:rsidP="005A3C9A">
            <w:pPr>
              <w:spacing w:line="360" w:lineRule="auto"/>
              <w:jc w:val="center"/>
              <w:rPr>
                <w:rFonts w:ascii="Times New Roman" w:hAnsi="Times New Roman"/>
                <w:sz w:val="18"/>
                <w:szCs w:val="18"/>
              </w:rPr>
            </w:pPr>
            <w:r>
              <w:rPr>
                <w:rFonts w:ascii="Times New Roman" w:hAnsi="Times New Roman"/>
                <w:sz w:val="18"/>
                <w:szCs w:val="18"/>
              </w:rPr>
              <w:t>8</w:t>
            </w:r>
          </w:p>
        </w:tc>
        <w:tc>
          <w:tcPr>
            <w:tcW w:w="2259" w:type="dxa"/>
          </w:tcPr>
          <w:p w:rsidR="00C12CE2" w:rsidRPr="007C46A5" w:rsidRDefault="00176339" w:rsidP="00176339">
            <w:pPr>
              <w:spacing w:line="360" w:lineRule="auto"/>
              <w:jc w:val="center"/>
              <w:rPr>
                <w:rFonts w:ascii="Times New Roman" w:hAnsi="Times New Roman"/>
                <w:sz w:val="18"/>
                <w:szCs w:val="18"/>
              </w:rPr>
            </w:pPr>
            <w:r>
              <w:rPr>
                <w:rFonts w:ascii="Times New Roman" w:hAnsi="Times New Roman"/>
                <w:sz w:val="18"/>
                <w:szCs w:val="18"/>
              </w:rPr>
              <w:t>Адамова Анастасия Алексеевна</w:t>
            </w:r>
          </w:p>
        </w:tc>
        <w:tc>
          <w:tcPr>
            <w:tcW w:w="3393" w:type="dxa"/>
          </w:tcPr>
          <w:p w:rsidR="00176339" w:rsidRDefault="00176339" w:rsidP="00176339">
            <w:pPr>
              <w:ind w:left="-108" w:right="-30"/>
              <w:jc w:val="center"/>
              <w:rPr>
                <w:rFonts w:ascii="Times New Roman" w:hAnsi="Times New Roman"/>
              </w:rPr>
            </w:pPr>
            <w:r>
              <w:rPr>
                <w:rFonts w:ascii="Times New Roman" w:hAnsi="Times New Roman"/>
              </w:rPr>
              <w:t>ФГБОУВПО «Донской государственный аграрный университет», 2015</w:t>
            </w:r>
          </w:p>
          <w:p w:rsidR="00176339" w:rsidRDefault="00176339" w:rsidP="00176339">
            <w:pPr>
              <w:ind w:left="-108" w:right="-30"/>
              <w:jc w:val="center"/>
              <w:rPr>
                <w:rFonts w:ascii="Times New Roman" w:hAnsi="Times New Roman"/>
              </w:rPr>
            </w:pPr>
            <w:r>
              <w:rPr>
                <w:rFonts w:ascii="Times New Roman" w:hAnsi="Times New Roman"/>
              </w:rPr>
              <w:t>«Технолог сельскохозяйственного производства»</w:t>
            </w:r>
          </w:p>
          <w:p w:rsidR="00176339" w:rsidRDefault="00176339" w:rsidP="00176339">
            <w:pPr>
              <w:ind w:left="-108" w:right="-30"/>
              <w:jc w:val="center"/>
              <w:rPr>
                <w:rFonts w:ascii="Times New Roman" w:hAnsi="Times New Roman"/>
              </w:rPr>
            </w:pPr>
            <w:r>
              <w:rPr>
                <w:rFonts w:ascii="Times New Roman" w:hAnsi="Times New Roman"/>
              </w:rPr>
              <w:t>Диплом о высшем образовании № 106124 0606099, рег.№22</w:t>
            </w:r>
          </w:p>
          <w:p w:rsidR="00C12CE2" w:rsidRPr="007C46A5" w:rsidRDefault="00C12CE2" w:rsidP="00057504">
            <w:pPr>
              <w:ind w:right="-108"/>
              <w:rPr>
                <w:rFonts w:ascii="Times New Roman" w:hAnsi="Times New Roman"/>
                <w:sz w:val="18"/>
                <w:szCs w:val="18"/>
              </w:rPr>
            </w:pPr>
          </w:p>
        </w:tc>
        <w:tc>
          <w:tcPr>
            <w:tcW w:w="3214" w:type="dxa"/>
          </w:tcPr>
          <w:p w:rsidR="00176339" w:rsidRDefault="00176339" w:rsidP="00176339">
            <w:pPr>
              <w:jc w:val="center"/>
              <w:rPr>
                <w:rFonts w:ascii="Times New Roman" w:hAnsi="Times New Roman"/>
              </w:rPr>
            </w:pPr>
            <w:r>
              <w:rPr>
                <w:rFonts w:ascii="Times New Roman" w:hAnsi="Times New Roman"/>
                <w:b/>
              </w:rPr>
              <w:t>13.04.2023</w:t>
            </w:r>
            <w:r w:rsidR="000A187F">
              <w:rPr>
                <w:rFonts w:ascii="Times New Roman" w:hAnsi="Times New Roman"/>
              </w:rPr>
              <w:t xml:space="preserve"> (1</w:t>
            </w:r>
            <w:r>
              <w:rPr>
                <w:rFonts w:ascii="Times New Roman" w:hAnsi="Times New Roman"/>
              </w:rPr>
              <w:t>)</w:t>
            </w:r>
          </w:p>
          <w:p w:rsidR="007A6F31" w:rsidRPr="007C46A5" w:rsidRDefault="00176339" w:rsidP="00176339">
            <w:pPr>
              <w:jc w:val="both"/>
              <w:rPr>
                <w:rFonts w:ascii="Times New Roman" w:hAnsi="Times New Roman"/>
                <w:b/>
                <w:sz w:val="18"/>
                <w:szCs w:val="18"/>
              </w:rPr>
            </w:pPr>
            <w:r>
              <w:rPr>
                <w:rFonts w:ascii="Times New Roman" w:hAnsi="Times New Roman"/>
              </w:rPr>
              <w:t xml:space="preserve">стажер по подтверждению соответствия «Зерно и продукты его переработки», кормов растительного происхождения и комбикормов в ОС Ростовском ф-ле ФГУ «Центр оценки качества зерна»  рег. №RA.RU.11АУ42) </w:t>
            </w:r>
          </w:p>
        </w:tc>
      </w:tr>
    </w:tbl>
    <w:p w:rsidR="003012CD" w:rsidRPr="007C46A5" w:rsidRDefault="003012CD" w:rsidP="007F1C6F">
      <w:pPr>
        <w:spacing w:after="0" w:line="360" w:lineRule="auto"/>
        <w:jc w:val="both"/>
        <w:rPr>
          <w:rFonts w:ascii="Times New Roman" w:hAnsi="Times New Roman"/>
          <w:color w:val="1F497D" w:themeColor="text2"/>
          <w:sz w:val="18"/>
          <w:szCs w:val="18"/>
        </w:rPr>
      </w:pPr>
    </w:p>
    <w:sectPr w:rsidR="003012CD" w:rsidRPr="007C46A5" w:rsidSect="003C7C3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A9D" w:rsidRDefault="00C76A9D" w:rsidP="00F8475E">
      <w:pPr>
        <w:spacing w:after="0" w:line="240" w:lineRule="auto"/>
      </w:pPr>
      <w:r>
        <w:separator/>
      </w:r>
    </w:p>
  </w:endnote>
  <w:endnote w:type="continuationSeparator" w:id="0">
    <w:p w:rsidR="00C76A9D" w:rsidRDefault="00C76A9D" w:rsidP="00F8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594"/>
      <w:docPartObj>
        <w:docPartGallery w:val="Page Numbers (Bottom of Page)"/>
        <w:docPartUnique/>
      </w:docPartObj>
    </w:sdtPr>
    <w:sdtEndPr/>
    <w:sdtContent>
      <w:p w:rsidR="00C76A9D" w:rsidRDefault="00C76A9D">
        <w:pPr>
          <w:pStyle w:val="aa"/>
          <w:jc w:val="right"/>
        </w:pPr>
        <w:r>
          <w:fldChar w:fldCharType="begin"/>
        </w:r>
        <w:r>
          <w:instrText xml:space="preserve"> PAGE   \* MERGEFORMAT </w:instrText>
        </w:r>
        <w:r>
          <w:fldChar w:fldCharType="separate"/>
        </w:r>
        <w:r w:rsidR="00507EF7">
          <w:rPr>
            <w:noProof/>
          </w:rPr>
          <w:t>2</w:t>
        </w:r>
        <w:r>
          <w:rPr>
            <w:noProof/>
          </w:rPr>
          <w:fldChar w:fldCharType="end"/>
        </w:r>
      </w:p>
    </w:sdtContent>
  </w:sdt>
  <w:p w:rsidR="00C76A9D" w:rsidRDefault="00C76A9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A9D" w:rsidRDefault="00C76A9D" w:rsidP="00F8475E">
      <w:pPr>
        <w:spacing w:after="0" w:line="240" w:lineRule="auto"/>
      </w:pPr>
      <w:r>
        <w:separator/>
      </w:r>
    </w:p>
  </w:footnote>
  <w:footnote w:type="continuationSeparator" w:id="0">
    <w:p w:rsidR="00C76A9D" w:rsidRDefault="00C76A9D" w:rsidP="00F84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8B5"/>
    <w:multiLevelType w:val="hybridMultilevel"/>
    <w:tmpl w:val="A516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444DEC"/>
    <w:multiLevelType w:val="multilevel"/>
    <w:tmpl w:val="418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03D75"/>
    <w:multiLevelType w:val="hybridMultilevel"/>
    <w:tmpl w:val="CA78DE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5395334A"/>
    <w:multiLevelType w:val="hybridMultilevel"/>
    <w:tmpl w:val="D57A22EE"/>
    <w:lvl w:ilvl="0" w:tplc="598CD002">
      <w:numFmt w:val="bullet"/>
      <w:lvlText w:val=""/>
      <w:lvlJc w:val="left"/>
      <w:pPr>
        <w:ind w:left="430" w:hanging="284"/>
      </w:pPr>
      <w:rPr>
        <w:rFonts w:ascii="Symbol" w:eastAsia="Symbol" w:hAnsi="Symbol" w:cs="Symbol" w:hint="default"/>
        <w:w w:val="100"/>
        <w:sz w:val="24"/>
        <w:szCs w:val="24"/>
        <w:lang w:val="ru-RU" w:eastAsia="ru-RU" w:bidi="ru-RU"/>
      </w:rPr>
    </w:lvl>
    <w:lvl w:ilvl="1" w:tplc="6B06365E">
      <w:numFmt w:val="bullet"/>
      <w:lvlText w:val="•"/>
      <w:lvlJc w:val="left"/>
      <w:pPr>
        <w:ind w:left="1468" w:hanging="284"/>
      </w:pPr>
      <w:rPr>
        <w:lang w:val="ru-RU" w:eastAsia="ru-RU" w:bidi="ru-RU"/>
      </w:rPr>
    </w:lvl>
    <w:lvl w:ilvl="2" w:tplc="258491BA">
      <w:numFmt w:val="bullet"/>
      <w:lvlText w:val="•"/>
      <w:lvlJc w:val="left"/>
      <w:pPr>
        <w:ind w:left="2497" w:hanging="284"/>
      </w:pPr>
      <w:rPr>
        <w:lang w:val="ru-RU" w:eastAsia="ru-RU" w:bidi="ru-RU"/>
      </w:rPr>
    </w:lvl>
    <w:lvl w:ilvl="3" w:tplc="308E2AF6">
      <w:numFmt w:val="bullet"/>
      <w:lvlText w:val="•"/>
      <w:lvlJc w:val="left"/>
      <w:pPr>
        <w:ind w:left="3525" w:hanging="284"/>
      </w:pPr>
      <w:rPr>
        <w:lang w:val="ru-RU" w:eastAsia="ru-RU" w:bidi="ru-RU"/>
      </w:rPr>
    </w:lvl>
    <w:lvl w:ilvl="4" w:tplc="977634BA">
      <w:numFmt w:val="bullet"/>
      <w:lvlText w:val="•"/>
      <w:lvlJc w:val="left"/>
      <w:pPr>
        <w:ind w:left="4554" w:hanging="284"/>
      </w:pPr>
      <w:rPr>
        <w:lang w:val="ru-RU" w:eastAsia="ru-RU" w:bidi="ru-RU"/>
      </w:rPr>
    </w:lvl>
    <w:lvl w:ilvl="5" w:tplc="46AE0472">
      <w:numFmt w:val="bullet"/>
      <w:lvlText w:val="•"/>
      <w:lvlJc w:val="left"/>
      <w:pPr>
        <w:ind w:left="5583" w:hanging="284"/>
      </w:pPr>
      <w:rPr>
        <w:lang w:val="ru-RU" w:eastAsia="ru-RU" w:bidi="ru-RU"/>
      </w:rPr>
    </w:lvl>
    <w:lvl w:ilvl="6" w:tplc="0B9A97A2">
      <w:numFmt w:val="bullet"/>
      <w:lvlText w:val="•"/>
      <w:lvlJc w:val="left"/>
      <w:pPr>
        <w:ind w:left="6611" w:hanging="284"/>
      </w:pPr>
      <w:rPr>
        <w:lang w:val="ru-RU" w:eastAsia="ru-RU" w:bidi="ru-RU"/>
      </w:rPr>
    </w:lvl>
    <w:lvl w:ilvl="7" w:tplc="C18EF412">
      <w:numFmt w:val="bullet"/>
      <w:lvlText w:val="•"/>
      <w:lvlJc w:val="left"/>
      <w:pPr>
        <w:ind w:left="7640" w:hanging="284"/>
      </w:pPr>
      <w:rPr>
        <w:lang w:val="ru-RU" w:eastAsia="ru-RU" w:bidi="ru-RU"/>
      </w:rPr>
    </w:lvl>
    <w:lvl w:ilvl="8" w:tplc="F35A5514">
      <w:numFmt w:val="bullet"/>
      <w:lvlText w:val="•"/>
      <w:lvlJc w:val="left"/>
      <w:pPr>
        <w:ind w:left="8669" w:hanging="284"/>
      </w:pPr>
      <w:rPr>
        <w:lang w:val="ru-RU" w:eastAsia="ru-RU" w:bidi="ru-RU"/>
      </w:rPr>
    </w:lvl>
  </w:abstractNum>
  <w:abstractNum w:abstractNumId="4" w15:restartNumberingAfterBreak="0">
    <w:nsid w:val="54E108D9"/>
    <w:multiLevelType w:val="hybridMultilevel"/>
    <w:tmpl w:val="2A5E9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075BD5"/>
    <w:multiLevelType w:val="hybridMultilevel"/>
    <w:tmpl w:val="028E5F9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EEC4032"/>
    <w:multiLevelType w:val="multilevel"/>
    <w:tmpl w:val="FA70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F14AC"/>
    <w:multiLevelType w:val="hybridMultilevel"/>
    <w:tmpl w:val="6FB60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9240D2"/>
    <w:multiLevelType w:val="hybridMultilevel"/>
    <w:tmpl w:val="6382124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66C6D6B"/>
    <w:multiLevelType w:val="hybridMultilevel"/>
    <w:tmpl w:val="C024BA6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4"/>
  </w:num>
  <w:num w:numId="7">
    <w:abstractNumId w:val="9"/>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8"/>
    <w:rsid w:val="0003662D"/>
    <w:rsid w:val="0004005F"/>
    <w:rsid w:val="00057504"/>
    <w:rsid w:val="00067964"/>
    <w:rsid w:val="00071A38"/>
    <w:rsid w:val="00095E95"/>
    <w:rsid w:val="000A187F"/>
    <w:rsid w:val="000B6429"/>
    <w:rsid w:val="000C6C7F"/>
    <w:rsid w:val="000F0EE2"/>
    <w:rsid w:val="001469D3"/>
    <w:rsid w:val="00157974"/>
    <w:rsid w:val="00176339"/>
    <w:rsid w:val="00185776"/>
    <w:rsid w:val="00193F89"/>
    <w:rsid w:val="001B4BE7"/>
    <w:rsid w:val="001B5D78"/>
    <w:rsid w:val="001D1392"/>
    <w:rsid w:val="001E3DBD"/>
    <w:rsid w:val="001F340B"/>
    <w:rsid w:val="002060EE"/>
    <w:rsid w:val="00221236"/>
    <w:rsid w:val="0023056A"/>
    <w:rsid w:val="00232550"/>
    <w:rsid w:val="00236174"/>
    <w:rsid w:val="00255B4B"/>
    <w:rsid w:val="00270BE9"/>
    <w:rsid w:val="00280681"/>
    <w:rsid w:val="00290124"/>
    <w:rsid w:val="002A2104"/>
    <w:rsid w:val="002A6366"/>
    <w:rsid w:val="002C0B28"/>
    <w:rsid w:val="002F0800"/>
    <w:rsid w:val="003012CD"/>
    <w:rsid w:val="00301C10"/>
    <w:rsid w:val="00314688"/>
    <w:rsid w:val="003202E4"/>
    <w:rsid w:val="00347940"/>
    <w:rsid w:val="00353C13"/>
    <w:rsid w:val="003545B6"/>
    <w:rsid w:val="00357EF6"/>
    <w:rsid w:val="0036248D"/>
    <w:rsid w:val="0038326E"/>
    <w:rsid w:val="003A7FDF"/>
    <w:rsid w:val="003C1AD6"/>
    <w:rsid w:val="003C7C30"/>
    <w:rsid w:val="003D05BF"/>
    <w:rsid w:val="003F444F"/>
    <w:rsid w:val="003F65E9"/>
    <w:rsid w:val="00402D68"/>
    <w:rsid w:val="00440CBD"/>
    <w:rsid w:val="00482B7C"/>
    <w:rsid w:val="00494705"/>
    <w:rsid w:val="004A561B"/>
    <w:rsid w:val="004B2C31"/>
    <w:rsid w:val="004B4D8C"/>
    <w:rsid w:val="004C4C45"/>
    <w:rsid w:val="004D3416"/>
    <w:rsid w:val="004F71B2"/>
    <w:rsid w:val="004F7CDE"/>
    <w:rsid w:val="00507EF7"/>
    <w:rsid w:val="005172B3"/>
    <w:rsid w:val="00522EE2"/>
    <w:rsid w:val="00563345"/>
    <w:rsid w:val="00572903"/>
    <w:rsid w:val="005732E7"/>
    <w:rsid w:val="00592732"/>
    <w:rsid w:val="00593187"/>
    <w:rsid w:val="005A3C9A"/>
    <w:rsid w:val="005A4D19"/>
    <w:rsid w:val="005B1821"/>
    <w:rsid w:val="005B34D2"/>
    <w:rsid w:val="005D33F1"/>
    <w:rsid w:val="005F0F31"/>
    <w:rsid w:val="005F3B7C"/>
    <w:rsid w:val="00605D37"/>
    <w:rsid w:val="006060EC"/>
    <w:rsid w:val="00646875"/>
    <w:rsid w:val="00647537"/>
    <w:rsid w:val="00665B55"/>
    <w:rsid w:val="00670E37"/>
    <w:rsid w:val="00672436"/>
    <w:rsid w:val="00674EC2"/>
    <w:rsid w:val="00675074"/>
    <w:rsid w:val="00681104"/>
    <w:rsid w:val="006818C4"/>
    <w:rsid w:val="00684C72"/>
    <w:rsid w:val="00693112"/>
    <w:rsid w:val="006A2DA0"/>
    <w:rsid w:val="006A4ED1"/>
    <w:rsid w:val="006A7703"/>
    <w:rsid w:val="006B6980"/>
    <w:rsid w:val="006C264E"/>
    <w:rsid w:val="006C6D0F"/>
    <w:rsid w:val="006D7726"/>
    <w:rsid w:val="006F68D6"/>
    <w:rsid w:val="007016DF"/>
    <w:rsid w:val="0070771A"/>
    <w:rsid w:val="007200B8"/>
    <w:rsid w:val="0073104D"/>
    <w:rsid w:val="00732CBB"/>
    <w:rsid w:val="00743A8B"/>
    <w:rsid w:val="00747221"/>
    <w:rsid w:val="007A6F31"/>
    <w:rsid w:val="007B3925"/>
    <w:rsid w:val="007C46A5"/>
    <w:rsid w:val="007E1B7B"/>
    <w:rsid w:val="007E7F9E"/>
    <w:rsid w:val="007F1C6F"/>
    <w:rsid w:val="007F2AB2"/>
    <w:rsid w:val="00840ACF"/>
    <w:rsid w:val="00860BE1"/>
    <w:rsid w:val="008870E0"/>
    <w:rsid w:val="008A2C87"/>
    <w:rsid w:val="008A6F32"/>
    <w:rsid w:val="008B4E14"/>
    <w:rsid w:val="008C38A4"/>
    <w:rsid w:val="009120A8"/>
    <w:rsid w:val="00920326"/>
    <w:rsid w:val="00923BE2"/>
    <w:rsid w:val="00926C4F"/>
    <w:rsid w:val="009613FB"/>
    <w:rsid w:val="0097024F"/>
    <w:rsid w:val="00970781"/>
    <w:rsid w:val="0097573D"/>
    <w:rsid w:val="00987029"/>
    <w:rsid w:val="0099109B"/>
    <w:rsid w:val="00996777"/>
    <w:rsid w:val="009D0550"/>
    <w:rsid w:val="009D5F7F"/>
    <w:rsid w:val="009E10FE"/>
    <w:rsid w:val="009F03E7"/>
    <w:rsid w:val="00A07624"/>
    <w:rsid w:val="00A14E20"/>
    <w:rsid w:val="00A336AE"/>
    <w:rsid w:val="00A459C5"/>
    <w:rsid w:val="00A503C1"/>
    <w:rsid w:val="00A5117F"/>
    <w:rsid w:val="00A843FC"/>
    <w:rsid w:val="00A94690"/>
    <w:rsid w:val="00AA0518"/>
    <w:rsid w:val="00AB3412"/>
    <w:rsid w:val="00AB44C1"/>
    <w:rsid w:val="00AC7178"/>
    <w:rsid w:val="00AD76C4"/>
    <w:rsid w:val="00AE3E37"/>
    <w:rsid w:val="00AE68F5"/>
    <w:rsid w:val="00AF4319"/>
    <w:rsid w:val="00B1026F"/>
    <w:rsid w:val="00B241A4"/>
    <w:rsid w:val="00B26080"/>
    <w:rsid w:val="00B40CB4"/>
    <w:rsid w:val="00B56065"/>
    <w:rsid w:val="00B741DE"/>
    <w:rsid w:val="00B77F66"/>
    <w:rsid w:val="00B830F1"/>
    <w:rsid w:val="00B83BCE"/>
    <w:rsid w:val="00B87589"/>
    <w:rsid w:val="00BE55EF"/>
    <w:rsid w:val="00BF19F1"/>
    <w:rsid w:val="00C07671"/>
    <w:rsid w:val="00C12CE2"/>
    <w:rsid w:val="00C136E1"/>
    <w:rsid w:val="00C1440B"/>
    <w:rsid w:val="00C20B1C"/>
    <w:rsid w:val="00C4042A"/>
    <w:rsid w:val="00C500CB"/>
    <w:rsid w:val="00C57362"/>
    <w:rsid w:val="00C725F0"/>
    <w:rsid w:val="00C74811"/>
    <w:rsid w:val="00C75531"/>
    <w:rsid w:val="00C76A9D"/>
    <w:rsid w:val="00C87A9E"/>
    <w:rsid w:val="00C905DC"/>
    <w:rsid w:val="00CB61C1"/>
    <w:rsid w:val="00CC1485"/>
    <w:rsid w:val="00CC23FE"/>
    <w:rsid w:val="00CE410E"/>
    <w:rsid w:val="00CF31A8"/>
    <w:rsid w:val="00D00D10"/>
    <w:rsid w:val="00D105DE"/>
    <w:rsid w:val="00D70592"/>
    <w:rsid w:val="00D85D38"/>
    <w:rsid w:val="00D96CB2"/>
    <w:rsid w:val="00DA04EC"/>
    <w:rsid w:val="00DF76BB"/>
    <w:rsid w:val="00E06A6B"/>
    <w:rsid w:val="00E07E9C"/>
    <w:rsid w:val="00E26616"/>
    <w:rsid w:val="00E3726E"/>
    <w:rsid w:val="00E40F90"/>
    <w:rsid w:val="00E508F4"/>
    <w:rsid w:val="00E52463"/>
    <w:rsid w:val="00E65939"/>
    <w:rsid w:val="00E722A1"/>
    <w:rsid w:val="00E75AB4"/>
    <w:rsid w:val="00E917F9"/>
    <w:rsid w:val="00E91C99"/>
    <w:rsid w:val="00E9270E"/>
    <w:rsid w:val="00EA6C2E"/>
    <w:rsid w:val="00EB2D77"/>
    <w:rsid w:val="00ED752E"/>
    <w:rsid w:val="00EE5E7A"/>
    <w:rsid w:val="00EE7714"/>
    <w:rsid w:val="00F02326"/>
    <w:rsid w:val="00F354CC"/>
    <w:rsid w:val="00F66D5D"/>
    <w:rsid w:val="00F724A8"/>
    <w:rsid w:val="00F81CA3"/>
    <w:rsid w:val="00F83FAD"/>
    <w:rsid w:val="00F8475E"/>
    <w:rsid w:val="00F97506"/>
    <w:rsid w:val="00FA5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3855"/>
  <w15:docId w15:val="{2E48723E-EF6D-42DA-A15E-621FF43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04"/>
    <w:rPr>
      <w:rFonts w:ascii="Calibri" w:eastAsia="Times New Roman" w:hAnsi="Calibri" w:cs="Times New Roman"/>
      <w:lang w:eastAsia="ru-RU"/>
    </w:rPr>
  </w:style>
  <w:style w:type="paragraph" w:styleId="1">
    <w:name w:val="heading 1"/>
    <w:basedOn w:val="a"/>
    <w:next w:val="a"/>
    <w:link w:val="10"/>
    <w:uiPriority w:val="9"/>
    <w:qFormat/>
    <w:rsid w:val="00D00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2C0B28"/>
    <w:rPr>
      <w:rFonts w:ascii="Times New Roman" w:hAnsi="Times New Roman" w:cs="Times New Roman"/>
      <w:color w:val="0000FF"/>
      <w:u w:val="single"/>
    </w:rPr>
  </w:style>
  <w:style w:type="table" w:styleId="a4">
    <w:name w:val="Table Grid"/>
    <w:basedOn w:val="a1"/>
    <w:uiPriority w:val="59"/>
    <w:rsid w:val="002C0B2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C0B28"/>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2C0B28"/>
    <w:rPr>
      <w:rFonts w:ascii="Times New Roman" w:eastAsia="Times New Roman" w:hAnsi="Times New Roman" w:cs="Times New Roman"/>
      <w:sz w:val="24"/>
      <w:szCs w:val="24"/>
      <w:lang w:eastAsia="ru-RU"/>
    </w:rPr>
  </w:style>
  <w:style w:type="paragraph" w:styleId="a7">
    <w:name w:val="Plain Text"/>
    <w:basedOn w:val="a"/>
    <w:link w:val="a8"/>
    <w:uiPriority w:val="99"/>
    <w:rsid w:val="003D05BF"/>
    <w:pPr>
      <w:spacing w:after="0" w:line="240" w:lineRule="auto"/>
    </w:pPr>
    <w:rPr>
      <w:rFonts w:ascii="Courier New" w:hAnsi="Courier New"/>
      <w:sz w:val="20"/>
      <w:szCs w:val="20"/>
      <w:lang w:eastAsia="en-US"/>
    </w:rPr>
  </w:style>
  <w:style w:type="character" w:customStyle="1" w:styleId="a8">
    <w:name w:val="Текст Знак"/>
    <w:basedOn w:val="a0"/>
    <w:link w:val="a7"/>
    <w:uiPriority w:val="99"/>
    <w:rsid w:val="003D05BF"/>
    <w:rPr>
      <w:rFonts w:ascii="Courier New" w:eastAsia="Times New Roman" w:hAnsi="Courier New" w:cs="Times New Roman"/>
      <w:sz w:val="20"/>
      <w:szCs w:val="20"/>
    </w:rPr>
  </w:style>
  <w:style w:type="paragraph" w:styleId="a9">
    <w:name w:val="Normal (Web)"/>
    <w:basedOn w:val="a"/>
    <w:uiPriority w:val="99"/>
    <w:rsid w:val="003D05BF"/>
    <w:pPr>
      <w:spacing w:before="100" w:beforeAutospacing="1" w:after="100" w:afterAutospacing="1" w:line="240" w:lineRule="auto"/>
    </w:pPr>
    <w:rPr>
      <w:rFonts w:ascii="Times New Roman" w:hAnsi="Times New Roman"/>
      <w:sz w:val="24"/>
      <w:szCs w:val="24"/>
    </w:rPr>
  </w:style>
  <w:style w:type="paragraph" w:styleId="aa">
    <w:name w:val="footer"/>
    <w:basedOn w:val="a"/>
    <w:link w:val="ab"/>
    <w:uiPriority w:val="99"/>
    <w:unhideWhenUsed/>
    <w:rsid w:val="00ED752E"/>
    <w:pPr>
      <w:tabs>
        <w:tab w:val="center" w:pos="4677"/>
        <w:tab w:val="right" w:pos="9355"/>
      </w:tabs>
    </w:pPr>
  </w:style>
  <w:style w:type="character" w:customStyle="1" w:styleId="ab">
    <w:name w:val="Нижний колонтитул Знак"/>
    <w:basedOn w:val="a0"/>
    <w:link w:val="aa"/>
    <w:uiPriority w:val="99"/>
    <w:rsid w:val="00ED752E"/>
    <w:rPr>
      <w:rFonts w:ascii="Calibri" w:eastAsia="Times New Roman" w:hAnsi="Calibri" w:cs="Times New Roman"/>
      <w:lang w:eastAsia="ru-RU"/>
    </w:rPr>
  </w:style>
  <w:style w:type="paragraph" w:styleId="ac">
    <w:name w:val="List Paragraph"/>
    <w:basedOn w:val="a"/>
    <w:uiPriority w:val="1"/>
    <w:qFormat/>
    <w:rsid w:val="00563345"/>
    <w:pPr>
      <w:ind w:left="720"/>
      <w:contextualSpacing/>
    </w:pPr>
  </w:style>
  <w:style w:type="paragraph" w:customStyle="1" w:styleId="ConsPlusTitle">
    <w:name w:val="ConsPlusTitle"/>
    <w:rsid w:val="002901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uiPriority w:val="99"/>
    <w:rsid w:val="003C1A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No Spacing"/>
    <w:link w:val="ae"/>
    <w:uiPriority w:val="1"/>
    <w:qFormat/>
    <w:rsid w:val="006A4ED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D00D10"/>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4"/>
    <w:uiPriority w:val="59"/>
    <w:rsid w:val="00C7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27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Emphasis"/>
    <w:qFormat/>
    <w:rsid w:val="00B241A4"/>
    <w:rPr>
      <w:i/>
      <w:iCs/>
    </w:rPr>
  </w:style>
  <w:style w:type="paragraph" w:customStyle="1" w:styleId="af0">
    <w:basedOn w:val="a"/>
    <w:next w:val="a"/>
    <w:qFormat/>
    <w:rsid w:val="00EB2D77"/>
    <w:pPr>
      <w:spacing w:before="240" w:after="60" w:line="240" w:lineRule="auto"/>
      <w:jc w:val="center"/>
      <w:outlineLvl w:val="0"/>
    </w:pPr>
    <w:rPr>
      <w:rFonts w:ascii="Calibri Light" w:hAnsi="Calibri Light"/>
      <w:b/>
      <w:bCs/>
      <w:kern w:val="28"/>
      <w:sz w:val="32"/>
      <w:szCs w:val="32"/>
    </w:rPr>
  </w:style>
  <w:style w:type="character" w:customStyle="1" w:styleId="af1">
    <w:name w:val="Заголовок Знак"/>
    <w:link w:val="af2"/>
    <w:rsid w:val="00B241A4"/>
    <w:rPr>
      <w:rFonts w:ascii="Calibri Light" w:eastAsia="Times New Roman" w:hAnsi="Calibri Light" w:cs="Times New Roman"/>
      <w:b/>
      <w:bCs/>
      <w:kern w:val="28"/>
      <w:sz w:val="32"/>
      <w:szCs w:val="32"/>
    </w:rPr>
  </w:style>
  <w:style w:type="paragraph" w:styleId="af2">
    <w:name w:val="Title"/>
    <w:basedOn w:val="a"/>
    <w:next w:val="a"/>
    <w:link w:val="af1"/>
    <w:qFormat/>
    <w:rsid w:val="00B241A4"/>
    <w:pPr>
      <w:pBdr>
        <w:bottom w:val="single" w:sz="8" w:space="4" w:color="4F81BD" w:themeColor="accent1"/>
      </w:pBdr>
      <w:spacing w:after="300" w:line="240" w:lineRule="auto"/>
      <w:contextualSpacing/>
    </w:pPr>
    <w:rPr>
      <w:rFonts w:ascii="Calibri Light" w:hAnsi="Calibri Light"/>
      <w:b/>
      <w:bCs/>
      <w:kern w:val="28"/>
      <w:sz w:val="32"/>
      <w:szCs w:val="32"/>
      <w:lang w:eastAsia="en-US"/>
    </w:rPr>
  </w:style>
  <w:style w:type="character" w:customStyle="1" w:styleId="af3">
    <w:name w:val="Название Знак"/>
    <w:basedOn w:val="a0"/>
    <w:uiPriority w:val="10"/>
    <w:rsid w:val="00B241A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Без интервала Знак"/>
    <w:link w:val="ad"/>
    <w:uiPriority w:val="1"/>
    <w:rsid w:val="006D7726"/>
    <w:rPr>
      <w:rFonts w:ascii="Calibri" w:eastAsia="Times New Roman" w:hAnsi="Calibri" w:cs="Times New Roman"/>
      <w:lang w:eastAsia="ru-RU"/>
    </w:rPr>
  </w:style>
  <w:style w:type="paragraph" w:customStyle="1" w:styleId="formattext0">
    <w:name w:val="formattext"/>
    <w:basedOn w:val="a"/>
    <w:rsid w:val="004F7CD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834">
      <w:bodyDiv w:val="1"/>
      <w:marLeft w:val="0"/>
      <w:marRight w:val="0"/>
      <w:marTop w:val="0"/>
      <w:marBottom w:val="0"/>
      <w:divBdr>
        <w:top w:val="none" w:sz="0" w:space="0" w:color="auto"/>
        <w:left w:val="none" w:sz="0" w:space="0" w:color="auto"/>
        <w:bottom w:val="none" w:sz="0" w:space="0" w:color="auto"/>
        <w:right w:val="none" w:sz="0" w:space="0" w:color="auto"/>
      </w:divBdr>
    </w:div>
    <w:div w:id="283001289">
      <w:bodyDiv w:val="1"/>
      <w:marLeft w:val="0"/>
      <w:marRight w:val="0"/>
      <w:marTop w:val="0"/>
      <w:marBottom w:val="0"/>
      <w:divBdr>
        <w:top w:val="none" w:sz="0" w:space="0" w:color="auto"/>
        <w:left w:val="none" w:sz="0" w:space="0" w:color="auto"/>
        <w:bottom w:val="none" w:sz="0" w:space="0" w:color="auto"/>
        <w:right w:val="none" w:sz="0" w:space="0" w:color="auto"/>
      </w:divBdr>
    </w:div>
    <w:div w:id="350764953">
      <w:bodyDiv w:val="1"/>
      <w:marLeft w:val="0"/>
      <w:marRight w:val="0"/>
      <w:marTop w:val="0"/>
      <w:marBottom w:val="0"/>
      <w:divBdr>
        <w:top w:val="none" w:sz="0" w:space="0" w:color="auto"/>
        <w:left w:val="none" w:sz="0" w:space="0" w:color="auto"/>
        <w:bottom w:val="none" w:sz="0" w:space="0" w:color="auto"/>
        <w:right w:val="none" w:sz="0" w:space="0" w:color="auto"/>
      </w:divBdr>
      <w:divsChild>
        <w:div w:id="1330013723">
          <w:marLeft w:val="0"/>
          <w:marRight w:val="0"/>
          <w:marTop w:val="0"/>
          <w:marBottom w:val="0"/>
          <w:divBdr>
            <w:top w:val="none" w:sz="0" w:space="0" w:color="auto"/>
            <w:left w:val="none" w:sz="0" w:space="0" w:color="auto"/>
            <w:bottom w:val="none" w:sz="0" w:space="0" w:color="auto"/>
            <w:right w:val="none" w:sz="0" w:space="0" w:color="auto"/>
          </w:divBdr>
          <w:divsChild>
            <w:div w:id="1222059285">
              <w:marLeft w:val="0"/>
              <w:marRight w:val="0"/>
              <w:marTop w:val="0"/>
              <w:marBottom w:val="0"/>
              <w:divBdr>
                <w:top w:val="none" w:sz="0" w:space="0" w:color="auto"/>
                <w:left w:val="none" w:sz="0" w:space="0" w:color="auto"/>
                <w:bottom w:val="none" w:sz="0" w:space="0" w:color="auto"/>
                <w:right w:val="none" w:sz="0" w:space="0" w:color="auto"/>
              </w:divBdr>
              <w:divsChild>
                <w:div w:id="1752652635">
                  <w:marLeft w:val="0"/>
                  <w:marRight w:val="0"/>
                  <w:marTop w:val="0"/>
                  <w:marBottom w:val="0"/>
                  <w:divBdr>
                    <w:top w:val="none" w:sz="0" w:space="0" w:color="auto"/>
                    <w:left w:val="none" w:sz="0" w:space="0" w:color="auto"/>
                    <w:bottom w:val="none" w:sz="0" w:space="0" w:color="auto"/>
                    <w:right w:val="none" w:sz="0" w:space="0" w:color="auto"/>
                  </w:divBdr>
                  <w:divsChild>
                    <w:div w:id="12723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993">
              <w:marLeft w:val="0"/>
              <w:marRight w:val="0"/>
              <w:marTop w:val="60"/>
              <w:marBottom w:val="0"/>
              <w:divBdr>
                <w:top w:val="none" w:sz="0" w:space="0" w:color="auto"/>
                <w:left w:val="none" w:sz="0" w:space="0" w:color="auto"/>
                <w:bottom w:val="none" w:sz="0" w:space="0" w:color="auto"/>
                <w:right w:val="none" w:sz="0" w:space="0" w:color="auto"/>
              </w:divBdr>
              <w:divsChild>
                <w:div w:id="746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8229">
          <w:marLeft w:val="0"/>
          <w:marRight w:val="0"/>
          <w:marTop w:val="0"/>
          <w:marBottom w:val="0"/>
          <w:divBdr>
            <w:top w:val="none" w:sz="0" w:space="0" w:color="auto"/>
            <w:left w:val="none" w:sz="0" w:space="0" w:color="auto"/>
            <w:bottom w:val="none" w:sz="0" w:space="0" w:color="auto"/>
            <w:right w:val="none" w:sz="0" w:space="0" w:color="auto"/>
          </w:divBdr>
          <w:divsChild>
            <w:div w:id="827013328">
              <w:marLeft w:val="0"/>
              <w:marRight w:val="0"/>
              <w:marTop w:val="0"/>
              <w:marBottom w:val="0"/>
              <w:divBdr>
                <w:top w:val="none" w:sz="0" w:space="0" w:color="auto"/>
                <w:left w:val="none" w:sz="0" w:space="0" w:color="auto"/>
                <w:bottom w:val="none" w:sz="0" w:space="0" w:color="auto"/>
                <w:right w:val="none" w:sz="0" w:space="0" w:color="auto"/>
              </w:divBdr>
              <w:divsChild>
                <w:div w:id="1450975309">
                  <w:marLeft w:val="0"/>
                  <w:marRight w:val="0"/>
                  <w:marTop w:val="0"/>
                  <w:marBottom w:val="0"/>
                  <w:divBdr>
                    <w:top w:val="none" w:sz="0" w:space="0" w:color="auto"/>
                    <w:left w:val="none" w:sz="0" w:space="0" w:color="auto"/>
                    <w:bottom w:val="none" w:sz="0" w:space="0" w:color="auto"/>
                    <w:right w:val="none" w:sz="0" w:space="0" w:color="auto"/>
                  </w:divBdr>
                  <w:divsChild>
                    <w:div w:id="12195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95387">
      <w:bodyDiv w:val="1"/>
      <w:marLeft w:val="0"/>
      <w:marRight w:val="0"/>
      <w:marTop w:val="0"/>
      <w:marBottom w:val="0"/>
      <w:divBdr>
        <w:top w:val="none" w:sz="0" w:space="0" w:color="auto"/>
        <w:left w:val="none" w:sz="0" w:space="0" w:color="auto"/>
        <w:bottom w:val="none" w:sz="0" w:space="0" w:color="auto"/>
        <w:right w:val="none" w:sz="0" w:space="0" w:color="auto"/>
      </w:divBdr>
    </w:div>
    <w:div w:id="582643324">
      <w:bodyDiv w:val="1"/>
      <w:marLeft w:val="0"/>
      <w:marRight w:val="0"/>
      <w:marTop w:val="0"/>
      <w:marBottom w:val="0"/>
      <w:divBdr>
        <w:top w:val="none" w:sz="0" w:space="0" w:color="auto"/>
        <w:left w:val="none" w:sz="0" w:space="0" w:color="auto"/>
        <w:bottom w:val="none" w:sz="0" w:space="0" w:color="auto"/>
        <w:right w:val="none" w:sz="0" w:space="0" w:color="auto"/>
      </w:divBdr>
    </w:div>
    <w:div w:id="694966909">
      <w:bodyDiv w:val="1"/>
      <w:marLeft w:val="0"/>
      <w:marRight w:val="0"/>
      <w:marTop w:val="0"/>
      <w:marBottom w:val="0"/>
      <w:divBdr>
        <w:top w:val="none" w:sz="0" w:space="0" w:color="auto"/>
        <w:left w:val="none" w:sz="0" w:space="0" w:color="auto"/>
        <w:bottom w:val="none" w:sz="0" w:space="0" w:color="auto"/>
        <w:right w:val="none" w:sz="0" w:space="0" w:color="auto"/>
      </w:divBdr>
      <w:divsChild>
        <w:div w:id="412434638">
          <w:marLeft w:val="0"/>
          <w:marRight w:val="0"/>
          <w:marTop w:val="0"/>
          <w:marBottom w:val="0"/>
          <w:divBdr>
            <w:top w:val="none" w:sz="0" w:space="0" w:color="auto"/>
            <w:left w:val="none" w:sz="0" w:space="0" w:color="auto"/>
            <w:bottom w:val="none" w:sz="0" w:space="0" w:color="auto"/>
            <w:right w:val="none" w:sz="0" w:space="0" w:color="auto"/>
          </w:divBdr>
          <w:divsChild>
            <w:div w:id="1483889040">
              <w:marLeft w:val="0"/>
              <w:marRight w:val="0"/>
              <w:marTop w:val="0"/>
              <w:marBottom w:val="0"/>
              <w:divBdr>
                <w:top w:val="none" w:sz="0" w:space="0" w:color="auto"/>
                <w:left w:val="none" w:sz="0" w:space="0" w:color="auto"/>
                <w:bottom w:val="none" w:sz="0" w:space="0" w:color="auto"/>
                <w:right w:val="none" w:sz="0" w:space="0" w:color="auto"/>
              </w:divBdr>
              <w:divsChild>
                <w:div w:id="1753772386">
                  <w:marLeft w:val="0"/>
                  <w:marRight w:val="0"/>
                  <w:marTop w:val="0"/>
                  <w:marBottom w:val="0"/>
                  <w:divBdr>
                    <w:top w:val="none" w:sz="0" w:space="0" w:color="auto"/>
                    <w:left w:val="none" w:sz="0" w:space="0" w:color="auto"/>
                    <w:bottom w:val="none" w:sz="0" w:space="0" w:color="auto"/>
                    <w:right w:val="none" w:sz="0" w:space="0" w:color="auto"/>
                  </w:divBdr>
                  <w:divsChild>
                    <w:div w:id="2844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9268">
          <w:marLeft w:val="0"/>
          <w:marRight w:val="0"/>
          <w:marTop w:val="0"/>
          <w:marBottom w:val="0"/>
          <w:divBdr>
            <w:top w:val="none" w:sz="0" w:space="0" w:color="auto"/>
            <w:left w:val="none" w:sz="0" w:space="0" w:color="auto"/>
            <w:bottom w:val="none" w:sz="0" w:space="0" w:color="auto"/>
            <w:right w:val="none" w:sz="0" w:space="0" w:color="auto"/>
          </w:divBdr>
          <w:divsChild>
            <w:div w:id="1423523800">
              <w:marLeft w:val="0"/>
              <w:marRight w:val="0"/>
              <w:marTop w:val="0"/>
              <w:marBottom w:val="0"/>
              <w:divBdr>
                <w:top w:val="none" w:sz="0" w:space="0" w:color="auto"/>
                <w:left w:val="none" w:sz="0" w:space="0" w:color="auto"/>
                <w:bottom w:val="none" w:sz="0" w:space="0" w:color="auto"/>
                <w:right w:val="none" w:sz="0" w:space="0" w:color="auto"/>
              </w:divBdr>
              <w:divsChild>
                <w:div w:id="397019466">
                  <w:marLeft w:val="0"/>
                  <w:marRight w:val="0"/>
                  <w:marTop w:val="0"/>
                  <w:marBottom w:val="0"/>
                  <w:divBdr>
                    <w:top w:val="none" w:sz="0" w:space="0" w:color="auto"/>
                    <w:left w:val="none" w:sz="0" w:space="0" w:color="auto"/>
                    <w:bottom w:val="none" w:sz="0" w:space="0" w:color="auto"/>
                    <w:right w:val="none" w:sz="0" w:space="0" w:color="auto"/>
                  </w:divBdr>
                  <w:divsChild>
                    <w:div w:id="1185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79761">
      <w:bodyDiv w:val="1"/>
      <w:marLeft w:val="0"/>
      <w:marRight w:val="0"/>
      <w:marTop w:val="0"/>
      <w:marBottom w:val="0"/>
      <w:divBdr>
        <w:top w:val="none" w:sz="0" w:space="0" w:color="auto"/>
        <w:left w:val="none" w:sz="0" w:space="0" w:color="auto"/>
        <w:bottom w:val="none" w:sz="0" w:space="0" w:color="auto"/>
        <w:right w:val="none" w:sz="0" w:space="0" w:color="auto"/>
      </w:divBdr>
    </w:div>
    <w:div w:id="1299729156">
      <w:bodyDiv w:val="1"/>
      <w:marLeft w:val="0"/>
      <w:marRight w:val="0"/>
      <w:marTop w:val="0"/>
      <w:marBottom w:val="0"/>
      <w:divBdr>
        <w:top w:val="none" w:sz="0" w:space="0" w:color="auto"/>
        <w:left w:val="none" w:sz="0" w:space="0" w:color="auto"/>
        <w:bottom w:val="none" w:sz="0" w:space="0" w:color="auto"/>
        <w:right w:val="none" w:sz="0" w:space="0" w:color="auto"/>
      </w:divBdr>
      <w:divsChild>
        <w:div w:id="1921283334">
          <w:marLeft w:val="0"/>
          <w:marRight w:val="0"/>
          <w:marTop w:val="0"/>
          <w:marBottom w:val="0"/>
          <w:divBdr>
            <w:top w:val="none" w:sz="0" w:space="0" w:color="auto"/>
            <w:left w:val="none" w:sz="0" w:space="0" w:color="auto"/>
            <w:bottom w:val="none" w:sz="0" w:space="0" w:color="auto"/>
            <w:right w:val="none" w:sz="0" w:space="0" w:color="auto"/>
          </w:divBdr>
          <w:divsChild>
            <w:div w:id="497577244">
              <w:marLeft w:val="0"/>
              <w:marRight w:val="0"/>
              <w:marTop w:val="0"/>
              <w:marBottom w:val="0"/>
              <w:divBdr>
                <w:top w:val="none" w:sz="0" w:space="0" w:color="auto"/>
                <w:left w:val="none" w:sz="0" w:space="0" w:color="auto"/>
                <w:bottom w:val="none" w:sz="0" w:space="0" w:color="auto"/>
                <w:right w:val="none" w:sz="0" w:space="0" w:color="auto"/>
              </w:divBdr>
              <w:divsChild>
                <w:div w:id="1934586388">
                  <w:marLeft w:val="0"/>
                  <w:marRight w:val="0"/>
                  <w:marTop w:val="0"/>
                  <w:marBottom w:val="0"/>
                  <w:divBdr>
                    <w:top w:val="none" w:sz="0" w:space="0" w:color="auto"/>
                    <w:left w:val="none" w:sz="0" w:space="0" w:color="auto"/>
                    <w:bottom w:val="none" w:sz="0" w:space="0" w:color="auto"/>
                    <w:right w:val="none" w:sz="0" w:space="0" w:color="auto"/>
                  </w:divBdr>
                  <w:divsChild>
                    <w:div w:id="1606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7371">
          <w:marLeft w:val="0"/>
          <w:marRight w:val="0"/>
          <w:marTop w:val="0"/>
          <w:marBottom w:val="0"/>
          <w:divBdr>
            <w:top w:val="none" w:sz="0" w:space="0" w:color="auto"/>
            <w:left w:val="none" w:sz="0" w:space="0" w:color="auto"/>
            <w:bottom w:val="none" w:sz="0" w:space="0" w:color="auto"/>
            <w:right w:val="none" w:sz="0" w:space="0" w:color="auto"/>
          </w:divBdr>
          <w:divsChild>
            <w:div w:id="1202665135">
              <w:marLeft w:val="0"/>
              <w:marRight w:val="0"/>
              <w:marTop w:val="0"/>
              <w:marBottom w:val="0"/>
              <w:divBdr>
                <w:top w:val="none" w:sz="0" w:space="0" w:color="auto"/>
                <w:left w:val="none" w:sz="0" w:space="0" w:color="auto"/>
                <w:bottom w:val="none" w:sz="0" w:space="0" w:color="auto"/>
                <w:right w:val="none" w:sz="0" w:space="0" w:color="auto"/>
              </w:divBdr>
              <w:divsChild>
                <w:div w:id="1225026186">
                  <w:marLeft w:val="0"/>
                  <w:marRight w:val="0"/>
                  <w:marTop w:val="0"/>
                  <w:marBottom w:val="0"/>
                  <w:divBdr>
                    <w:top w:val="none" w:sz="0" w:space="0" w:color="auto"/>
                    <w:left w:val="none" w:sz="0" w:space="0" w:color="auto"/>
                    <w:bottom w:val="none" w:sz="0" w:space="0" w:color="auto"/>
                    <w:right w:val="none" w:sz="0" w:space="0" w:color="auto"/>
                  </w:divBdr>
                  <w:divsChild>
                    <w:div w:id="50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7027">
      <w:bodyDiv w:val="1"/>
      <w:marLeft w:val="0"/>
      <w:marRight w:val="0"/>
      <w:marTop w:val="0"/>
      <w:marBottom w:val="0"/>
      <w:divBdr>
        <w:top w:val="none" w:sz="0" w:space="0" w:color="auto"/>
        <w:left w:val="none" w:sz="0" w:space="0" w:color="auto"/>
        <w:bottom w:val="none" w:sz="0" w:space="0" w:color="auto"/>
        <w:right w:val="none" w:sz="0" w:space="0" w:color="auto"/>
      </w:divBdr>
    </w:div>
    <w:div w:id="1424834151">
      <w:bodyDiv w:val="1"/>
      <w:marLeft w:val="0"/>
      <w:marRight w:val="0"/>
      <w:marTop w:val="0"/>
      <w:marBottom w:val="0"/>
      <w:divBdr>
        <w:top w:val="none" w:sz="0" w:space="0" w:color="auto"/>
        <w:left w:val="none" w:sz="0" w:space="0" w:color="auto"/>
        <w:bottom w:val="none" w:sz="0" w:space="0" w:color="auto"/>
        <w:right w:val="none" w:sz="0" w:space="0" w:color="auto"/>
      </w:divBdr>
    </w:div>
    <w:div w:id="1603223357">
      <w:bodyDiv w:val="1"/>
      <w:marLeft w:val="0"/>
      <w:marRight w:val="0"/>
      <w:marTop w:val="0"/>
      <w:marBottom w:val="0"/>
      <w:divBdr>
        <w:top w:val="none" w:sz="0" w:space="0" w:color="auto"/>
        <w:left w:val="none" w:sz="0" w:space="0" w:color="auto"/>
        <w:bottom w:val="none" w:sz="0" w:space="0" w:color="auto"/>
        <w:right w:val="none" w:sz="0" w:space="0" w:color="auto"/>
      </w:divBdr>
    </w:div>
    <w:div w:id="1628504948">
      <w:bodyDiv w:val="1"/>
      <w:marLeft w:val="0"/>
      <w:marRight w:val="0"/>
      <w:marTop w:val="0"/>
      <w:marBottom w:val="0"/>
      <w:divBdr>
        <w:top w:val="none" w:sz="0" w:space="0" w:color="auto"/>
        <w:left w:val="none" w:sz="0" w:space="0" w:color="auto"/>
        <w:bottom w:val="none" w:sz="0" w:space="0" w:color="auto"/>
        <w:right w:val="none" w:sz="0" w:space="0" w:color="auto"/>
      </w:divBdr>
    </w:div>
    <w:div w:id="1679309334">
      <w:bodyDiv w:val="1"/>
      <w:marLeft w:val="0"/>
      <w:marRight w:val="0"/>
      <w:marTop w:val="0"/>
      <w:marBottom w:val="0"/>
      <w:divBdr>
        <w:top w:val="none" w:sz="0" w:space="0" w:color="auto"/>
        <w:left w:val="none" w:sz="0" w:space="0" w:color="auto"/>
        <w:bottom w:val="none" w:sz="0" w:space="0" w:color="auto"/>
        <w:right w:val="none" w:sz="0" w:space="0" w:color="auto"/>
      </w:divBdr>
    </w:div>
    <w:div w:id="1913273170">
      <w:bodyDiv w:val="1"/>
      <w:marLeft w:val="0"/>
      <w:marRight w:val="0"/>
      <w:marTop w:val="0"/>
      <w:marBottom w:val="0"/>
      <w:divBdr>
        <w:top w:val="none" w:sz="0" w:space="0" w:color="auto"/>
        <w:left w:val="none" w:sz="0" w:space="0" w:color="auto"/>
        <w:bottom w:val="none" w:sz="0" w:space="0" w:color="auto"/>
        <w:right w:val="none" w:sz="0" w:space="0" w:color="auto"/>
      </w:divBdr>
    </w:div>
    <w:div w:id="1946112787">
      <w:bodyDiv w:val="1"/>
      <w:marLeft w:val="0"/>
      <w:marRight w:val="0"/>
      <w:marTop w:val="0"/>
      <w:marBottom w:val="0"/>
      <w:divBdr>
        <w:top w:val="none" w:sz="0" w:space="0" w:color="auto"/>
        <w:left w:val="none" w:sz="0" w:space="0" w:color="auto"/>
        <w:bottom w:val="none" w:sz="0" w:space="0" w:color="auto"/>
        <w:right w:val="none" w:sz="0" w:space="0" w:color="auto"/>
      </w:divBdr>
    </w:div>
    <w:div w:id="2111662206">
      <w:bodyDiv w:val="1"/>
      <w:marLeft w:val="0"/>
      <w:marRight w:val="0"/>
      <w:marTop w:val="0"/>
      <w:marBottom w:val="0"/>
      <w:divBdr>
        <w:top w:val="none" w:sz="0" w:space="0" w:color="auto"/>
        <w:left w:val="none" w:sz="0" w:space="0" w:color="auto"/>
        <w:bottom w:val="none" w:sz="0" w:space="0" w:color="auto"/>
        <w:right w:val="none" w:sz="0" w:space="0" w:color="auto"/>
      </w:divBdr>
      <w:divsChild>
        <w:div w:id="1045255906">
          <w:marLeft w:val="0"/>
          <w:marRight w:val="0"/>
          <w:marTop w:val="0"/>
          <w:marBottom w:val="0"/>
          <w:divBdr>
            <w:top w:val="none" w:sz="0" w:space="0" w:color="auto"/>
            <w:left w:val="none" w:sz="0" w:space="0" w:color="auto"/>
            <w:bottom w:val="none" w:sz="0" w:space="0" w:color="auto"/>
            <w:right w:val="none" w:sz="0" w:space="0" w:color="auto"/>
          </w:divBdr>
          <w:divsChild>
            <w:div w:id="1716806628">
              <w:marLeft w:val="0"/>
              <w:marRight w:val="0"/>
              <w:marTop w:val="0"/>
              <w:marBottom w:val="0"/>
              <w:divBdr>
                <w:top w:val="none" w:sz="0" w:space="0" w:color="auto"/>
                <w:left w:val="none" w:sz="0" w:space="0" w:color="auto"/>
                <w:bottom w:val="none" w:sz="0" w:space="0" w:color="auto"/>
                <w:right w:val="none" w:sz="0" w:space="0" w:color="auto"/>
              </w:divBdr>
              <w:divsChild>
                <w:div w:id="514459231">
                  <w:marLeft w:val="0"/>
                  <w:marRight w:val="0"/>
                  <w:marTop w:val="0"/>
                  <w:marBottom w:val="0"/>
                  <w:divBdr>
                    <w:top w:val="none" w:sz="0" w:space="0" w:color="auto"/>
                    <w:left w:val="none" w:sz="0" w:space="0" w:color="auto"/>
                    <w:bottom w:val="none" w:sz="0" w:space="0" w:color="auto"/>
                    <w:right w:val="none" w:sz="0" w:space="0" w:color="auto"/>
                  </w:divBdr>
                  <w:divsChild>
                    <w:div w:id="17972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6123">
          <w:marLeft w:val="0"/>
          <w:marRight w:val="0"/>
          <w:marTop w:val="0"/>
          <w:marBottom w:val="0"/>
          <w:divBdr>
            <w:top w:val="none" w:sz="0" w:space="0" w:color="auto"/>
            <w:left w:val="none" w:sz="0" w:space="0" w:color="auto"/>
            <w:bottom w:val="none" w:sz="0" w:space="0" w:color="auto"/>
            <w:right w:val="none" w:sz="0" w:space="0" w:color="auto"/>
          </w:divBdr>
          <w:divsChild>
            <w:div w:id="1499273633">
              <w:marLeft w:val="0"/>
              <w:marRight w:val="0"/>
              <w:marTop w:val="0"/>
              <w:marBottom w:val="0"/>
              <w:divBdr>
                <w:top w:val="none" w:sz="0" w:space="0" w:color="auto"/>
                <w:left w:val="none" w:sz="0" w:space="0" w:color="auto"/>
                <w:bottom w:val="none" w:sz="0" w:space="0" w:color="auto"/>
                <w:right w:val="none" w:sz="0" w:space="0" w:color="auto"/>
              </w:divBdr>
              <w:divsChild>
                <w:div w:id="2141144038">
                  <w:marLeft w:val="0"/>
                  <w:marRight w:val="0"/>
                  <w:marTop w:val="0"/>
                  <w:marBottom w:val="0"/>
                  <w:divBdr>
                    <w:top w:val="none" w:sz="0" w:space="0" w:color="auto"/>
                    <w:left w:val="none" w:sz="0" w:space="0" w:color="auto"/>
                    <w:bottom w:val="none" w:sz="0" w:space="0" w:color="auto"/>
                    <w:right w:val="none" w:sz="0" w:space="0" w:color="auto"/>
                  </w:divBdr>
                  <w:divsChild>
                    <w:div w:id="10071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t.os@fczern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5209-A415-41D0-AE1E-DC7722F5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5462</Words>
  <Characters>31138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poddubeckay</dc:creator>
  <cp:lastModifiedBy>Инна Поддубецкая</cp:lastModifiedBy>
  <cp:revision>17</cp:revision>
  <cp:lastPrinted>2017-05-16T07:38:00Z</cp:lastPrinted>
  <dcterms:created xsi:type="dcterms:W3CDTF">2023-10-19T07:37:00Z</dcterms:created>
  <dcterms:modified xsi:type="dcterms:W3CDTF">2024-10-08T07:47:00Z</dcterms:modified>
</cp:coreProperties>
</file>